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20378D2A" w:rsidR="00040449" w:rsidRPr="000321AF" w:rsidRDefault="00E56734" w:rsidP="00DB7470">
      <w:pPr>
        <w:pBdr>
          <w:top w:val="single" w:sz="4" w:space="1" w:color="auto"/>
          <w:left w:val="single" w:sz="4" w:space="4" w:color="auto"/>
          <w:bottom w:val="single" w:sz="4" w:space="1" w:color="auto"/>
          <w:right w:val="single" w:sz="4" w:space="4" w:color="auto"/>
        </w:pBdr>
        <w:tabs>
          <w:tab w:val="right" w:pos="10204"/>
        </w:tabs>
        <w:spacing w:after="0"/>
        <w:jc w:val="left"/>
        <w:rPr>
          <w:rFonts w:cs="Arial"/>
          <w:b/>
          <w:bCs/>
          <w:szCs w:val="24"/>
        </w:rPr>
      </w:pPr>
      <w:r>
        <w:rPr>
          <w:rFonts w:cs="Arial"/>
          <w:b/>
          <w:bCs/>
          <w:szCs w:val="24"/>
        </w:rPr>
        <w:t>Métropole 2024 Jour 2</w:t>
      </w:r>
      <w:r w:rsidR="001E7045" w:rsidRPr="000321AF">
        <w:rPr>
          <w:rFonts w:cs="Arial"/>
          <w:b/>
          <w:bCs/>
          <w:szCs w:val="24"/>
        </w:rPr>
        <w:tab/>
      </w:r>
      <w:hyperlink r:id="rId7" w:history="1">
        <w:r w:rsidR="001E7045" w:rsidRPr="000321AF">
          <w:rPr>
            <w:rStyle w:val="Lienhypertexte"/>
            <w:rFonts w:cs="Arial"/>
            <w:b/>
            <w:bCs/>
            <w:szCs w:val="24"/>
          </w:rPr>
          <w:t>https://labolycee.org</w:t>
        </w:r>
      </w:hyperlink>
      <w:r w:rsidR="001E7045" w:rsidRPr="000321AF">
        <w:rPr>
          <w:rFonts w:cs="Arial"/>
          <w:b/>
          <w:bCs/>
          <w:szCs w:val="24"/>
        </w:rPr>
        <w:t xml:space="preserve"> </w:t>
      </w:r>
    </w:p>
    <w:p w14:paraId="0689D52E" w14:textId="77777777" w:rsidR="00F0583B" w:rsidRPr="000321AF" w:rsidRDefault="00F0583B" w:rsidP="00DB7470">
      <w:pPr>
        <w:pBdr>
          <w:top w:val="single" w:sz="4" w:space="1" w:color="auto"/>
          <w:left w:val="single" w:sz="4" w:space="4" w:color="auto"/>
          <w:bottom w:val="single" w:sz="4" w:space="1" w:color="auto"/>
          <w:right w:val="single" w:sz="4" w:space="4" w:color="auto"/>
        </w:pBdr>
        <w:spacing w:after="0"/>
        <w:jc w:val="left"/>
        <w:rPr>
          <w:rFonts w:cs="Arial"/>
          <w:b/>
          <w:bCs/>
          <w:szCs w:val="24"/>
        </w:rPr>
      </w:pPr>
    </w:p>
    <w:p w14:paraId="0F967BC5" w14:textId="16BE8D1B" w:rsidR="00EB63DF" w:rsidRPr="000321AF" w:rsidRDefault="00D13618" w:rsidP="003D709B">
      <w:pPr>
        <w:pBdr>
          <w:top w:val="single" w:sz="4" w:space="1" w:color="auto"/>
          <w:left w:val="single" w:sz="4" w:space="4" w:color="auto"/>
          <w:bottom w:val="single" w:sz="4" w:space="1" w:color="auto"/>
          <w:right w:val="single" w:sz="4" w:space="4" w:color="auto"/>
        </w:pBdr>
        <w:spacing w:after="0"/>
        <w:jc w:val="center"/>
        <w:rPr>
          <w:rFonts w:cs="Arial"/>
          <w:b/>
          <w:bCs/>
          <w:caps/>
          <w:szCs w:val="24"/>
        </w:rPr>
      </w:pPr>
      <w:r w:rsidRPr="00D13618">
        <w:rPr>
          <w:rFonts w:cs="Arial"/>
          <w:b/>
          <w:bCs/>
          <w:szCs w:val="24"/>
        </w:rPr>
        <w:t>Exercice 3 - Batterie Lithium - Soufre (5 points)</w:t>
      </w:r>
    </w:p>
    <w:p w14:paraId="1C1DCE74" w14:textId="63171306" w:rsidR="00DB7470" w:rsidRDefault="00DB7470" w:rsidP="00DB7470">
      <w:pPr>
        <w:spacing w:after="0"/>
        <w:jc w:val="left"/>
        <w:rPr>
          <w:rFonts w:cs="Arial"/>
          <w:szCs w:val="24"/>
        </w:rPr>
      </w:pPr>
    </w:p>
    <w:p w14:paraId="15C44401" w14:textId="77777777" w:rsidR="00D13618" w:rsidRPr="00D13618" w:rsidRDefault="00D13618" w:rsidP="00E56734">
      <w:r w:rsidRPr="00D13618">
        <w:t>Les appareils électroniques nomades (tablette, téléphone…) sont omniprésents et en évolution permanente. L’autonomie de ces appareils repose sur l’utilisation de batteries qui stockent toujours plus efficacement l’énergie. Les téléphones portables sont actuellement équipés de batteries lithium – ion mais des recherches sont menées pour développer des batteries lithium – soufre.</w:t>
      </w:r>
    </w:p>
    <w:p w14:paraId="1007E688" w14:textId="77777777" w:rsidR="00D13618" w:rsidRPr="00D13618" w:rsidRDefault="00D13618" w:rsidP="00E56734">
      <w:r w:rsidRPr="00D13618">
        <w:t>La batterie lithium – soufre semble être en effet une alternative intéressante en raison de l’abondance et du faible coût du soufre. Cependant, les travaux de recherche visent à améliorer sa durée de vie encore trop faible.</w:t>
      </w:r>
    </w:p>
    <w:p w14:paraId="64C4E2EB" w14:textId="77777777" w:rsidR="00D13618" w:rsidRPr="00D13618" w:rsidRDefault="00D13618" w:rsidP="00E56734">
      <w:r w:rsidRPr="00D13618">
        <w:t>L’objectif de cet exercice est d’étudier quelques caractéristiques d’une batterie lithium – soufre et de les comparer à celles d’une batterie lithium – ion.</w:t>
      </w:r>
    </w:p>
    <w:p w14:paraId="70423686" w14:textId="77777777" w:rsidR="00D13618" w:rsidRPr="00D13618" w:rsidRDefault="00D13618" w:rsidP="00D13618">
      <w:pPr>
        <w:spacing w:after="0"/>
        <w:jc w:val="left"/>
        <w:rPr>
          <w:rFonts w:cs="Arial"/>
          <w:szCs w:val="24"/>
        </w:rPr>
      </w:pPr>
    </w:p>
    <w:p w14:paraId="373294C3" w14:textId="77777777" w:rsidR="00D13618" w:rsidRPr="00E56734" w:rsidRDefault="00D13618" w:rsidP="00D13618">
      <w:pPr>
        <w:spacing w:after="0"/>
        <w:jc w:val="left"/>
        <w:rPr>
          <w:rFonts w:cs="Arial"/>
          <w:b/>
          <w:bCs/>
          <w:szCs w:val="24"/>
        </w:rPr>
      </w:pPr>
      <w:r w:rsidRPr="00E56734">
        <w:rPr>
          <w:rFonts w:cs="Arial"/>
          <w:b/>
          <w:bCs/>
          <w:szCs w:val="24"/>
        </w:rPr>
        <w:t>Données :</w:t>
      </w:r>
    </w:p>
    <w:p w14:paraId="2A81CDD7" w14:textId="70817CCA" w:rsidR="00D13618" w:rsidRPr="00E56734" w:rsidRDefault="00D13618" w:rsidP="00E56734">
      <w:pPr>
        <w:pStyle w:val="Paragraphedeliste"/>
        <w:numPr>
          <w:ilvl w:val="0"/>
          <w:numId w:val="33"/>
        </w:numPr>
        <w:spacing w:after="0"/>
        <w:jc w:val="left"/>
        <w:rPr>
          <w:rFonts w:cs="Arial"/>
          <w:szCs w:val="24"/>
        </w:rPr>
      </w:pPr>
      <w:proofErr w:type="gramStart"/>
      <w:r w:rsidRPr="00E56734">
        <w:rPr>
          <w:rFonts w:cs="Arial"/>
          <w:szCs w:val="24"/>
        </w:rPr>
        <w:t>numéro</w:t>
      </w:r>
      <w:proofErr w:type="gramEnd"/>
      <w:r w:rsidRPr="00E56734">
        <w:rPr>
          <w:rFonts w:cs="Arial"/>
          <w:szCs w:val="24"/>
        </w:rPr>
        <w:t xml:space="preserve"> atomique du lithium : Z = 3 ;</w:t>
      </w:r>
    </w:p>
    <w:p w14:paraId="50C27224" w14:textId="56C02B24" w:rsidR="00D13618" w:rsidRPr="00E56734" w:rsidRDefault="00D13618" w:rsidP="00E56734">
      <w:pPr>
        <w:pStyle w:val="Paragraphedeliste"/>
        <w:numPr>
          <w:ilvl w:val="0"/>
          <w:numId w:val="33"/>
        </w:numPr>
        <w:spacing w:after="0"/>
        <w:jc w:val="left"/>
        <w:rPr>
          <w:rFonts w:cs="Arial"/>
          <w:szCs w:val="24"/>
        </w:rPr>
      </w:pPr>
      <w:proofErr w:type="gramStart"/>
      <w:r w:rsidRPr="00E56734">
        <w:rPr>
          <w:rFonts w:cs="Arial"/>
          <w:szCs w:val="24"/>
        </w:rPr>
        <w:t>couples</w:t>
      </w:r>
      <w:proofErr w:type="gramEnd"/>
      <w:r w:rsidRPr="00E56734">
        <w:rPr>
          <w:rFonts w:cs="Arial"/>
          <w:szCs w:val="24"/>
        </w:rPr>
        <w:t xml:space="preserve"> oxydant/réducteur :</w:t>
      </w:r>
    </w:p>
    <w:p w14:paraId="4EA1C264" w14:textId="48E447A1" w:rsidR="00D13618" w:rsidRPr="00E56734" w:rsidRDefault="00D13618" w:rsidP="00E56734">
      <w:pPr>
        <w:pStyle w:val="Paragraphedeliste"/>
        <w:numPr>
          <w:ilvl w:val="1"/>
          <w:numId w:val="36"/>
        </w:numPr>
        <w:spacing w:after="0"/>
        <w:ind w:left="1145" w:hanging="425"/>
        <w:jc w:val="left"/>
        <w:rPr>
          <w:rFonts w:cs="Arial"/>
          <w:szCs w:val="24"/>
        </w:rPr>
      </w:pPr>
      <w:proofErr w:type="gramStart"/>
      <w:r w:rsidRPr="00E56734">
        <w:rPr>
          <w:rFonts w:cs="Arial"/>
          <w:szCs w:val="24"/>
        </w:rPr>
        <w:t>du</w:t>
      </w:r>
      <w:proofErr w:type="gramEnd"/>
      <w:r w:rsidRPr="00E56734">
        <w:rPr>
          <w:rFonts w:cs="Arial"/>
          <w:szCs w:val="24"/>
        </w:rPr>
        <w:t xml:space="preserve"> lithium : Li</w:t>
      </w:r>
      <w:r w:rsidRPr="009D30AA">
        <w:rPr>
          <w:rFonts w:cs="Arial"/>
          <w:szCs w:val="24"/>
          <w:vertAlign w:val="superscript"/>
        </w:rPr>
        <w:t>+</w:t>
      </w:r>
      <w:r w:rsidRPr="00E56734">
        <w:rPr>
          <w:rFonts w:cs="Arial"/>
          <w:szCs w:val="24"/>
        </w:rPr>
        <w:t xml:space="preserve"> / Li ;</w:t>
      </w:r>
    </w:p>
    <w:p w14:paraId="2EAB6513" w14:textId="125B0B33" w:rsidR="00D13618" w:rsidRPr="00E56734" w:rsidRDefault="00D13618" w:rsidP="00E56734">
      <w:pPr>
        <w:pStyle w:val="Paragraphedeliste"/>
        <w:numPr>
          <w:ilvl w:val="1"/>
          <w:numId w:val="33"/>
        </w:numPr>
        <w:spacing w:after="0"/>
        <w:ind w:left="1145" w:hanging="425"/>
        <w:jc w:val="left"/>
        <w:rPr>
          <w:rFonts w:cs="Arial"/>
          <w:szCs w:val="24"/>
        </w:rPr>
      </w:pPr>
      <w:proofErr w:type="gramStart"/>
      <w:r w:rsidRPr="00E56734">
        <w:rPr>
          <w:rFonts w:cs="Arial"/>
          <w:szCs w:val="24"/>
        </w:rPr>
        <w:t>du</w:t>
      </w:r>
      <w:proofErr w:type="gramEnd"/>
      <w:r w:rsidRPr="00E56734">
        <w:rPr>
          <w:rFonts w:cs="Arial"/>
          <w:szCs w:val="24"/>
        </w:rPr>
        <w:t xml:space="preserve"> soufre : S / S</w:t>
      </w:r>
      <w:r w:rsidRPr="009D30AA">
        <w:rPr>
          <w:rFonts w:cs="Arial"/>
          <w:szCs w:val="24"/>
          <w:vertAlign w:val="superscript"/>
        </w:rPr>
        <w:t>2–</w:t>
      </w:r>
      <w:r w:rsidRPr="00E56734">
        <w:rPr>
          <w:rFonts w:cs="Arial"/>
          <w:szCs w:val="24"/>
        </w:rPr>
        <w:t xml:space="preserve"> ;</w:t>
      </w:r>
    </w:p>
    <w:p w14:paraId="00514F37" w14:textId="3BF48859" w:rsidR="00D13618" w:rsidRPr="00E56734" w:rsidRDefault="00D13618" w:rsidP="00E56734">
      <w:pPr>
        <w:pStyle w:val="Paragraphedeliste"/>
        <w:numPr>
          <w:ilvl w:val="0"/>
          <w:numId w:val="34"/>
        </w:numPr>
        <w:spacing w:after="0"/>
        <w:jc w:val="left"/>
        <w:rPr>
          <w:rFonts w:cs="Arial"/>
          <w:szCs w:val="24"/>
        </w:rPr>
      </w:pPr>
      <w:proofErr w:type="gramStart"/>
      <w:r w:rsidRPr="00E56734">
        <w:rPr>
          <w:rFonts w:cs="Arial"/>
          <w:szCs w:val="24"/>
        </w:rPr>
        <w:t>volume</w:t>
      </w:r>
      <w:proofErr w:type="gramEnd"/>
      <w:r w:rsidRPr="00E56734">
        <w:rPr>
          <w:rFonts w:cs="Arial"/>
          <w:szCs w:val="24"/>
        </w:rPr>
        <w:t xml:space="preserve"> molaire de gaz à 20°C et à pression atmosphérique : </w:t>
      </w:r>
      <w:proofErr w:type="spellStart"/>
      <w:r w:rsidRPr="009D30AA">
        <w:rPr>
          <w:rFonts w:cs="Arial"/>
          <w:i/>
          <w:iCs/>
          <w:szCs w:val="24"/>
        </w:rPr>
        <w:t>V</w:t>
      </w:r>
      <w:r w:rsidRPr="009D30AA">
        <w:rPr>
          <w:rFonts w:cs="Arial"/>
          <w:szCs w:val="24"/>
          <w:vertAlign w:val="subscript"/>
        </w:rPr>
        <w:t>m</w:t>
      </w:r>
      <w:proofErr w:type="spellEnd"/>
      <w:r w:rsidRPr="00E56734">
        <w:rPr>
          <w:rFonts w:cs="Arial"/>
          <w:szCs w:val="24"/>
        </w:rPr>
        <w:t xml:space="preserve"> = 24,4 </w:t>
      </w:r>
      <w:proofErr w:type="spellStart"/>
      <w:r w:rsidRPr="00E56734">
        <w:rPr>
          <w:rFonts w:cs="Arial"/>
          <w:szCs w:val="24"/>
        </w:rPr>
        <w:t>L·mol</w:t>
      </w:r>
      <w:proofErr w:type="spellEnd"/>
      <w:r w:rsidRPr="009D30AA">
        <w:rPr>
          <w:rFonts w:cs="Arial"/>
          <w:szCs w:val="24"/>
          <w:vertAlign w:val="superscript"/>
        </w:rPr>
        <w:t>–1</w:t>
      </w:r>
      <w:r w:rsidRPr="00E56734">
        <w:rPr>
          <w:rFonts w:cs="Arial"/>
          <w:szCs w:val="24"/>
        </w:rPr>
        <w:t xml:space="preserve"> ;</w:t>
      </w:r>
    </w:p>
    <w:p w14:paraId="4A58A521" w14:textId="6A8ADCBD" w:rsidR="00D13618" w:rsidRPr="00E56734" w:rsidRDefault="00D13618" w:rsidP="00E56734">
      <w:pPr>
        <w:pStyle w:val="Paragraphedeliste"/>
        <w:numPr>
          <w:ilvl w:val="0"/>
          <w:numId w:val="34"/>
        </w:numPr>
        <w:spacing w:after="0"/>
        <w:jc w:val="left"/>
        <w:rPr>
          <w:rFonts w:cs="Arial"/>
          <w:szCs w:val="24"/>
        </w:rPr>
      </w:pPr>
      <w:proofErr w:type="gramStart"/>
      <w:r w:rsidRPr="00E56734">
        <w:rPr>
          <w:rFonts w:cs="Arial"/>
          <w:szCs w:val="24"/>
        </w:rPr>
        <w:t>masses</w:t>
      </w:r>
      <w:proofErr w:type="gramEnd"/>
      <w:r w:rsidRPr="00E56734">
        <w:rPr>
          <w:rFonts w:cs="Arial"/>
          <w:szCs w:val="24"/>
        </w:rPr>
        <w:t xml:space="preserve"> molaires atomiques :</w:t>
      </w:r>
    </w:p>
    <w:p w14:paraId="45C3CD03" w14:textId="111AE6D5" w:rsidR="00D13618" w:rsidRPr="00E56734" w:rsidRDefault="00D13618" w:rsidP="00E56734">
      <w:pPr>
        <w:pStyle w:val="Paragraphedeliste"/>
        <w:numPr>
          <w:ilvl w:val="0"/>
          <w:numId w:val="37"/>
        </w:numPr>
        <w:spacing w:after="0"/>
        <w:jc w:val="left"/>
        <w:rPr>
          <w:rFonts w:cs="Arial"/>
          <w:szCs w:val="24"/>
        </w:rPr>
      </w:pPr>
      <w:proofErr w:type="gramStart"/>
      <w:r w:rsidRPr="00E56734">
        <w:rPr>
          <w:rFonts w:cs="Arial"/>
          <w:szCs w:val="24"/>
        </w:rPr>
        <w:t>du</w:t>
      </w:r>
      <w:proofErr w:type="gramEnd"/>
      <w:r w:rsidRPr="00E56734">
        <w:rPr>
          <w:rFonts w:cs="Arial"/>
          <w:szCs w:val="24"/>
        </w:rPr>
        <w:t xml:space="preserve"> soufre : </w:t>
      </w:r>
      <w:r w:rsidRPr="009D30AA">
        <w:rPr>
          <w:rFonts w:cs="Arial"/>
          <w:i/>
          <w:iCs/>
          <w:szCs w:val="24"/>
        </w:rPr>
        <w:t>M</w:t>
      </w:r>
      <w:r w:rsidRPr="00E56734">
        <w:rPr>
          <w:rFonts w:cs="Arial"/>
          <w:szCs w:val="24"/>
        </w:rPr>
        <w:t xml:space="preserve">(S) = 32,1 </w:t>
      </w:r>
      <w:proofErr w:type="spellStart"/>
      <w:r w:rsidRPr="00E56734">
        <w:rPr>
          <w:rFonts w:cs="Arial"/>
          <w:szCs w:val="24"/>
        </w:rPr>
        <w:t>g·mol</w:t>
      </w:r>
      <w:proofErr w:type="spellEnd"/>
      <w:r w:rsidRPr="009D30AA">
        <w:rPr>
          <w:rFonts w:cs="Arial"/>
          <w:szCs w:val="24"/>
          <w:vertAlign w:val="superscript"/>
        </w:rPr>
        <w:t>–1</w:t>
      </w:r>
      <w:r w:rsidRPr="00E56734">
        <w:rPr>
          <w:rFonts w:cs="Arial"/>
          <w:szCs w:val="24"/>
        </w:rPr>
        <w:t xml:space="preserve"> ;</w:t>
      </w:r>
    </w:p>
    <w:p w14:paraId="039CD525" w14:textId="009DBE63" w:rsidR="00D13618" w:rsidRPr="00E56734" w:rsidRDefault="00D13618" w:rsidP="00E56734">
      <w:pPr>
        <w:pStyle w:val="Paragraphedeliste"/>
        <w:numPr>
          <w:ilvl w:val="0"/>
          <w:numId w:val="37"/>
        </w:numPr>
        <w:spacing w:after="0"/>
        <w:jc w:val="left"/>
        <w:rPr>
          <w:rFonts w:cs="Arial"/>
          <w:szCs w:val="24"/>
        </w:rPr>
      </w:pPr>
      <w:proofErr w:type="gramStart"/>
      <w:r w:rsidRPr="00E56734">
        <w:rPr>
          <w:rFonts w:cs="Arial"/>
          <w:szCs w:val="24"/>
        </w:rPr>
        <w:t>du</w:t>
      </w:r>
      <w:proofErr w:type="gramEnd"/>
      <w:r w:rsidRPr="00E56734">
        <w:rPr>
          <w:rFonts w:cs="Arial"/>
          <w:szCs w:val="24"/>
        </w:rPr>
        <w:t xml:space="preserve"> lithium : </w:t>
      </w:r>
      <w:r w:rsidRPr="009D30AA">
        <w:rPr>
          <w:rFonts w:cs="Arial"/>
          <w:i/>
          <w:iCs/>
          <w:szCs w:val="24"/>
        </w:rPr>
        <w:t>M</w:t>
      </w:r>
      <w:r w:rsidRPr="00E56734">
        <w:rPr>
          <w:rFonts w:cs="Arial"/>
          <w:szCs w:val="24"/>
        </w:rPr>
        <w:t xml:space="preserve">(Li) = 6,9 </w:t>
      </w:r>
      <w:proofErr w:type="spellStart"/>
      <w:r w:rsidRPr="00E56734">
        <w:rPr>
          <w:rFonts w:cs="Arial"/>
          <w:szCs w:val="24"/>
        </w:rPr>
        <w:t>g·mol</w:t>
      </w:r>
      <w:proofErr w:type="spellEnd"/>
      <w:r w:rsidRPr="009D30AA">
        <w:rPr>
          <w:rFonts w:cs="Arial"/>
          <w:szCs w:val="24"/>
          <w:vertAlign w:val="superscript"/>
        </w:rPr>
        <w:t>–1</w:t>
      </w:r>
      <w:r w:rsidRPr="00E56734">
        <w:rPr>
          <w:rFonts w:cs="Arial"/>
          <w:szCs w:val="24"/>
        </w:rPr>
        <w:t xml:space="preserve"> ;</w:t>
      </w:r>
    </w:p>
    <w:p w14:paraId="32A992E1" w14:textId="157016EE" w:rsidR="00D13618" w:rsidRPr="00E56734" w:rsidRDefault="00D13618" w:rsidP="00E56734">
      <w:pPr>
        <w:pStyle w:val="Paragraphedeliste"/>
        <w:numPr>
          <w:ilvl w:val="0"/>
          <w:numId w:val="35"/>
        </w:numPr>
        <w:spacing w:after="0"/>
        <w:jc w:val="left"/>
        <w:rPr>
          <w:rFonts w:cs="Arial"/>
          <w:szCs w:val="24"/>
        </w:rPr>
      </w:pPr>
      <w:proofErr w:type="gramStart"/>
      <w:r w:rsidRPr="00E56734">
        <w:rPr>
          <w:rFonts w:cs="Arial"/>
          <w:szCs w:val="24"/>
        </w:rPr>
        <w:t>charge</w:t>
      </w:r>
      <w:proofErr w:type="gramEnd"/>
      <w:r w:rsidRPr="00E56734">
        <w:rPr>
          <w:rFonts w:cs="Arial"/>
          <w:szCs w:val="24"/>
        </w:rPr>
        <w:t xml:space="preserve"> par mole d’électrons : </w:t>
      </w:r>
      <w:r w:rsidRPr="009D30AA">
        <w:rPr>
          <w:rFonts w:cs="Arial"/>
          <w:i/>
          <w:iCs/>
          <w:szCs w:val="24"/>
        </w:rPr>
        <w:t>F</w:t>
      </w:r>
      <w:r w:rsidRPr="00E56734">
        <w:rPr>
          <w:rFonts w:cs="Arial"/>
          <w:szCs w:val="24"/>
        </w:rPr>
        <w:t xml:space="preserve"> = 96 500 </w:t>
      </w:r>
      <w:proofErr w:type="spellStart"/>
      <w:r w:rsidRPr="00E56734">
        <w:rPr>
          <w:rFonts w:cs="Arial"/>
          <w:szCs w:val="24"/>
        </w:rPr>
        <w:t>C·mol</w:t>
      </w:r>
      <w:proofErr w:type="spellEnd"/>
      <w:r w:rsidRPr="009D30AA">
        <w:rPr>
          <w:rFonts w:cs="Arial"/>
          <w:szCs w:val="24"/>
          <w:vertAlign w:val="superscript"/>
        </w:rPr>
        <w:t>–1</w:t>
      </w:r>
      <w:r w:rsidRPr="00E56734">
        <w:rPr>
          <w:rFonts w:cs="Arial"/>
          <w:szCs w:val="24"/>
        </w:rPr>
        <w:t xml:space="preserve"> ;</w:t>
      </w:r>
    </w:p>
    <w:p w14:paraId="2E74A28C" w14:textId="2BA15766" w:rsidR="00D13618" w:rsidRPr="00E56734" w:rsidRDefault="00D13618" w:rsidP="00E56734">
      <w:pPr>
        <w:pStyle w:val="Paragraphedeliste"/>
        <w:numPr>
          <w:ilvl w:val="0"/>
          <w:numId w:val="35"/>
        </w:numPr>
        <w:spacing w:after="0"/>
        <w:jc w:val="left"/>
        <w:rPr>
          <w:rFonts w:cs="Arial"/>
          <w:szCs w:val="24"/>
        </w:rPr>
      </w:pPr>
      <w:proofErr w:type="gramStart"/>
      <w:r w:rsidRPr="00E56734">
        <w:rPr>
          <w:rFonts w:cs="Arial"/>
          <w:szCs w:val="24"/>
        </w:rPr>
        <w:t>les</w:t>
      </w:r>
      <w:proofErr w:type="gramEnd"/>
      <w:r w:rsidRPr="00E56734">
        <w:rPr>
          <w:rFonts w:cs="Arial"/>
          <w:szCs w:val="24"/>
        </w:rPr>
        <w:t xml:space="preserve"> ions lithium (Li+) et les ions sulfure (S</w:t>
      </w:r>
      <w:r w:rsidRPr="009D30AA">
        <w:rPr>
          <w:rFonts w:cs="Arial"/>
          <w:szCs w:val="24"/>
          <w:vertAlign w:val="superscript"/>
        </w:rPr>
        <w:t>2–</w:t>
      </w:r>
      <w:r w:rsidRPr="00E56734">
        <w:rPr>
          <w:rFonts w:cs="Arial"/>
          <w:szCs w:val="24"/>
        </w:rPr>
        <w:t>) réagissent pour donner un précipité de sulfure de lithium très peu soluble en milieu organique ;</w:t>
      </w:r>
    </w:p>
    <w:p w14:paraId="6D3F6FE8" w14:textId="02F1C23A" w:rsidR="00D13618" w:rsidRPr="00E56734" w:rsidRDefault="00D13618" w:rsidP="00D13618">
      <w:pPr>
        <w:pStyle w:val="Paragraphedeliste"/>
        <w:numPr>
          <w:ilvl w:val="0"/>
          <w:numId w:val="35"/>
        </w:numPr>
        <w:spacing w:after="0"/>
        <w:jc w:val="left"/>
        <w:rPr>
          <w:rFonts w:cs="Arial"/>
          <w:szCs w:val="24"/>
        </w:rPr>
      </w:pPr>
      <w:proofErr w:type="gramStart"/>
      <w:r w:rsidRPr="00E56734">
        <w:rPr>
          <w:rFonts w:cs="Arial"/>
          <w:szCs w:val="24"/>
        </w:rPr>
        <w:t>la</w:t>
      </w:r>
      <w:proofErr w:type="gramEnd"/>
      <w:r w:rsidRPr="00E56734">
        <w:rPr>
          <w:rFonts w:cs="Arial"/>
          <w:szCs w:val="24"/>
        </w:rPr>
        <w:t xml:space="preserve"> relation entre la capacité </w:t>
      </w:r>
      <w:r w:rsidRPr="009D30AA">
        <w:rPr>
          <w:rFonts w:cs="Arial"/>
          <w:i/>
          <w:iCs/>
          <w:szCs w:val="24"/>
        </w:rPr>
        <w:t>Q</w:t>
      </w:r>
      <w:r w:rsidRPr="00E56734">
        <w:rPr>
          <w:rFonts w:cs="Arial"/>
          <w:szCs w:val="24"/>
        </w:rPr>
        <w:t xml:space="preserve">, l’intensité du courant </w:t>
      </w:r>
      <w:r w:rsidRPr="009D30AA">
        <w:rPr>
          <w:rFonts w:cs="Arial"/>
          <w:i/>
          <w:iCs/>
          <w:szCs w:val="24"/>
        </w:rPr>
        <w:t>I</w:t>
      </w:r>
      <w:r w:rsidRPr="00E56734">
        <w:rPr>
          <w:rFonts w:cs="Arial"/>
          <w:szCs w:val="24"/>
        </w:rPr>
        <w:t xml:space="preserve"> supposée constante et la durée d’utilisation </w:t>
      </w:r>
      <w:r w:rsidRPr="009D30AA">
        <w:rPr>
          <w:rFonts w:cs="Arial"/>
          <w:i/>
          <w:iCs/>
          <w:szCs w:val="24"/>
        </w:rPr>
        <w:t>Δt</w:t>
      </w:r>
      <w:r w:rsidRPr="00E56734">
        <w:rPr>
          <w:rFonts w:cs="Arial"/>
          <w:szCs w:val="24"/>
        </w:rPr>
        <w:t>,</w:t>
      </w:r>
      <w:r w:rsidR="00E56734">
        <w:rPr>
          <w:rFonts w:cs="Arial"/>
          <w:szCs w:val="24"/>
        </w:rPr>
        <w:t xml:space="preserve"> </w:t>
      </w:r>
      <w:r w:rsidRPr="00E56734">
        <w:rPr>
          <w:rFonts w:cs="Arial"/>
          <w:szCs w:val="24"/>
        </w:rPr>
        <w:t xml:space="preserve">de la pile, est : </w:t>
      </w:r>
      <w:r w:rsidRPr="009D30AA">
        <w:rPr>
          <w:rFonts w:cs="Arial"/>
          <w:i/>
          <w:iCs/>
          <w:szCs w:val="24"/>
        </w:rPr>
        <w:t>Q</w:t>
      </w:r>
      <w:r w:rsidRPr="00E56734">
        <w:rPr>
          <w:rFonts w:cs="Arial"/>
          <w:szCs w:val="24"/>
        </w:rPr>
        <w:t xml:space="preserve"> = </w:t>
      </w:r>
      <w:r w:rsidRPr="009D30AA">
        <w:rPr>
          <w:rFonts w:cs="Arial"/>
          <w:i/>
          <w:iCs/>
          <w:szCs w:val="24"/>
        </w:rPr>
        <w:t>I</w:t>
      </w:r>
      <w:r w:rsidRPr="00E56734">
        <w:rPr>
          <w:rFonts w:cs="Arial"/>
          <w:szCs w:val="24"/>
        </w:rPr>
        <w:t xml:space="preserve"> </w:t>
      </w:r>
      <w:r w:rsidR="00E56734">
        <w:rPr>
          <w:rFonts w:cs="Arial"/>
          <w:szCs w:val="24"/>
        </w:rPr>
        <w:t>x</w:t>
      </w:r>
      <w:r w:rsidRPr="00E56734">
        <w:rPr>
          <w:rFonts w:cs="Arial"/>
          <w:szCs w:val="24"/>
        </w:rPr>
        <w:t xml:space="preserve"> </w:t>
      </w:r>
      <w:r w:rsidRPr="009D30AA">
        <w:rPr>
          <w:rFonts w:cs="Arial"/>
          <w:i/>
          <w:iCs/>
          <w:szCs w:val="24"/>
        </w:rPr>
        <w:t>Δt</w:t>
      </w:r>
      <w:r w:rsidRPr="00E56734">
        <w:rPr>
          <w:rFonts w:cs="Arial"/>
          <w:szCs w:val="24"/>
        </w:rPr>
        <w:t xml:space="preserve"> ;</w:t>
      </w:r>
    </w:p>
    <w:p w14:paraId="35B50859" w14:textId="2A1503AA" w:rsidR="00D13618" w:rsidRPr="00E56734" w:rsidRDefault="00D13618" w:rsidP="00E56734">
      <w:pPr>
        <w:pStyle w:val="Paragraphedeliste"/>
        <w:numPr>
          <w:ilvl w:val="0"/>
          <w:numId w:val="35"/>
        </w:numPr>
        <w:spacing w:after="0"/>
        <w:jc w:val="left"/>
        <w:rPr>
          <w:rFonts w:cs="Arial"/>
          <w:szCs w:val="24"/>
        </w:rPr>
      </w:pPr>
      <w:proofErr w:type="gramStart"/>
      <w:r w:rsidRPr="00E56734">
        <w:rPr>
          <w:rFonts w:cs="Arial"/>
          <w:szCs w:val="24"/>
        </w:rPr>
        <w:t>la</w:t>
      </w:r>
      <w:proofErr w:type="gramEnd"/>
      <w:r w:rsidRPr="00E56734">
        <w:rPr>
          <w:rFonts w:cs="Arial"/>
          <w:szCs w:val="24"/>
        </w:rPr>
        <w:t xml:space="preserve"> capacité d’une pile peut être exprimée en milliampère-heure : 1 mAh = 3,6 C.</w:t>
      </w:r>
    </w:p>
    <w:p w14:paraId="7D0E1BEA" w14:textId="77777777" w:rsidR="00D13618" w:rsidRPr="00D13618" w:rsidRDefault="00D13618" w:rsidP="00D13618">
      <w:pPr>
        <w:spacing w:after="0"/>
        <w:jc w:val="left"/>
        <w:rPr>
          <w:rFonts w:cs="Arial"/>
          <w:szCs w:val="24"/>
        </w:rPr>
      </w:pPr>
    </w:p>
    <w:p w14:paraId="2151DB31" w14:textId="77777777" w:rsidR="00D13618" w:rsidRPr="00D13618" w:rsidRDefault="00D13618" w:rsidP="00E56734">
      <w:r w:rsidRPr="00D13618">
        <w:t>La batterie lithium – soufre peut être modélisée de façon simplifiée : elle se compose d’une électrode constituée d’un matériau contenant du soufre, un électrolyte organique anhydre et une électrode de lithium métallique.</w:t>
      </w:r>
    </w:p>
    <w:p w14:paraId="5C52B1F4" w14:textId="77777777" w:rsidR="00D13618" w:rsidRPr="00D13618" w:rsidRDefault="00D13618" w:rsidP="00D13618">
      <w:pPr>
        <w:spacing w:after="0"/>
        <w:jc w:val="left"/>
        <w:rPr>
          <w:rFonts w:cs="Arial"/>
          <w:szCs w:val="24"/>
        </w:rPr>
      </w:pPr>
    </w:p>
    <w:p w14:paraId="6B81BE98" w14:textId="77777777" w:rsidR="00D13618" w:rsidRPr="00E56734" w:rsidRDefault="00D13618" w:rsidP="00D13618">
      <w:pPr>
        <w:spacing w:after="0"/>
        <w:jc w:val="left"/>
        <w:rPr>
          <w:rFonts w:cs="Arial"/>
          <w:b/>
          <w:bCs/>
          <w:szCs w:val="24"/>
        </w:rPr>
      </w:pPr>
      <w:r w:rsidRPr="00E56734">
        <w:rPr>
          <w:rFonts w:cs="Arial"/>
          <w:b/>
          <w:bCs/>
          <w:szCs w:val="24"/>
        </w:rPr>
        <w:t>1.</w:t>
      </w:r>
      <w:r w:rsidRPr="00E56734">
        <w:rPr>
          <w:rFonts w:cs="Arial"/>
          <w:b/>
          <w:bCs/>
          <w:szCs w:val="24"/>
        </w:rPr>
        <w:tab/>
        <w:t>Le lithium</w:t>
      </w:r>
    </w:p>
    <w:p w14:paraId="6B79CF11" w14:textId="77777777" w:rsidR="00D13618" w:rsidRPr="00D13618" w:rsidRDefault="00D13618" w:rsidP="00D13618">
      <w:pPr>
        <w:spacing w:after="0"/>
        <w:jc w:val="left"/>
        <w:rPr>
          <w:rFonts w:cs="Arial"/>
          <w:szCs w:val="24"/>
        </w:rPr>
      </w:pPr>
    </w:p>
    <w:p w14:paraId="3B09B723" w14:textId="77777777" w:rsidR="00D13618" w:rsidRDefault="00D13618" w:rsidP="00D13618">
      <w:pPr>
        <w:spacing w:after="0"/>
        <w:jc w:val="left"/>
        <w:rPr>
          <w:rFonts w:cs="Arial"/>
          <w:szCs w:val="24"/>
        </w:rPr>
      </w:pPr>
      <w:r w:rsidRPr="00D13618">
        <w:rPr>
          <w:rFonts w:cs="Arial"/>
          <w:szCs w:val="24"/>
        </w:rPr>
        <w:t>Le lithium réagit spontanément avec l’eau. Cette transformation est exothermique. L’équation de la réaction modélisant cette transformation supposée totale s’écrit :</w:t>
      </w:r>
    </w:p>
    <w:p w14:paraId="73CAA413" w14:textId="77777777" w:rsidR="00E56734" w:rsidRPr="00D13618" w:rsidRDefault="00E56734" w:rsidP="00D13618">
      <w:pPr>
        <w:spacing w:after="0"/>
        <w:jc w:val="left"/>
        <w:rPr>
          <w:rFonts w:cs="Arial"/>
          <w:szCs w:val="24"/>
        </w:rPr>
      </w:pPr>
    </w:p>
    <w:p w14:paraId="7EC38C35" w14:textId="07DA2FA7" w:rsidR="00D13618" w:rsidRPr="00D13618" w:rsidRDefault="00D13618" w:rsidP="00E56734">
      <w:pPr>
        <w:spacing w:after="0"/>
        <w:jc w:val="center"/>
        <w:rPr>
          <w:rFonts w:cs="Arial"/>
          <w:szCs w:val="24"/>
        </w:rPr>
      </w:pPr>
      <w:r w:rsidRPr="00D13618">
        <w:rPr>
          <w:rFonts w:cs="Arial"/>
          <w:szCs w:val="24"/>
        </w:rPr>
        <w:t>2 Li (s) + 2 H</w:t>
      </w:r>
      <w:r w:rsidRPr="00E56734">
        <w:rPr>
          <w:rFonts w:cs="Arial"/>
          <w:szCs w:val="24"/>
          <w:vertAlign w:val="subscript"/>
        </w:rPr>
        <w:t>2</w:t>
      </w:r>
      <w:r w:rsidRPr="00D13618">
        <w:rPr>
          <w:rFonts w:cs="Arial"/>
          <w:szCs w:val="24"/>
        </w:rPr>
        <w:t xml:space="preserve">O (l) </w:t>
      </w:r>
      <m:oMath>
        <m:r>
          <w:rPr>
            <w:rFonts w:ascii="Cambria Math" w:hAnsi="Cambria Math" w:cs="Arial"/>
            <w:szCs w:val="24"/>
          </w:rPr>
          <m:t>→</m:t>
        </m:r>
      </m:oMath>
      <w:r w:rsidRPr="00D13618">
        <w:rPr>
          <w:rFonts w:cs="Arial"/>
          <w:szCs w:val="24"/>
        </w:rPr>
        <w:t xml:space="preserve"> 2 Li</w:t>
      </w:r>
      <w:r w:rsidRPr="009D30AA">
        <w:rPr>
          <w:rFonts w:cs="Arial"/>
          <w:szCs w:val="24"/>
          <w:vertAlign w:val="superscript"/>
        </w:rPr>
        <w:t>+</w:t>
      </w:r>
      <w:r w:rsidRPr="00D13618">
        <w:rPr>
          <w:rFonts w:cs="Arial"/>
          <w:szCs w:val="24"/>
        </w:rPr>
        <w:t xml:space="preserve"> (aq) + 2 HO</w:t>
      </w:r>
      <w:r w:rsidRPr="00E56734">
        <w:rPr>
          <w:rFonts w:cs="Arial"/>
          <w:szCs w:val="24"/>
          <w:vertAlign w:val="superscript"/>
        </w:rPr>
        <w:t>–</w:t>
      </w:r>
      <w:r w:rsidRPr="00D13618">
        <w:rPr>
          <w:rFonts w:cs="Arial"/>
          <w:szCs w:val="24"/>
        </w:rPr>
        <w:t xml:space="preserve"> (aq) + H</w:t>
      </w:r>
      <w:r w:rsidRPr="00E56734">
        <w:rPr>
          <w:rFonts w:cs="Arial"/>
          <w:szCs w:val="24"/>
          <w:vertAlign w:val="subscript"/>
        </w:rPr>
        <w:t>2</w:t>
      </w:r>
      <w:r w:rsidRPr="00D13618">
        <w:rPr>
          <w:rFonts w:cs="Arial"/>
          <w:szCs w:val="24"/>
        </w:rPr>
        <w:t xml:space="preserve"> (g)</w:t>
      </w:r>
    </w:p>
    <w:p w14:paraId="2EE6CCEF" w14:textId="77777777" w:rsidR="00D13618" w:rsidRPr="00D13618" w:rsidRDefault="00D13618" w:rsidP="00D13618">
      <w:pPr>
        <w:spacing w:after="0"/>
        <w:jc w:val="left"/>
        <w:rPr>
          <w:rFonts w:cs="Arial"/>
          <w:szCs w:val="24"/>
        </w:rPr>
      </w:pPr>
    </w:p>
    <w:p w14:paraId="6750B414" w14:textId="77777777" w:rsidR="00D13618" w:rsidRPr="00D13618" w:rsidRDefault="00D13618" w:rsidP="00E56734">
      <w:pPr>
        <w:spacing w:after="0"/>
        <w:rPr>
          <w:rFonts w:cs="Arial"/>
          <w:szCs w:val="24"/>
        </w:rPr>
      </w:pPr>
      <w:r w:rsidRPr="00D13618">
        <w:rPr>
          <w:rFonts w:cs="Arial"/>
          <w:szCs w:val="24"/>
        </w:rPr>
        <w:t xml:space="preserve">La batterie d’un téléphone portable contient en moyenne une masse </w:t>
      </w:r>
      <w:r w:rsidRPr="009D30AA">
        <w:rPr>
          <w:rFonts w:cs="Arial"/>
          <w:i/>
          <w:iCs/>
          <w:szCs w:val="24"/>
        </w:rPr>
        <w:t>m</w:t>
      </w:r>
      <w:r w:rsidRPr="00D13618">
        <w:rPr>
          <w:rFonts w:cs="Arial"/>
          <w:szCs w:val="24"/>
        </w:rPr>
        <w:t xml:space="preserve"> = 0,5 g de lithium.</w:t>
      </w:r>
    </w:p>
    <w:p w14:paraId="1E195981" w14:textId="77777777" w:rsidR="00D13618" w:rsidRPr="00D13618" w:rsidRDefault="00D13618" w:rsidP="00D13618">
      <w:pPr>
        <w:spacing w:after="0"/>
        <w:jc w:val="left"/>
        <w:rPr>
          <w:rFonts w:cs="Arial"/>
          <w:szCs w:val="24"/>
        </w:rPr>
      </w:pPr>
    </w:p>
    <w:p w14:paraId="4D8B7577" w14:textId="77777777" w:rsidR="00D13618" w:rsidRPr="00D13618" w:rsidRDefault="00D13618" w:rsidP="003D709B">
      <w:pPr>
        <w:spacing w:after="0"/>
        <w:rPr>
          <w:rFonts w:cs="Arial"/>
          <w:szCs w:val="24"/>
        </w:rPr>
      </w:pPr>
      <w:r w:rsidRPr="00E56734">
        <w:rPr>
          <w:rFonts w:cs="Arial"/>
          <w:b/>
          <w:bCs/>
          <w:szCs w:val="24"/>
        </w:rPr>
        <w:t>Q1.</w:t>
      </w:r>
      <w:r w:rsidRPr="00D13618">
        <w:rPr>
          <w:rFonts w:cs="Arial"/>
          <w:szCs w:val="24"/>
        </w:rPr>
        <w:t xml:space="preserve"> Justifier que le lithium se comporte comme un réducteur dans cette transformation.</w:t>
      </w:r>
    </w:p>
    <w:p w14:paraId="7A263AA2" w14:textId="77777777" w:rsidR="00D13618" w:rsidRPr="00D13618" w:rsidRDefault="00D13618" w:rsidP="00D13618">
      <w:pPr>
        <w:spacing w:after="0"/>
        <w:jc w:val="left"/>
        <w:rPr>
          <w:rFonts w:cs="Arial"/>
          <w:szCs w:val="24"/>
        </w:rPr>
      </w:pPr>
    </w:p>
    <w:p w14:paraId="27A441FA" w14:textId="77777777" w:rsidR="00D13618" w:rsidRDefault="00D13618" w:rsidP="003D709B">
      <w:pPr>
        <w:spacing w:after="0"/>
        <w:rPr>
          <w:rFonts w:cs="Arial"/>
          <w:szCs w:val="24"/>
        </w:rPr>
      </w:pPr>
      <w:r w:rsidRPr="00E56734">
        <w:rPr>
          <w:rFonts w:cs="Arial"/>
          <w:b/>
          <w:bCs/>
          <w:szCs w:val="24"/>
        </w:rPr>
        <w:t>Q2.</w:t>
      </w:r>
      <w:r w:rsidRPr="00D13618">
        <w:rPr>
          <w:rFonts w:cs="Arial"/>
          <w:szCs w:val="24"/>
        </w:rPr>
        <w:t xml:space="preserve"> Déterminer le volume de dihydrogène formé, à 20°C et à pression atmosphérique, si une masse </w:t>
      </w:r>
      <w:r w:rsidRPr="009D30AA">
        <w:rPr>
          <w:rFonts w:cs="Arial"/>
          <w:i/>
          <w:iCs/>
          <w:szCs w:val="24"/>
        </w:rPr>
        <w:t>m</w:t>
      </w:r>
      <w:r w:rsidRPr="00D13618">
        <w:rPr>
          <w:rFonts w:cs="Arial"/>
          <w:szCs w:val="24"/>
        </w:rPr>
        <w:t xml:space="preserve"> = 0,5 g de lithium réagit totalement avec l’eau. Justifier l’utilisation d’un électrolyte organique anhydre dans une telle batterie.</w:t>
      </w:r>
    </w:p>
    <w:p w14:paraId="4A00C448" w14:textId="77777777" w:rsidR="00E56734" w:rsidRDefault="00E56734" w:rsidP="00D13618">
      <w:pPr>
        <w:spacing w:after="0"/>
        <w:jc w:val="left"/>
        <w:rPr>
          <w:rFonts w:cs="Arial"/>
          <w:szCs w:val="24"/>
        </w:rPr>
      </w:pPr>
    </w:p>
    <w:p w14:paraId="5E7C89F6" w14:textId="77777777" w:rsidR="00E56734" w:rsidRDefault="00E56734" w:rsidP="00D13618">
      <w:pPr>
        <w:spacing w:after="0"/>
        <w:jc w:val="left"/>
        <w:rPr>
          <w:rFonts w:cs="Arial"/>
          <w:szCs w:val="24"/>
        </w:rPr>
      </w:pPr>
    </w:p>
    <w:p w14:paraId="7CA577CE" w14:textId="77777777" w:rsidR="00E56734" w:rsidRPr="00D13618" w:rsidRDefault="00E56734" w:rsidP="00D13618">
      <w:pPr>
        <w:spacing w:after="0"/>
        <w:jc w:val="left"/>
        <w:rPr>
          <w:rFonts w:cs="Arial"/>
          <w:szCs w:val="24"/>
        </w:rPr>
      </w:pPr>
    </w:p>
    <w:p w14:paraId="565B4869" w14:textId="77777777" w:rsidR="00D13618" w:rsidRPr="00E56734" w:rsidRDefault="00D13618" w:rsidP="00D13618">
      <w:pPr>
        <w:spacing w:after="0"/>
        <w:jc w:val="left"/>
        <w:rPr>
          <w:rFonts w:cs="Arial"/>
          <w:b/>
          <w:bCs/>
          <w:szCs w:val="24"/>
        </w:rPr>
      </w:pPr>
      <w:r w:rsidRPr="00E56734">
        <w:rPr>
          <w:rFonts w:cs="Arial"/>
          <w:b/>
          <w:bCs/>
          <w:szCs w:val="24"/>
        </w:rPr>
        <w:lastRenderedPageBreak/>
        <w:t>2.</w:t>
      </w:r>
      <w:r w:rsidRPr="00E56734">
        <w:rPr>
          <w:rFonts w:cs="Arial"/>
          <w:b/>
          <w:bCs/>
          <w:szCs w:val="24"/>
        </w:rPr>
        <w:tab/>
        <w:t>La batterie lithium – soufre</w:t>
      </w:r>
    </w:p>
    <w:p w14:paraId="06F5D451" w14:textId="77777777" w:rsidR="00D13618" w:rsidRPr="00D13618" w:rsidRDefault="00D13618" w:rsidP="00D13618">
      <w:pPr>
        <w:spacing w:after="0"/>
        <w:jc w:val="left"/>
        <w:rPr>
          <w:rFonts w:cs="Arial"/>
          <w:szCs w:val="24"/>
        </w:rPr>
      </w:pPr>
    </w:p>
    <w:p w14:paraId="1FDED7AF" w14:textId="77777777" w:rsidR="00D13618" w:rsidRPr="00D13618" w:rsidRDefault="00D13618" w:rsidP="003D709B">
      <w:pPr>
        <w:spacing w:after="0"/>
        <w:rPr>
          <w:rFonts w:cs="Arial"/>
          <w:szCs w:val="24"/>
        </w:rPr>
      </w:pPr>
      <w:r w:rsidRPr="00D13618">
        <w:rPr>
          <w:rFonts w:cs="Arial"/>
          <w:szCs w:val="24"/>
        </w:rPr>
        <w:t xml:space="preserve">On donne, sur la figure 1 de </w:t>
      </w:r>
      <w:r w:rsidRPr="00E56734">
        <w:rPr>
          <w:rFonts w:cs="Arial"/>
          <w:b/>
          <w:bCs/>
          <w:szCs w:val="24"/>
        </w:rPr>
        <w:t>L’ANNEXE À RENDRE AVEC LA COPIE</w:t>
      </w:r>
      <w:r w:rsidRPr="00D13618">
        <w:rPr>
          <w:rFonts w:cs="Arial"/>
          <w:szCs w:val="24"/>
        </w:rPr>
        <w:t xml:space="preserve">, le schéma simplifié de la batterie lithium – soufre quand elle se décharge, c’est-à-dire quand elle fonctionne en tant que pile. Les pôles de cette pile sont indiqués sur la figure 1 de </w:t>
      </w:r>
      <w:r w:rsidRPr="00E56734">
        <w:rPr>
          <w:rFonts w:cs="Arial"/>
          <w:b/>
          <w:bCs/>
          <w:szCs w:val="24"/>
        </w:rPr>
        <w:t>L’ANNEXE À RENDRE AVEC LA COPIE</w:t>
      </w:r>
      <w:r w:rsidRPr="00D13618">
        <w:rPr>
          <w:rFonts w:cs="Arial"/>
          <w:szCs w:val="24"/>
        </w:rPr>
        <w:t>.</w:t>
      </w:r>
    </w:p>
    <w:p w14:paraId="43050727" w14:textId="77777777" w:rsidR="00D13618" w:rsidRPr="00D13618" w:rsidRDefault="00D13618" w:rsidP="00D13618">
      <w:pPr>
        <w:spacing w:after="0"/>
        <w:jc w:val="left"/>
        <w:rPr>
          <w:rFonts w:cs="Arial"/>
          <w:szCs w:val="24"/>
        </w:rPr>
      </w:pPr>
    </w:p>
    <w:p w14:paraId="32F02DF3" w14:textId="77777777" w:rsidR="00D13618" w:rsidRPr="00D13618" w:rsidRDefault="00D13618" w:rsidP="003D709B">
      <w:pPr>
        <w:spacing w:after="0"/>
        <w:rPr>
          <w:rFonts w:cs="Arial"/>
          <w:szCs w:val="24"/>
        </w:rPr>
      </w:pPr>
      <w:r w:rsidRPr="00E56734">
        <w:rPr>
          <w:rFonts w:cs="Arial"/>
          <w:b/>
          <w:bCs/>
          <w:szCs w:val="24"/>
        </w:rPr>
        <w:t>Q3.</w:t>
      </w:r>
      <w:r w:rsidRPr="00D13618">
        <w:rPr>
          <w:rFonts w:cs="Arial"/>
          <w:szCs w:val="24"/>
        </w:rPr>
        <w:t xml:space="preserve"> Écrire les demi-équations modélisant les réactions électrochimiques qui se déroulent alors à chaque électrode en tenant compte de la polarité de la pile.</w:t>
      </w:r>
    </w:p>
    <w:p w14:paraId="431F8165" w14:textId="77777777" w:rsidR="00D13618" w:rsidRPr="00D13618" w:rsidRDefault="00D13618" w:rsidP="00D13618">
      <w:pPr>
        <w:spacing w:after="0"/>
        <w:jc w:val="left"/>
        <w:rPr>
          <w:rFonts w:cs="Arial"/>
          <w:szCs w:val="24"/>
        </w:rPr>
      </w:pPr>
      <w:r w:rsidRPr="00D13618">
        <w:rPr>
          <w:rFonts w:cs="Arial"/>
          <w:szCs w:val="24"/>
        </w:rPr>
        <w:t xml:space="preserve"> </w:t>
      </w:r>
    </w:p>
    <w:p w14:paraId="2AB3C96C" w14:textId="77777777" w:rsidR="00D13618" w:rsidRPr="00D13618" w:rsidRDefault="00D13618" w:rsidP="00D13618">
      <w:pPr>
        <w:spacing w:after="0"/>
        <w:jc w:val="left"/>
        <w:rPr>
          <w:rFonts w:cs="Arial"/>
          <w:szCs w:val="24"/>
        </w:rPr>
      </w:pPr>
      <w:r w:rsidRPr="00E56734">
        <w:rPr>
          <w:rFonts w:cs="Arial"/>
          <w:b/>
          <w:bCs/>
          <w:szCs w:val="24"/>
        </w:rPr>
        <w:t>Q4.</w:t>
      </w:r>
      <w:r w:rsidRPr="00D13618">
        <w:rPr>
          <w:rFonts w:cs="Arial"/>
          <w:szCs w:val="24"/>
        </w:rPr>
        <w:t xml:space="preserve"> Sur le schéma de la figure 1 de </w:t>
      </w:r>
      <w:r w:rsidRPr="00E56734">
        <w:rPr>
          <w:rFonts w:cs="Arial"/>
          <w:b/>
          <w:bCs/>
          <w:szCs w:val="24"/>
        </w:rPr>
        <w:t>L’ANNEXE À RENDRE AVEC LA COPIE</w:t>
      </w:r>
      <w:r w:rsidRPr="00D13618">
        <w:rPr>
          <w:rFonts w:cs="Arial"/>
          <w:szCs w:val="24"/>
        </w:rPr>
        <w:t>, où la polarité de la pile est donnée, indiquer :</w:t>
      </w:r>
    </w:p>
    <w:p w14:paraId="5C5F53B8" w14:textId="77777777" w:rsidR="00E56734" w:rsidRDefault="00D13618" w:rsidP="00D13618">
      <w:pPr>
        <w:pStyle w:val="Paragraphedeliste"/>
        <w:numPr>
          <w:ilvl w:val="0"/>
          <w:numId w:val="38"/>
        </w:numPr>
        <w:spacing w:after="0"/>
        <w:jc w:val="left"/>
        <w:rPr>
          <w:rFonts w:cs="Arial"/>
          <w:szCs w:val="24"/>
        </w:rPr>
      </w:pPr>
      <w:proofErr w:type="gramStart"/>
      <w:r w:rsidRPr="00E56734">
        <w:rPr>
          <w:rFonts w:cs="Arial"/>
          <w:szCs w:val="24"/>
        </w:rPr>
        <w:t>le</w:t>
      </w:r>
      <w:proofErr w:type="gramEnd"/>
      <w:r w:rsidRPr="00E56734">
        <w:rPr>
          <w:rFonts w:cs="Arial"/>
          <w:szCs w:val="24"/>
        </w:rPr>
        <w:t xml:space="preserve"> sens du courant électrique ;</w:t>
      </w:r>
    </w:p>
    <w:p w14:paraId="0393745E" w14:textId="4AE3F557" w:rsidR="00E56734" w:rsidRDefault="00D13618" w:rsidP="00D13618">
      <w:pPr>
        <w:pStyle w:val="Paragraphedeliste"/>
        <w:numPr>
          <w:ilvl w:val="0"/>
          <w:numId w:val="38"/>
        </w:numPr>
        <w:spacing w:after="0"/>
        <w:jc w:val="left"/>
        <w:rPr>
          <w:rFonts w:cs="Arial"/>
          <w:szCs w:val="24"/>
        </w:rPr>
      </w:pPr>
      <w:proofErr w:type="gramStart"/>
      <w:r w:rsidRPr="00E56734">
        <w:rPr>
          <w:rFonts w:cs="Arial"/>
          <w:szCs w:val="24"/>
        </w:rPr>
        <w:t>le</w:t>
      </w:r>
      <w:proofErr w:type="gramEnd"/>
      <w:r w:rsidRPr="00E56734">
        <w:rPr>
          <w:rFonts w:cs="Arial"/>
          <w:szCs w:val="24"/>
        </w:rPr>
        <w:t xml:space="preserve"> sens de déplacement des électrons dans les fils électriques reliant la pile au téléphone </w:t>
      </w:r>
    </w:p>
    <w:p w14:paraId="13A35FAA" w14:textId="1CB91626" w:rsidR="00D13618" w:rsidRDefault="00D13618" w:rsidP="00D13618">
      <w:pPr>
        <w:pStyle w:val="Paragraphedeliste"/>
        <w:numPr>
          <w:ilvl w:val="0"/>
          <w:numId w:val="38"/>
        </w:numPr>
        <w:spacing w:after="0"/>
        <w:jc w:val="left"/>
        <w:rPr>
          <w:rFonts w:cs="Arial"/>
          <w:szCs w:val="24"/>
        </w:rPr>
      </w:pPr>
      <w:proofErr w:type="gramStart"/>
      <w:r w:rsidRPr="00E56734">
        <w:rPr>
          <w:rFonts w:cs="Arial"/>
          <w:szCs w:val="24"/>
        </w:rPr>
        <w:t>le</w:t>
      </w:r>
      <w:proofErr w:type="gramEnd"/>
      <w:r w:rsidRPr="00E56734">
        <w:rPr>
          <w:rFonts w:cs="Arial"/>
          <w:szCs w:val="24"/>
        </w:rPr>
        <w:t xml:space="preserve"> sens de déplacement des ions formés dans l’électrolyte.</w:t>
      </w:r>
    </w:p>
    <w:p w14:paraId="31EDDA3D" w14:textId="77777777" w:rsidR="00E56734" w:rsidRPr="00E56734" w:rsidRDefault="00E56734" w:rsidP="00E56734">
      <w:pPr>
        <w:spacing w:after="0"/>
        <w:jc w:val="left"/>
        <w:rPr>
          <w:rFonts w:cs="Arial"/>
          <w:szCs w:val="24"/>
        </w:rPr>
      </w:pPr>
    </w:p>
    <w:p w14:paraId="6BA2CF35" w14:textId="11FD275E" w:rsidR="00D13618" w:rsidRPr="00D13618" w:rsidRDefault="00D13618" w:rsidP="00E56734">
      <w:r w:rsidRPr="00E56734">
        <w:rPr>
          <w:b/>
          <w:bCs/>
        </w:rPr>
        <w:t>Q5.</w:t>
      </w:r>
      <w:r w:rsidRPr="00D13618">
        <w:t xml:space="preserve"> Écrire l’équation de fonctionnement de la pile en tenant compte de la formation d’un précipité dans la pile. Une batterie lithium – ion de smartphone, de capacité de </w:t>
      </w:r>
      <w:r w:rsidRPr="009D30AA">
        <w:rPr>
          <w:i/>
          <w:iCs/>
        </w:rPr>
        <w:t>Q</w:t>
      </w:r>
      <w:r w:rsidRPr="00D13618">
        <w:t xml:space="preserve"> = 3 500 mAh, débite un courant d’intensité</w:t>
      </w:r>
      <w:r w:rsidR="00E56734">
        <w:t xml:space="preserve"> </w:t>
      </w:r>
      <w:r w:rsidRPr="00E56734">
        <w:rPr>
          <w:i/>
          <w:iCs/>
        </w:rPr>
        <w:t>I</w:t>
      </w:r>
      <w:r w:rsidRPr="00D13618">
        <w:t xml:space="preserve"> = 0,55 A supposée constante, lors de l’utilisation de la fonction lampe torche. La batterie se comporte dans</w:t>
      </w:r>
      <w:r w:rsidR="00E56734">
        <w:t xml:space="preserve"> </w:t>
      </w:r>
      <w:r w:rsidRPr="00D13618">
        <w:t xml:space="preserve">ce contexte comme une pile. La capacité massique moyenne par gramme de matière active d’une batterie lithium – ion a pour valeur </w:t>
      </w:r>
      <w:proofErr w:type="spellStart"/>
      <w:r w:rsidRPr="009D30AA">
        <w:rPr>
          <w:i/>
          <w:iCs/>
        </w:rPr>
        <w:t>Q</w:t>
      </w:r>
      <w:r w:rsidRPr="009D30AA">
        <w:rPr>
          <w:vertAlign w:val="subscript"/>
        </w:rPr>
        <w:t>massique</w:t>
      </w:r>
      <w:proofErr w:type="spellEnd"/>
      <w:r w:rsidRPr="00D13618">
        <w:t xml:space="preserve"> = 300 </w:t>
      </w:r>
      <w:proofErr w:type="spellStart"/>
      <w:r w:rsidRPr="00D13618">
        <w:t>mAh·g</w:t>
      </w:r>
      <w:proofErr w:type="spellEnd"/>
      <w:r w:rsidRPr="009D30AA">
        <w:rPr>
          <w:vertAlign w:val="superscript"/>
        </w:rPr>
        <w:t>–1</w:t>
      </w:r>
      <w:r w:rsidRPr="00D13618">
        <w:t>.</w:t>
      </w:r>
    </w:p>
    <w:p w14:paraId="5FF4134C" w14:textId="77777777" w:rsidR="00D13618" w:rsidRPr="00D13618" w:rsidRDefault="00D13618" w:rsidP="00D13618">
      <w:pPr>
        <w:spacing w:after="0"/>
        <w:jc w:val="left"/>
        <w:rPr>
          <w:rFonts w:cs="Arial"/>
          <w:szCs w:val="24"/>
        </w:rPr>
      </w:pPr>
    </w:p>
    <w:p w14:paraId="31952BF1" w14:textId="77777777" w:rsidR="00D13618" w:rsidRPr="00D13618" w:rsidRDefault="00D13618" w:rsidP="00D13618">
      <w:pPr>
        <w:spacing w:after="0"/>
        <w:jc w:val="left"/>
        <w:rPr>
          <w:rFonts w:cs="Arial"/>
          <w:szCs w:val="24"/>
        </w:rPr>
      </w:pPr>
      <w:r w:rsidRPr="009D30AA">
        <w:rPr>
          <w:rFonts w:cs="Arial"/>
          <w:b/>
          <w:bCs/>
          <w:szCs w:val="24"/>
        </w:rPr>
        <w:t>Q6.</w:t>
      </w:r>
      <w:r w:rsidRPr="00D13618">
        <w:rPr>
          <w:rFonts w:cs="Arial"/>
          <w:szCs w:val="24"/>
        </w:rPr>
        <w:t xml:space="preserve"> Déterminer la durée d’utilisation de la batterie lithium – ion dans ces conditions.</w:t>
      </w:r>
    </w:p>
    <w:p w14:paraId="42C39484" w14:textId="77777777" w:rsidR="00D13618" w:rsidRPr="00D13618" w:rsidRDefault="00D13618" w:rsidP="00D13618">
      <w:pPr>
        <w:spacing w:after="0"/>
        <w:jc w:val="left"/>
        <w:rPr>
          <w:rFonts w:cs="Arial"/>
          <w:szCs w:val="24"/>
        </w:rPr>
      </w:pPr>
    </w:p>
    <w:p w14:paraId="64256F3B" w14:textId="77777777" w:rsidR="00D13618" w:rsidRPr="00D13618" w:rsidRDefault="00D13618" w:rsidP="003D709B">
      <w:pPr>
        <w:spacing w:after="0"/>
        <w:rPr>
          <w:rFonts w:cs="Arial"/>
          <w:szCs w:val="24"/>
        </w:rPr>
      </w:pPr>
      <w:r w:rsidRPr="009D30AA">
        <w:rPr>
          <w:rFonts w:cs="Arial"/>
          <w:b/>
          <w:bCs/>
          <w:szCs w:val="24"/>
        </w:rPr>
        <w:t>Q7.</w:t>
      </w:r>
      <w:r w:rsidRPr="00D13618">
        <w:rPr>
          <w:rFonts w:cs="Arial"/>
          <w:szCs w:val="24"/>
        </w:rPr>
        <w:t xml:space="preserve"> Vérifier, à l’aide des données, qu’une batterie lithium – ion neuve contient environ 12 g de matière active. En déduire la durée d’utilisation ramenée à un gramme de matière active dans ces conditions d’utilisation.</w:t>
      </w:r>
    </w:p>
    <w:p w14:paraId="0B291E20" w14:textId="77777777" w:rsidR="00D13618" w:rsidRPr="00D13618" w:rsidRDefault="00D13618" w:rsidP="00D13618">
      <w:pPr>
        <w:spacing w:after="0"/>
        <w:jc w:val="left"/>
        <w:rPr>
          <w:rFonts w:cs="Arial"/>
          <w:szCs w:val="24"/>
        </w:rPr>
      </w:pPr>
    </w:p>
    <w:p w14:paraId="4375767C" w14:textId="77777777" w:rsidR="00D13618" w:rsidRPr="00D13618" w:rsidRDefault="00D13618" w:rsidP="003D709B">
      <w:pPr>
        <w:spacing w:after="0"/>
        <w:rPr>
          <w:rFonts w:cs="Arial"/>
          <w:szCs w:val="24"/>
        </w:rPr>
      </w:pPr>
      <w:r w:rsidRPr="009D30AA">
        <w:rPr>
          <w:rFonts w:cs="Arial"/>
          <w:b/>
          <w:bCs/>
          <w:szCs w:val="24"/>
        </w:rPr>
        <w:t>Q8.</w:t>
      </w:r>
      <w:r w:rsidRPr="00D13618">
        <w:rPr>
          <w:rFonts w:cs="Arial"/>
          <w:szCs w:val="24"/>
        </w:rPr>
        <w:t xml:space="preserve"> Déterminer la capacité massique par gramme de soufre actif de la batterie lithium – soufre, exprimée en </w:t>
      </w:r>
      <w:proofErr w:type="spellStart"/>
      <w:r w:rsidRPr="00D13618">
        <w:rPr>
          <w:rFonts w:cs="Arial"/>
          <w:szCs w:val="24"/>
        </w:rPr>
        <w:t>mAh·g</w:t>
      </w:r>
      <w:proofErr w:type="spellEnd"/>
      <w:r w:rsidRPr="009D30AA">
        <w:rPr>
          <w:rFonts w:cs="Arial"/>
          <w:szCs w:val="24"/>
          <w:vertAlign w:val="superscript"/>
        </w:rPr>
        <w:t>–1</w:t>
      </w:r>
      <w:r w:rsidRPr="00D13618">
        <w:rPr>
          <w:rFonts w:cs="Arial"/>
          <w:szCs w:val="24"/>
        </w:rPr>
        <w:t xml:space="preserve">. En déduire sa durée d’utilisation par gramme de soufre actif si elle débite un courant d’intensité </w:t>
      </w:r>
      <w:r w:rsidRPr="009D30AA">
        <w:rPr>
          <w:rFonts w:cs="Arial"/>
          <w:i/>
          <w:iCs/>
          <w:szCs w:val="24"/>
        </w:rPr>
        <w:t>I</w:t>
      </w:r>
      <w:r w:rsidRPr="00D13618">
        <w:rPr>
          <w:rFonts w:cs="Arial"/>
          <w:szCs w:val="24"/>
        </w:rPr>
        <w:t xml:space="preserve"> = 0,55 A supposée constante. Commenter.</w:t>
      </w:r>
    </w:p>
    <w:p w14:paraId="0C4F4A1E" w14:textId="77777777" w:rsidR="00D13618" w:rsidRPr="00D13618" w:rsidRDefault="00D13618" w:rsidP="00D13618">
      <w:pPr>
        <w:spacing w:after="0"/>
        <w:jc w:val="left"/>
        <w:rPr>
          <w:rFonts w:cs="Arial"/>
          <w:szCs w:val="24"/>
        </w:rPr>
      </w:pPr>
    </w:p>
    <w:p w14:paraId="58DB16EC" w14:textId="77777777" w:rsidR="00D13618" w:rsidRPr="009D30AA" w:rsidRDefault="00D13618" w:rsidP="00D13618">
      <w:pPr>
        <w:spacing w:after="0"/>
        <w:jc w:val="left"/>
        <w:rPr>
          <w:rFonts w:cs="Arial"/>
          <w:i/>
          <w:iCs/>
          <w:szCs w:val="24"/>
        </w:rPr>
      </w:pPr>
      <w:r w:rsidRPr="009D30AA">
        <w:rPr>
          <w:rFonts w:cs="Arial"/>
          <w:i/>
          <w:iCs/>
          <w:szCs w:val="24"/>
        </w:rPr>
        <w:t>Le candidat est invité à prendre des initiatives et à présenter la démarche suivie, même si elle n’a pas abouti. La démarche est évaluée et doit être correctement présentée.</w:t>
      </w:r>
    </w:p>
    <w:p w14:paraId="680B3426" w14:textId="77777777" w:rsidR="00D13618" w:rsidRPr="00D13618" w:rsidRDefault="00D13618" w:rsidP="00D13618">
      <w:pPr>
        <w:spacing w:after="0"/>
        <w:jc w:val="left"/>
        <w:rPr>
          <w:rFonts w:cs="Arial"/>
          <w:szCs w:val="24"/>
        </w:rPr>
      </w:pPr>
      <w:r w:rsidRPr="00D13618">
        <w:rPr>
          <w:rFonts w:cs="Arial"/>
          <w:szCs w:val="24"/>
        </w:rPr>
        <w:t xml:space="preserve"> </w:t>
      </w:r>
    </w:p>
    <w:p w14:paraId="64DD78B7" w14:textId="77777777" w:rsidR="009D30AA" w:rsidRDefault="009D30AA">
      <w:pPr>
        <w:spacing w:after="200" w:line="276" w:lineRule="auto"/>
        <w:rPr>
          <w:rFonts w:cs="Arial"/>
          <w:szCs w:val="24"/>
        </w:rPr>
      </w:pPr>
      <w:r>
        <w:rPr>
          <w:rFonts w:cs="Arial"/>
          <w:szCs w:val="24"/>
        </w:rPr>
        <w:br w:type="page"/>
      </w:r>
    </w:p>
    <w:p w14:paraId="10DC7C89" w14:textId="03656B99" w:rsidR="00D13618" w:rsidRPr="009D30AA" w:rsidRDefault="00D13618" w:rsidP="009D30AA">
      <w:pPr>
        <w:spacing w:after="0"/>
        <w:jc w:val="center"/>
        <w:rPr>
          <w:rFonts w:cs="Arial"/>
          <w:b/>
          <w:bCs/>
          <w:szCs w:val="24"/>
        </w:rPr>
      </w:pPr>
      <w:r w:rsidRPr="009D30AA">
        <w:rPr>
          <w:rFonts w:cs="Arial"/>
          <w:b/>
          <w:bCs/>
          <w:szCs w:val="24"/>
        </w:rPr>
        <w:lastRenderedPageBreak/>
        <w:t>ANNEXE À RENDRE AVEC LA COPIE</w:t>
      </w:r>
    </w:p>
    <w:p w14:paraId="75A2485E" w14:textId="77777777" w:rsidR="00D13618" w:rsidRPr="00D13618" w:rsidRDefault="00D13618" w:rsidP="00D13618">
      <w:pPr>
        <w:spacing w:after="0"/>
        <w:jc w:val="left"/>
        <w:rPr>
          <w:rFonts w:cs="Arial"/>
          <w:szCs w:val="24"/>
        </w:rPr>
      </w:pPr>
    </w:p>
    <w:p w14:paraId="6DBF2B9E" w14:textId="03063A7B" w:rsidR="00D13618" w:rsidRPr="00D13618" w:rsidRDefault="00D13618" w:rsidP="00D13618">
      <w:pPr>
        <w:spacing w:after="0"/>
        <w:jc w:val="left"/>
        <w:rPr>
          <w:rFonts w:cs="Arial"/>
          <w:szCs w:val="24"/>
        </w:rPr>
      </w:pPr>
    </w:p>
    <w:p w14:paraId="59F934C6" w14:textId="313ED377" w:rsidR="00D13618" w:rsidRPr="00D13618" w:rsidRDefault="009D30AA" w:rsidP="00D13618">
      <w:pPr>
        <w:spacing w:after="0"/>
        <w:jc w:val="left"/>
        <w:rPr>
          <w:rFonts w:cs="Arial"/>
          <w:szCs w:val="24"/>
        </w:rPr>
      </w:pPr>
      <w:r>
        <w:rPr>
          <w:rFonts w:cs="Arial"/>
          <w:noProof/>
          <w:szCs w:val="24"/>
        </w:rPr>
        <w:drawing>
          <wp:anchor distT="0" distB="0" distL="114300" distR="114300" simplePos="0" relativeHeight="251658240" behindDoc="1" locked="0" layoutInCell="1" allowOverlap="1" wp14:anchorId="3871E673" wp14:editId="528A57D9">
            <wp:simplePos x="0" y="0"/>
            <wp:positionH relativeFrom="column">
              <wp:posOffset>359226</wp:posOffset>
            </wp:positionH>
            <wp:positionV relativeFrom="paragraph">
              <wp:posOffset>142588</wp:posOffset>
            </wp:positionV>
            <wp:extent cx="5925185" cy="3706495"/>
            <wp:effectExtent l="0" t="0" r="5715" b="1905"/>
            <wp:wrapTight wrapText="bothSides">
              <wp:wrapPolygon edited="0">
                <wp:start x="0" y="0"/>
                <wp:lineTo x="0" y="21537"/>
                <wp:lineTo x="21575" y="21537"/>
                <wp:lineTo x="21575" y="0"/>
                <wp:lineTo x="0" y="0"/>
              </wp:wrapPolygon>
            </wp:wrapTight>
            <wp:docPr id="1040081210" name="Image 1"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81210" name="Image 1" descr="Une image contenant texte, diagramme, capture d’écran, lig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925185" cy="3706495"/>
                    </a:xfrm>
                    <a:prstGeom prst="rect">
                      <a:avLst/>
                    </a:prstGeom>
                  </pic:spPr>
                </pic:pic>
              </a:graphicData>
            </a:graphic>
            <wp14:sizeRelH relativeFrom="margin">
              <wp14:pctWidth>0</wp14:pctWidth>
            </wp14:sizeRelH>
            <wp14:sizeRelV relativeFrom="margin">
              <wp14:pctHeight>0</wp14:pctHeight>
            </wp14:sizeRelV>
          </wp:anchor>
        </w:drawing>
      </w:r>
    </w:p>
    <w:p w14:paraId="486A6AD1" w14:textId="2C9B27C7" w:rsidR="00D13618" w:rsidRPr="00D13618" w:rsidRDefault="00D13618" w:rsidP="00D13618">
      <w:pPr>
        <w:spacing w:after="0"/>
        <w:jc w:val="left"/>
        <w:rPr>
          <w:rFonts w:cs="Arial"/>
          <w:szCs w:val="24"/>
        </w:rPr>
      </w:pPr>
    </w:p>
    <w:p w14:paraId="3590BA6E" w14:textId="114222D4" w:rsidR="00D13618" w:rsidRPr="00D13618" w:rsidRDefault="00D13618" w:rsidP="00D13618">
      <w:pPr>
        <w:spacing w:after="0"/>
        <w:jc w:val="left"/>
        <w:rPr>
          <w:rFonts w:cs="Arial"/>
          <w:szCs w:val="24"/>
        </w:rPr>
      </w:pPr>
    </w:p>
    <w:p w14:paraId="0C4CD406" w14:textId="66F51992" w:rsidR="00D13618" w:rsidRPr="00D13618" w:rsidRDefault="00D13618" w:rsidP="00D13618">
      <w:pPr>
        <w:spacing w:after="0"/>
        <w:jc w:val="left"/>
        <w:rPr>
          <w:rFonts w:cs="Arial"/>
          <w:szCs w:val="24"/>
        </w:rPr>
      </w:pPr>
    </w:p>
    <w:p w14:paraId="7A6E9749" w14:textId="5D1A12E9" w:rsidR="00D13618" w:rsidRPr="00D13618" w:rsidRDefault="00D13618" w:rsidP="00D13618">
      <w:pPr>
        <w:spacing w:after="0"/>
        <w:jc w:val="left"/>
        <w:rPr>
          <w:rFonts w:cs="Arial"/>
          <w:szCs w:val="24"/>
        </w:rPr>
      </w:pPr>
    </w:p>
    <w:p w14:paraId="7FAEB2B1" w14:textId="534ED163" w:rsidR="00D13618" w:rsidRPr="00D13618" w:rsidRDefault="00D13618" w:rsidP="00D13618">
      <w:pPr>
        <w:spacing w:after="0"/>
        <w:jc w:val="left"/>
        <w:rPr>
          <w:rFonts w:cs="Arial"/>
          <w:szCs w:val="24"/>
        </w:rPr>
      </w:pPr>
    </w:p>
    <w:p w14:paraId="6C0A3525" w14:textId="77777777" w:rsidR="00D13618" w:rsidRPr="00D13618" w:rsidRDefault="00D13618" w:rsidP="00D13618">
      <w:pPr>
        <w:spacing w:after="0"/>
        <w:jc w:val="left"/>
        <w:rPr>
          <w:rFonts w:cs="Arial"/>
          <w:szCs w:val="24"/>
        </w:rPr>
      </w:pPr>
    </w:p>
    <w:p w14:paraId="5EA5CE97" w14:textId="6D54F51D" w:rsidR="00D13618" w:rsidRPr="00D13618" w:rsidRDefault="00D13618" w:rsidP="00D13618">
      <w:pPr>
        <w:spacing w:after="0"/>
        <w:jc w:val="left"/>
        <w:rPr>
          <w:rFonts w:cs="Arial"/>
          <w:szCs w:val="24"/>
        </w:rPr>
      </w:pPr>
    </w:p>
    <w:p w14:paraId="19F36454" w14:textId="77777777" w:rsidR="00D13618" w:rsidRPr="00D13618" w:rsidRDefault="00D13618" w:rsidP="00D13618">
      <w:pPr>
        <w:spacing w:after="0"/>
        <w:jc w:val="left"/>
        <w:rPr>
          <w:rFonts w:cs="Arial"/>
          <w:szCs w:val="24"/>
        </w:rPr>
      </w:pPr>
    </w:p>
    <w:p w14:paraId="295CAC74" w14:textId="528A8E73" w:rsidR="00D13618" w:rsidRPr="00D13618" w:rsidRDefault="00D13618" w:rsidP="00D13618">
      <w:pPr>
        <w:spacing w:after="0"/>
        <w:jc w:val="left"/>
        <w:rPr>
          <w:rFonts w:cs="Arial"/>
          <w:szCs w:val="24"/>
        </w:rPr>
      </w:pPr>
    </w:p>
    <w:p w14:paraId="6350B1FC" w14:textId="5694F127" w:rsidR="00D13618" w:rsidRPr="00D13618" w:rsidRDefault="00D13618" w:rsidP="00D13618">
      <w:pPr>
        <w:spacing w:after="0"/>
        <w:jc w:val="left"/>
        <w:rPr>
          <w:rFonts w:cs="Arial"/>
          <w:szCs w:val="24"/>
        </w:rPr>
      </w:pPr>
    </w:p>
    <w:p w14:paraId="29C8F434" w14:textId="6DD54001" w:rsidR="00D13618" w:rsidRPr="00D13618" w:rsidRDefault="00D13618" w:rsidP="00D13618">
      <w:pPr>
        <w:spacing w:after="0"/>
        <w:jc w:val="left"/>
        <w:rPr>
          <w:rFonts w:cs="Arial"/>
          <w:szCs w:val="24"/>
        </w:rPr>
      </w:pPr>
    </w:p>
    <w:p w14:paraId="1D4D38B3" w14:textId="3948576C" w:rsidR="00D13618" w:rsidRPr="00D13618" w:rsidRDefault="00D13618" w:rsidP="00D13618">
      <w:pPr>
        <w:spacing w:after="0"/>
        <w:jc w:val="left"/>
        <w:rPr>
          <w:rFonts w:cs="Arial"/>
          <w:szCs w:val="24"/>
        </w:rPr>
      </w:pPr>
    </w:p>
    <w:p w14:paraId="3684DB48" w14:textId="0B35C0F2" w:rsidR="00D13618" w:rsidRPr="00D13618" w:rsidRDefault="00D13618" w:rsidP="00D13618">
      <w:pPr>
        <w:spacing w:after="0"/>
        <w:jc w:val="left"/>
        <w:rPr>
          <w:rFonts w:cs="Arial"/>
          <w:szCs w:val="24"/>
        </w:rPr>
      </w:pPr>
    </w:p>
    <w:p w14:paraId="21DD3219" w14:textId="4A70ABE5" w:rsidR="00D13618" w:rsidRPr="00D13618" w:rsidRDefault="00D13618" w:rsidP="00D13618">
      <w:pPr>
        <w:spacing w:after="0"/>
        <w:jc w:val="left"/>
        <w:rPr>
          <w:rFonts w:cs="Arial"/>
          <w:szCs w:val="24"/>
        </w:rPr>
      </w:pPr>
    </w:p>
    <w:p w14:paraId="3DD7B3DC" w14:textId="025E0078" w:rsidR="00D13618" w:rsidRPr="00D13618" w:rsidRDefault="00D13618" w:rsidP="00D13618">
      <w:pPr>
        <w:spacing w:after="0"/>
        <w:jc w:val="left"/>
        <w:rPr>
          <w:rFonts w:cs="Arial"/>
          <w:szCs w:val="24"/>
        </w:rPr>
      </w:pPr>
    </w:p>
    <w:p w14:paraId="171BE367" w14:textId="77777777" w:rsidR="00D13618" w:rsidRPr="00D13618" w:rsidRDefault="00D13618" w:rsidP="00D13618">
      <w:pPr>
        <w:spacing w:after="0"/>
        <w:jc w:val="left"/>
        <w:rPr>
          <w:rFonts w:cs="Arial"/>
          <w:szCs w:val="24"/>
        </w:rPr>
      </w:pPr>
    </w:p>
    <w:p w14:paraId="23EFB026" w14:textId="7373D33D" w:rsidR="00D13618" w:rsidRPr="00D13618" w:rsidRDefault="00D13618" w:rsidP="00D13618">
      <w:pPr>
        <w:spacing w:after="0"/>
        <w:jc w:val="left"/>
        <w:rPr>
          <w:rFonts w:cs="Arial"/>
          <w:szCs w:val="24"/>
        </w:rPr>
      </w:pPr>
    </w:p>
    <w:p w14:paraId="3D457174" w14:textId="77777777" w:rsidR="00D13618" w:rsidRPr="00D13618" w:rsidRDefault="00D13618" w:rsidP="00D13618">
      <w:pPr>
        <w:spacing w:after="0"/>
        <w:jc w:val="left"/>
        <w:rPr>
          <w:rFonts w:cs="Arial"/>
          <w:szCs w:val="24"/>
        </w:rPr>
      </w:pPr>
    </w:p>
    <w:p w14:paraId="2C1E4C34" w14:textId="5F1D0497" w:rsidR="00D13618" w:rsidRPr="00D13618" w:rsidRDefault="00D13618" w:rsidP="00D13618">
      <w:pPr>
        <w:spacing w:after="0"/>
        <w:jc w:val="left"/>
        <w:rPr>
          <w:rFonts w:cs="Arial"/>
          <w:szCs w:val="24"/>
        </w:rPr>
      </w:pPr>
    </w:p>
    <w:p w14:paraId="215E314C" w14:textId="126FF8DA" w:rsidR="00D13618" w:rsidRPr="00D13618" w:rsidRDefault="00D13618" w:rsidP="00D13618">
      <w:pPr>
        <w:spacing w:after="0"/>
        <w:jc w:val="left"/>
        <w:rPr>
          <w:rFonts w:cs="Arial"/>
          <w:szCs w:val="24"/>
        </w:rPr>
      </w:pPr>
    </w:p>
    <w:p w14:paraId="3595F23F" w14:textId="14F96F97" w:rsidR="00D13618" w:rsidRPr="00D13618" w:rsidRDefault="00D13618" w:rsidP="00D13618">
      <w:pPr>
        <w:spacing w:after="0"/>
        <w:jc w:val="left"/>
        <w:rPr>
          <w:rFonts w:cs="Arial"/>
          <w:szCs w:val="24"/>
        </w:rPr>
      </w:pPr>
    </w:p>
    <w:p w14:paraId="547B3938" w14:textId="1A70B0E1" w:rsidR="00D13618" w:rsidRPr="00D13618" w:rsidRDefault="00D13618" w:rsidP="00D13618">
      <w:pPr>
        <w:spacing w:after="0"/>
        <w:jc w:val="left"/>
        <w:rPr>
          <w:rFonts w:cs="Arial"/>
          <w:szCs w:val="24"/>
        </w:rPr>
      </w:pPr>
    </w:p>
    <w:p w14:paraId="20CA8CF1" w14:textId="7C3157AC" w:rsidR="00D13618" w:rsidRDefault="00D13618" w:rsidP="009D30AA">
      <w:pPr>
        <w:spacing w:after="0"/>
        <w:jc w:val="center"/>
        <w:rPr>
          <w:rFonts w:cs="Arial"/>
          <w:szCs w:val="24"/>
        </w:rPr>
      </w:pPr>
      <w:r w:rsidRPr="00D13618">
        <w:rPr>
          <w:rFonts w:cs="Arial"/>
          <w:szCs w:val="24"/>
        </w:rPr>
        <w:t>Figure 1. Schéma simplifié de la batterie lithium-soufre lors de sa décharge</w:t>
      </w:r>
    </w:p>
    <w:sectPr w:rsidR="00D13618" w:rsidSect="0058195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A5A9" w14:textId="77777777" w:rsidR="003540E4" w:rsidRDefault="003540E4" w:rsidP="0017271C">
      <w:pPr>
        <w:spacing w:after="0"/>
      </w:pPr>
      <w:r>
        <w:separator/>
      </w:r>
    </w:p>
  </w:endnote>
  <w:endnote w:type="continuationSeparator" w:id="0">
    <w:p w14:paraId="619FD0BD" w14:textId="77777777" w:rsidR="003540E4" w:rsidRDefault="003540E4" w:rsidP="00172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1284" w14:textId="77777777" w:rsidR="003540E4" w:rsidRDefault="003540E4" w:rsidP="0017271C">
      <w:pPr>
        <w:spacing w:after="0"/>
      </w:pPr>
      <w:r>
        <w:separator/>
      </w:r>
    </w:p>
  </w:footnote>
  <w:footnote w:type="continuationSeparator" w:id="0">
    <w:p w14:paraId="2D6E77E5" w14:textId="77777777" w:rsidR="003540E4" w:rsidRDefault="003540E4" w:rsidP="001727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C8C"/>
    <w:multiLevelType w:val="multilevel"/>
    <w:tmpl w:val="F3B61D2A"/>
    <w:lvl w:ilvl="0">
      <w:start w:val="1"/>
      <w:numFmt w:val="decimal"/>
      <w:lvlText w:val="%1."/>
      <w:lvlJc w:val="left"/>
      <w:pPr>
        <w:ind w:left="460" w:hanging="4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5E326D"/>
    <w:multiLevelType w:val="hybridMultilevel"/>
    <w:tmpl w:val="41385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487B6F"/>
    <w:multiLevelType w:val="hybridMultilevel"/>
    <w:tmpl w:val="649C3DB4"/>
    <w:lvl w:ilvl="0" w:tplc="CCB6F998">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2731DB"/>
    <w:multiLevelType w:val="hybridMultilevel"/>
    <w:tmpl w:val="DC007698"/>
    <w:lvl w:ilvl="0" w:tplc="333AAC9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2126D2"/>
    <w:multiLevelType w:val="hybridMultilevel"/>
    <w:tmpl w:val="F9CCCA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EC5424"/>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7"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FE6732"/>
    <w:multiLevelType w:val="hybridMultilevel"/>
    <w:tmpl w:val="93F21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3D4825"/>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0" w15:restartNumberingAfterBreak="0">
    <w:nsid w:val="24B031F9"/>
    <w:multiLevelType w:val="hybridMultilevel"/>
    <w:tmpl w:val="1BA048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9A0B71"/>
    <w:multiLevelType w:val="hybridMultilevel"/>
    <w:tmpl w:val="F3C2E088"/>
    <w:lvl w:ilvl="0" w:tplc="C9D6BC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7842F99"/>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3" w15:restartNumberingAfterBreak="0">
    <w:nsid w:val="29960CE9"/>
    <w:multiLevelType w:val="hybridMultilevel"/>
    <w:tmpl w:val="D9ECD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AC78D8"/>
    <w:multiLevelType w:val="hybridMultilevel"/>
    <w:tmpl w:val="94E807DA"/>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EB2364"/>
    <w:multiLevelType w:val="hybridMultilevel"/>
    <w:tmpl w:val="D79AE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7613F8"/>
    <w:multiLevelType w:val="hybridMultilevel"/>
    <w:tmpl w:val="9B8CE12C"/>
    <w:lvl w:ilvl="0" w:tplc="333AAC9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A11ACE"/>
    <w:multiLevelType w:val="hybridMultilevel"/>
    <w:tmpl w:val="5A12DA86"/>
    <w:lvl w:ilvl="0" w:tplc="CCB6F998">
      <w:start w:val="2"/>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D56842"/>
    <w:multiLevelType w:val="multilevel"/>
    <w:tmpl w:val="F3B61D2A"/>
    <w:lvl w:ilvl="0">
      <w:start w:val="1"/>
      <w:numFmt w:val="decimal"/>
      <w:lvlText w:val="%1."/>
      <w:lvlJc w:val="left"/>
      <w:pPr>
        <w:ind w:left="460" w:hanging="4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3F1ED8"/>
    <w:multiLevelType w:val="hybridMultilevel"/>
    <w:tmpl w:val="4ADC37FA"/>
    <w:lvl w:ilvl="0" w:tplc="CD781FE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BC238A"/>
    <w:multiLevelType w:val="hybridMultilevel"/>
    <w:tmpl w:val="540810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6153F2"/>
    <w:multiLevelType w:val="hybridMultilevel"/>
    <w:tmpl w:val="4FB8AC16"/>
    <w:lvl w:ilvl="0" w:tplc="C89C9018">
      <w:start w:val="1"/>
      <w:numFmt w:val="upp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9A0361"/>
    <w:multiLevelType w:val="hybridMultilevel"/>
    <w:tmpl w:val="B0EE2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E36A9D"/>
    <w:multiLevelType w:val="hybridMultilevel"/>
    <w:tmpl w:val="B92A04D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A548A5"/>
    <w:multiLevelType w:val="hybridMultilevel"/>
    <w:tmpl w:val="6EDE9256"/>
    <w:lvl w:ilvl="0" w:tplc="C9D6BC9A">
      <w:start w:val="1"/>
      <w:numFmt w:val="decimal"/>
      <w:lvlText w:val="%1."/>
      <w:lvlJc w:val="left"/>
      <w:pPr>
        <w:ind w:left="423" w:hanging="360"/>
      </w:pPr>
      <w:rPr>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5" w15:restartNumberingAfterBreak="0">
    <w:nsid w:val="5737223F"/>
    <w:multiLevelType w:val="hybridMultilevel"/>
    <w:tmpl w:val="5D2CC49A"/>
    <w:lvl w:ilvl="0" w:tplc="333AAC90">
      <w:start w:val="1"/>
      <w:numFmt w:val="decimal"/>
      <w:lvlText w:val="%1."/>
      <w:lvlJc w:val="left"/>
      <w:pPr>
        <w:ind w:left="720" w:hanging="360"/>
      </w:pPr>
      <w:rPr>
        <w:b/>
        <w:bCs/>
      </w:rPr>
    </w:lvl>
    <w:lvl w:ilvl="1" w:tplc="FA1C95A4">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21389B"/>
    <w:multiLevelType w:val="hybridMultilevel"/>
    <w:tmpl w:val="4B3E047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5B9A7F9A"/>
    <w:multiLevelType w:val="hybridMultilevel"/>
    <w:tmpl w:val="303AA3CA"/>
    <w:lvl w:ilvl="0" w:tplc="CCB6F998">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D6AC8"/>
    <w:multiLevelType w:val="hybridMultilevel"/>
    <w:tmpl w:val="7BF4A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AF2446"/>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0" w15:restartNumberingAfterBreak="0">
    <w:nsid w:val="6B5D2007"/>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1" w15:restartNumberingAfterBreak="0">
    <w:nsid w:val="6D2F0577"/>
    <w:multiLevelType w:val="hybridMultilevel"/>
    <w:tmpl w:val="B1DA92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FAD0A6A"/>
    <w:multiLevelType w:val="multilevel"/>
    <w:tmpl w:val="80084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C86752"/>
    <w:multiLevelType w:val="hybridMultilevel"/>
    <w:tmpl w:val="4CBC3146"/>
    <w:lvl w:ilvl="0" w:tplc="2A1E24D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E27ED3"/>
    <w:multiLevelType w:val="hybridMultilevel"/>
    <w:tmpl w:val="922E95A0"/>
    <w:lvl w:ilvl="0" w:tplc="C9D6BC9A">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D97686D"/>
    <w:multiLevelType w:val="hybridMultilevel"/>
    <w:tmpl w:val="7DD006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796506">
    <w:abstractNumId w:val="33"/>
  </w:num>
  <w:num w:numId="2" w16cid:durableId="147598150">
    <w:abstractNumId w:val="35"/>
  </w:num>
  <w:num w:numId="3" w16cid:durableId="1043673191">
    <w:abstractNumId w:val="3"/>
  </w:num>
  <w:num w:numId="4" w16cid:durableId="1554997379">
    <w:abstractNumId w:val="7"/>
  </w:num>
  <w:num w:numId="5" w16cid:durableId="1632637576">
    <w:abstractNumId w:val="10"/>
  </w:num>
  <w:num w:numId="6" w16cid:durableId="1874616010">
    <w:abstractNumId w:val="11"/>
  </w:num>
  <w:num w:numId="7" w16cid:durableId="110785021">
    <w:abstractNumId w:val="24"/>
  </w:num>
  <w:num w:numId="8" w16cid:durableId="1872840227">
    <w:abstractNumId w:val="36"/>
  </w:num>
  <w:num w:numId="9" w16cid:durableId="1539271339">
    <w:abstractNumId w:val="21"/>
  </w:num>
  <w:num w:numId="10" w16cid:durableId="455493625">
    <w:abstractNumId w:val="32"/>
  </w:num>
  <w:num w:numId="11" w16cid:durableId="1277251934">
    <w:abstractNumId w:val="8"/>
  </w:num>
  <w:num w:numId="12" w16cid:durableId="1595043889">
    <w:abstractNumId w:val="25"/>
  </w:num>
  <w:num w:numId="13" w16cid:durableId="361168963">
    <w:abstractNumId w:val="16"/>
  </w:num>
  <w:num w:numId="14" w16cid:durableId="1739546621">
    <w:abstractNumId w:val="13"/>
  </w:num>
  <w:num w:numId="15" w16cid:durableId="86331">
    <w:abstractNumId w:val="5"/>
  </w:num>
  <w:num w:numId="16" w16cid:durableId="1262376078">
    <w:abstractNumId w:val="4"/>
  </w:num>
  <w:num w:numId="17" w16cid:durableId="1481993917">
    <w:abstractNumId w:val="1"/>
  </w:num>
  <w:num w:numId="18" w16cid:durableId="589971437">
    <w:abstractNumId w:val="15"/>
  </w:num>
  <w:num w:numId="19" w16cid:durableId="864829314">
    <w:abstractNumId w:val="34"/>
  </w:num>
  <w:num w:numId="20" w16cid:durableId="1125659416">
    <w:abstractNumId w:val="28"/>
  </w:num>
  <w:num w:numId="21" w16cid:durableId="605501721">
    <w:abstractNumId w:val="0"/>
  </w:num>
  <w:num w:numId="22" w16cid:durableId="2016110113">
    <w:abstractNumId w:val="18"/>
  </w:num>
  <w:num w:numId="23" w16cid:durableId="647131365">
    <w:abstractNumId w:val="30"/>
  </w:num>
  <w:num w:numId="24" w16cid:durableId="1350763673">
    <w:abstractNumId w:val="6"/>
  </w:num>
  <w:num w:numId="25" w16cid:durableId="1927807902">
    <w:abstractNumId w:val="29"/>
  </w:num>
  <w:num w:numId="26" w16cid:durableId="178394170">
    <w:abstractNumId w:val="12"/>
  </w:num>
  <w:num w:numId="27" w16cid:durableId="2112897022">
    <w:abstractNumId w:val="9"/>
  </w:num>
  <w:num w:numId="28" w16cid:durableId="1531652327">
    <w:abstractNumId w:val="22"/>
  </w:num>
  <w:num w:numId="29" w16cid:durableId="104425713">
    <w:abstractNumId w:val="19"/>
  </w:num>
  <w:num w:numId="30" w16cid:durableId="700783285">
    <w:abstractNumId w:val="37"/>
  </w:num>
  <w:num w:numId="31" w16cid:durableId="966469442">
    <w:abstractNumId w:val="23"/>
  </w:num>
  <w:num w:numId="32" w16cid:durableId="1160073599">
    <w:abstractNumId w:val="20"/>
  </w:num>
  <w:num w:numId="33" w16cid:durableId="200939552">
    <w:abstractNumId w:val="17"/>
  </w:num>
  <w:num w:numId="34" w16cid:durableId="1370960462">
    <w:abstractNumId w:val="2"/>
  </w:num>
  <w:num w:numId="35" w16cid:durableId="968166929">
    <w:abstractNumId w:val="27"/>
  </w:num>
  <w:num w:numId="36" w16cid:durableId="875315960">
    <w:abstractNumId w:val="26"/>
  </w:num>
  <w:num w:numId="37" w16cid:durableId="1609048532">
    <w:abstractNumId w:val="31"/>
  </w:num>
  <w:num w:numId="38" w16cid:durableId="986283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21AF"/>
    <w:rsid w:val="00036B43"/>
    <w:rsid w:val="0003771B"/>
    <w:rsid w:val="00040449"/>
    <w:rsid w:val="00045384"/>
    <w:rsid w:val="000B391C"/>
    <w:rsid w:val="00142394"/>
    <w:rsid w:val="0017271C"/>
    <w:rsid w:val="001A533E"/>
    <w:rsid w:val="001B0E5D"/>
    <w:rsid w:val="001B1C84"/>
    <w:rsid w:val="001E7045"/>
    <w:rsid w:val="002337B2"/>
    <w:rsid w:val="00233A95"/>
    <w:rsid w:val="00234D33"/>
    <w:rsid w:val="00262EFA"/>
    <w:rsid w:val="002C27A0"/>
    <w:rsid w:val="003540E4"/>
    <w:rsid w:val="00356A34"/>
    <w:rsid w:val="00371118"/>
    <w:rsid w:val="00380A89"/>
    <w:rsid w:val="00387A6D"/>
    <w:rsid w:val="003D41E2"/>
    <w:rsid w:val="003D709B"/>
    <w:rsid w:val="00417ED7"/>
    <w:rsid w:val="00427E32"/>
    <w:rsid w:val="00467B90"/>
    <w:rsid w:val="004D16DB"/>
    <w:rsid w:val="00553EDE"/>
    <w:rsid w:val="00570E21"/>
    <w:rsid w:val="0058195A"/>
    <w:rsid w:val="005841D7"/>
    <w:rsid w:val="005847DE"/>
    <w:rsid w:val="005B0D98"/>
    <w:rsid w:val="005B3C27"/>
    <w:rsid w:val="005C258D"/>
    <w:rsid w:val="005F7BDE"/>
    <w:rsid w:val="00603F7B"/>
    <w:rsid w:val="00626ED8"/>
    <w:rsid w:val="00772069"/>
    <w:rsid w:val="007A7E69"/>
    <w:rsid w:val="007C0F73"/>
    <w:rsid w:val="007E7CBF"/>
    <w:rsid w:val="008355FE"/>
    <w:rsid w:val="00856FCA"/>
    <w:rsid w:val="0087301A"/>
    <w:rsid w:val="00892CE2"/>
    <w:rsid w:val="00896873"/>
    <w:rsid w:val="008B0B8F"/>
    <w:rsid w:val="008B1CCC"/>
    <w:rsid w:val="008B7AE2"/>
    <w:rsid w:val="008E10E0"/>
    <w:rsid w:val="00904138"/>
    <w:rsid w:val="00921B29"/>
    <w:rsid w:val="00980718"/>
    <w:rsid w:val="009B3BD5"/>
    <w:rsid w:val="009C65EF"/>
    <w:rsid w:val="009D30AA"/>
    <w:rsid w:val="00A22011"/>
    <w:rsid w:val="00A6351E"/>
    <w:rsid w:val="00A86B99"/>
    <w:rsid w:val="00AA1177"/>
    <w:rsid w:val="00AA78C3"/>
    <w:rsid w:val="00AC0230"/>
    <w:rsid w:val="00AE1E46"/>
    <w:rsid w:val="00B158CD"/>
    <w:rsid w:val="00BB02FA"/>
    <w:rsid w:val="00BB378D"/>
    <w:rsid w:val="00BC19B5"/>
    <w:rsid w:val="00BF078C"/>
    <w:rsid w:val="00C045DE"/>
    <w:rsid w:val="00C46DCB"/>
    <w:rsid w:val="00C73CD9"/>
    <w:rsid w:val="00CB468F"/>
    <w:rsid w:val="00CC6869"/>
    <w:rsid w:val="00CF4C4F"/>
    <w:rsid w:val="00CF58A3"/>
    <w:rsid w:val="00D03FE6"/>
    <w:rsid w:val="00D13618"/>
    <w:rsid w:val="00D450EB"/>
    <w:rsid w:val="00D82D34"/>
    <w:rsid w:val="00D92877"/>
    <w:rsid w:val="00DB7470"/>
    <w:rsid w:val="00DF354A"/>
    <w:rsid w:val="00E1350F"/>
    <w:rsid w:val="00E56042"/>
    <w:rsid w:val="00E56734"/>
    <w:rsid w:val="00E60CB2"/>
    <w:rsid w:val="00E810E5"/>
    <w:rsid w:val="00EA24F9"/>
    <w:rsid w:val="00EB63DF"/>
    <w:rsid w:val="00F0583B"/>
    <w:rsid w:val="00F06E2D"/>
    <w:rsid w:val="00F6224D"/>
    <w:rsid w:val="00F96650"/>
    <w:rsid w:val="00FF2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34"/>
    <w:pPr>
      <w:spacing w:after="120" w:line="240" w:lineRule="auto"/>
    </w:pPr>
    <w:rPr>
      <w:rFonts w:ascii="Arial" w:hAnsi="Arial"/>
      <w:sz w:val="24"/>
    </w:rPr>
  </w:style>
  <w:style w:type="paragraph" w:styleId="Titre1">
    <w:name w:val="heading 1"/>
    <w:basedOn w:val="Normal"/>
    <w:next w:val="Normal"/>
    <w:link w:val="Titre1Car"/>
    <w:uiPriority w:val="9"/>
    <w:qFormat/>
    <w:rsid w:val="00AA11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AA1177"/>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AA1177"/>
    <w:pPr>
      <w:spacing w:after="0"/>
      <w:jc w:val="left"/>
      <w:outlineLvl w:val="2"/>
    </w:pPr>
    <w:rPr>
      <w:smallCaps/>
      <w:spacing w:val="5"/>
      <w:szCs w:val="24"/>
    </w:rPr>
  </w:style>
  <w:style w:type="paragraph" w:styleId="Titre4">
    <w:name w:val="heading 4"/>
    <w:basedOn w:val="Normal"/>
    <w:next w:val="Normal"/>
    <w:link w:val="Titre4Car"/>
    <w:uiPriority w:val="9"/>
    <w:semiHidden/>
    <w:unhideWhenUsed/>
    <w:qFormat/>
    <w:rsid w:val="00AA1177"/>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AA1177"/>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AA1177"/>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AA1177"/>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AA1177"/>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AA1177"/>
    <w:pPr>
      <w:spacing w:after="0"/>
      <w:jc w:val="left"/>
      <w:outlineLvl w:val="8"/>
    </w:pPr>
    <w:rPr>
      <w:b/>
      <w:i/>
      <w:smallCaps/>
      <w:color w:val="823B0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177"/>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 w:type="numbering" w:customStyle="1" w:styleId="Listeactuelle1">
    <w:name w:val="Liste actuelle1"/>
    <w:uiPriority w:val="99"/>
    <w:rsid w:val="00A22011"/>
  </w:style>
  <w:style w:type="character" w:customStyle="1" w:styleId="Titre1Car">
    <w:name w:val="Titre 1 Car"/>
    <w:basedOn w:val="Policepardfaut"/>
    <w:link w:val="Titre1"/>
    <w:uiPriority w:val="9"/>
    <w:rsid w:val="00AA1177"/>
    <w:rPr>
      <w:smallCaps/>
      <w:spacing w:val="5"/>
      <w:sz w:val="32"/>
      <w:szCs w:val="32"/>
    </w:rPr>
  </w:style>
  <w:style w:type="character" w:customStyle="1" w:styleId="Titre2Car">
    <w:name w:val="Titre 2 Car"/>
    <w:basedOn w:val="Policepardfaut"/>
    <w:link w:val="Titre2"/>
    <w:uiPriority w:val="9"/>
    <w:semiHidden/>
    <w:rsid w:val="00AA1177"/>
    <w:rPr>
      <w:smallCaps/>
      <w:spacing w:val="5"/>
      <w:sz w:val="28"/>
      <w:szCs w:val="28"/>
    </w:rPr>
  </w:style>
  <w:style w:type="character" w:customStyle="1" w:styleId="Titre3Car">
    <w:name w:val="Titre 3 Car"/>
    <w:basedOn w:val="Policepardfaut"/>
    <w:link w:val="Titre3"/>
    <w:uiPriority w:val="9"/>
    <w:semiHidden/>
    <w:rsid w:val="00AA1177"/>
    <w:rPr>
      <w:smallCaps/>
      <w:spacing w:val="5"/>
      <w:sz w:val="24"/>
      <w:szCs w:val="24"/>
    </w:rPr>
  </w:style>
  <w:style w:type="character" w:customStyle="1" w:styleId="Titre4Car">
    <w:name w:val="Titre 4 Car"/>
    <w:basedOn w:val="Policepardfaut"/>
    <w:link w:val="Titre4"/>
    <w:uiPriority w:val="9"/>
    <w:semiHidden/>
    <w:rsid w:val="00AA1177"/>
    <w:rPr>
      <w:smallCaps/>
      <w:spacing w:val="10"/>
      <w:sz w:val="22"/>
      <w:szCs w:val="22"/>
    </w:rPr>
  </w:style>
  <w:style w:type="character" w:customStyle="1" w:styleId="Titre5Car">
    <w:name w:val="Titre 5 Car"/>
    <w:basedOn w:val="Policepardfaut"/>
    <w:link w:val="Titre5"/>
    <w:uiPriority w:val="9"/>
    <w:semiHidden/>
    <w:rsid w:val="00AA1177"/>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AA1177"/>
    <w:rPr>
      <w:smallCaps/>
      <w:color w:val="ED7D31" w:themeColor="accent2"/>
      <w:spacing w:val="5"/>
      <w:sz w:val="22"/>
    </w:rPr>
  </w:style>
  <w:style w:type="character" w:customStyle="1" w:styleId="Titre7Car">
    <w:name w:val="Titre 7 Car"/>
    <w:basedOn w:val="Policepardfaut"/>
    <w:link w:val="Titre7"/>
    <w:uiPriority w:val="9"/>
    <w:semiHidden/>
    <w:rsid w:val="00AA1177"/>
    <w:rPr>
      <w:b/>
      <w:smallCaps/>
      <w:color w:val="ED7D31" w:themeColor="accent2"/>
      <w:spacing w:val="10"/>
    </w:rPr>
  </w:style>
  <w:style w:type="character" w:customStyle="1" w:styleId="Titre8Car">
    <w:name w:val="Titre 8 Car"/>
    <w:basedOn w:val="Policepardfaut"/>
    <w:link w:val="Titre8"/>
    <w:uiPriority w:val="9"/>
    <w:semiHidden/>
    <w:rsid w:val="00AA1177"/>
    <w:rPr>
      <w:b/>
      <w:i/>
      <w:smallCaps/>
      <w:color w:val="C45911" w:themeColor="accent2" w:themeShade="BF"/>
    </w:rPr>
  </w:style>
  <w:style w:type="character" w:customStyle="1" w:styleId="Titre9Car">
    <w:name w:val="Titre 9 Car"/>
    <w:basedOn w:val="Policepardfaut"/>
    <w:link w:val="Titre9"/>
    <w:uiPriority w:val="9"/>
    <w:semiHidden/>
    <w:rsid w:val="00AA1177"/>
    <w:rPr>
      <w:b/>
      <w:i/>
      <w:smallCaps/>
      <w:color w:val="823B0B" w:themeColor="accent2" w:themeShade="7F"/>
    </w:rPr>
  </w:style>
  <w:style w:type="paragraph" w:styleId="Lgende">
    <w:name w:val="caption"/>
    <w:basedOn w:val="Normal"/>
    <w:next w:val="Normal"/>
    <w:uiPriority w:val="35"/>
    <w:semiHidden/>
    <w:unhideWhenUsed/>
    <w:qFormat/>
    <w:rsid w:val="00AA1177"/>
    <w:rPr>
      <w:b/>
      <w:bCs/>
      <w:caps/>
      <w:sz w:val="16"/>
      <w:szCs w:val="18"/>
    </w:rPr>
  </w:style>
  <w:style w:type="paragraph" w:styleId="Titre">
    <w:name w:val="Title"/>
    <w:basedOn w:val="Normal"/>
    <w:next w:val="Normal"/>
    <w:link w:val="TitreCar"/>
    <w:uiPriority w:val="10"/>
    <w:qFormat/>
    <w:rsid w:val="00AA1177"/>
    <w:pPr>
      <w:pBdr>
        <w:top w:val="single" w:sz="12" w:space="1" w:color="ED7D31" w:themeColor="accent2"/>
      </w:pBdr>
      <w:jc w:val="right"/>
    </w:pPr>
    <w:rPr>
      <w:smallCaps/>
      <w:sz w:val="48"/>
      <w:szCs w:val="48"/>
    </w:rPr>
  </w:style>
  <w:style w:type="character" w:customStyle="1" w:styleId="TitreCar">
    <w:name w:val="Titre Car"/>
    <w:basedOn w:val="Policepardfaut"/>
    <w:link w:val="Titre"/>
    <w:uiPriority w:val="10"/>
    <w:rsid w:val="00AA1177"/>
    <w:rPr>
      <w:smallCaps/>
      <w:sz w:val="48"/>
      <w:szCs w:val="48"/>
    </w:rPr>
  </w:style>
  <w:style w:type="paragraph" w:styleId="Sous-titre">
    <w:name w:val="Subtitle"/>
    <w:basedOn w:val="Normal"/>
    <w:next w:val="Normal"/>
    <w:link w:val="Sous-titreCar"/>
    <w:uiPriority w:val="11"/>
    <w:qFormat/>
    <w:rsid w:val="00AA1177"/>
    <w:pPr>
      <w:spacing w:after="720"/>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AA1177"/>
    <w:rPr>
      <w:rFonts w:asciiTheme="majorHAnsi" w:eastAsiaTheme="majorEastAsia" w:hAnsiTheme="majorHAnsi" w:cstheme="majorBidi"/>
      <w:szCs w:val="22"/>
    </w:rPr>
  </w:style>
  <w:style w:type="character" w:styleId="lev">
    <w:name w:val="Strong"/>
    <w:uiPriority w:val="22"/>
    <w:qFormat/>
    <w:rsid w:val="00AA1177"/>
    <w:rPr>
      <w:b/>
      <w:color w:val="ED7D31" w:themeColor="accent2"/>
    </w:rPr>
  </w:style>
  <w:style w:type="character" w:styleId="Accentuation">
    <w:name w:val="Emphasis"/>
    <w:uiPriority w:val="20"/>
    <w:qFormat/>
    <w:rsid w:val="00AA1177"/>
    <w:rPr>
      <w:b/>
      <w:i/>
      <w:spacing w:val="10"/>
    </w:rPr>
  </w:style>
  <w:style w:type="paragraph" w:styleId="Sansinterligne">
    <w:name w:val="No Spacing"/>
    <w:basedOn w:val="Normal"/>
    <w:link w:val="SansinterligneCar"/>
    <w:uiPriority w:val="1"/>
    <w:qFormat/>
    <w:rsid w:val="00AA1177"/>
    <w:pPr>
      <w:spacing w:after="0"/>
    </w:pPr>
  </w:style>
  <w:style w:type="character" w:customStyle="1" w:styleId="SansinterligneCar">
    <w:name w:val="Sans interligne Car"/>
    <w:basedOn w:val="Policepardfaut"/>
    <w:link w:val="Sansinterligne"/>
    <w:uiPriority w:val="1"/>
    <w:rsid w:val="00AA1177"/>
  </w:style>
  <w:style w:type="paragraph" w:styleId="Citation">
    <w:name w:val="Quote"/>
    <w:basedOn w:val="Normal"/>
    <w:next w:val="Normal"/>
    <w:link w:val="CitationCar"/>
    <w:uiPriority w:val="29"/>
    <w:qFormat/>
    <w:rsid w:val="00AA1177"/>
    <w:rPr>
      <w:i/>
    </w:rPr>
  </w:style>
  <w:style w:type="character" w:customStyle="1" w:styleId="CitationCar">
    <w:name w:val="Citation Car"/>
    <w:basedOn w:val="Policepardfaut"/>
    <w:link w:val="Citation"/>
    <w:uiPriority w:val="29"/>
    <w:rsid w:val="00AA1177"/>
    <w:rPr>
      <w:i/>
    </w:rPr>
  </w:style>
  <w:style w:type="paragraph" w:styleId="Citationintense">
    <w:name w:val="Intense Quote"/>
    <w:basedOn w:val="Normal"/>
    <w:next w:val="Normal"/>
    <w:link w:val="CitationintenseCar"/>
    <w:uiPriority w:val="30"/>
    <w:qFormat/>
    <w:rsid w:val="00AA117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AA1177"/>
    <w:rPr>
      <w:b/>
      <w:i/>
      <w:color w:val="FFFFFF" w:themeColor="background1"/>
      <w:shd w:val="clear" w:color="auto" w:fill="ED7D31" w:themeFill="accent2"/>
    </w:rPr>
  </w:style>
  <w:style w:type="character" w:styleId="Accentuationlgre">
    <w:name w:val="Subtle Emphasis"/>
    <w:uiPriority w:val="19"/>
    <w:qFormat/>
    <w:rsid w:val="00AA1177"/>
    <w:rPr>
      <w:i/>
    </w:rPr>
  </w:style>
  <w:style w:type="character" w:styleId="Accentuationintense">
    <w:name w:val="Intense Emphasis"/>
    <w:uiPriority w:val="21"/>
    <w:qFormat/>
    <w:rsid w:val="00AA1177"/>
    <w:rPr>
      <w:b/>
      <w:i/>
      <w:color w:val="ED7D31" w:themeColor="accent2"/>
      <w:spacing w:val="10"/>
    </w:rPr>
  </w:style>
  <w:style w:type="character" w:styleId="Rfrencelgre">
    <w:name w:val="Subtle Reference"/>
    <w:uiPriority w:val="31"/>
    <w:qFormat/>
    <w:rsid w:val="00AA1177"/>
    <w:rPr>
      <w:b/>
    </w:rPr>
  </w:style>
  <w:style w:type="character" w:styleId="Rfrenceintense">
    <w:name w:val="Intense Reference"/>
    <w:uiPriority w:val="32"/>
    <w:qFormat/>
    <w:rsid w:val="00AA1177"/>
    <w:rPr>
      <w:b/>
      <w:bCs/>
      <w:smallCaps/>
      <w:spacing w:val="5"/>
      <w:sz w:val="22"/>
      <w:szCs w:val="22"/>
      <w:u w:val="single"/>
    </w:rPr>
  </w:style>
  <w:style w:type="character" w:styleId="Titredulivre">
    <w:name w:val="Book Title"/>
    <w:uiPriority w:val="33"/>
    <w:qFormat/>
    <w:rsid w:val="00AA117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AA1177"/>
    <w:pPr>
      <w:outlineLvl w:val="9"/>
    </w:pPr>
  </w:style>
  <w:style w:type="paragraph" w:styleId="En-tte">
    <w:name w:val="header"/>
    <w:basedOn w:val="Normal"/>
    <w:link w:val="En-tteCar"/>
    <w:uiPriority w:val="99"/>
    <w:unhideWhenUsed/>
    <w:rsid w:val="0017271C"/>
    <w:pPr>
      <w:tabs>
        <w:tab w:val="center" w:pos="4536"/>
        <w:tab w:val="right" w:pos="9072"/>
      </w:tabs>
      <w:spacing w:after="0"/>
    </w:pPr>
  </w:style>
  <w:style w:type="character" w:customStyle="1" w:styleId="En-tteCar">
    <w:name w:val="En-tête Car"/>
    <w:basedOn w:val="Policepardfaut"/>
    <w:link w:val="En-tte"/>
    <w:uiPriority w:val="99"/>
    <w:rsid w:val="0017271C"/>
  </w:style>
  <w:style w:type="paragraph" w:styleId="Pieddepage">
    <w:name w:val="footer"/>
    <w:basedOn w:val="Normal"/>
    <w:link w:val="PieddepageCar"/>
    <w:uiPriority w:val="99"/>
    <w:unhideWhenUsed/>
    <w:rsid w:val="0017271C"/>
    <w:pPr>
      <w:tabs>
        <w:tab w:val="center" w:pos="4536"/>
        <w:tab w:val="right" w:pos="9072"/>
      </w:tabs>
      <w:spacing w:after="0"/>
    </w:pPr>
  </w:style>
  <w:style w:type="character" w:customStyle="1" w:styleId="PieddepageCar">
    <w:name w:val="Pied de page Car"/>
    <w:basedOn w:val="Policepardfaut"/>
    <w:link w:val="Pieddepage"/>
    <w:uiPriority w:val="99"/>
    <w:rsid w:val="0017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abolyc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2024-08-26T14:12:00Z</cp:lastPrinted>
  <dcterms:created xsi:type="dcterms:W3CDTF">2024-08-26T14:12:00Z</dcterms:created>
  <dcterms:modified xsi:type="dcterms:W3CDTF">2024-08-26T14:12:00Z</dcterms:modified>
</cp:coreProperties>
</file>