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4CF6" w14:textId="77777777" w:rsidR="00385A1D" w:rsidRPr="00385A1D" w:rsidRDefault="00385A1D" w:rsidP="00385A1D">
      <w:pPr>
        <w:pBdr>
          <w:top w:val="single" w:sz="4" w:space="1" w:color="auto"/>
          <w:left w:val="single" w:sz="4" w:space="4" w:color="auto"/>
          <w:bottom w:val="single" w:sz="4" w:space="1" w:color="auto"/>
          <w:right w:val="single" w:sz="4" w:space="4" w:color="auto"/>
        </w:pBdr>
        <w:rPr>
          <w:b/>
          <w:bCs/>
          <w:sz w:val="24"/>
          <w:szCs w:val="24"/>
        </w:rPr>
      </w:pPr>
      <w:r w:rsidRPr="00385A1D">
        <w:rPr>
          <w:b/>
          <w:bCs/>
          <w:sz w:val="24"/>
          <w:szCs w:val="24"/>
        </w:rPr>
        <w:t xml:space="preserve">Bac 2025 Centres étrangers 1 Jour 1 </w:t>
      </w:r>
    </w:p>
    <w:p w14:paraId="61004E1C" w14:textId="77777777" w:rsidR="00385A1D" w:rsidRPr="00385A1D" w:rsidRDefault="00385A1D" w:rsidP="00385A1D">
      <w:pPr>
        <w:pBdr>
          <w:top w:val="single" w:sz="4" w:space="1" w:color="auto"/>
          <w:left w:val="single" w:sz="4" w:space="4" w:color="auto"/>
          <w:bottom w:val="single" w:sz="4" w:space="1" w:color="auto"/>
          <w:right w:val="single" w:sz="4" w:space="4" w:color="auto"/>
        </w:pBdr>
        <w:jc w:val="center"/>
        <w:rPr>
          <w:b/>
          <w:bCs/>
          <w:sz w:val="24"/>
          <w:szCs w:val="24"/>
        </w:rPr>
      </w:pPr>
      <w:r w:rsidRPr="00385A1D">
        <w:rPr>
          <w:b/>
          <w:bCs/>
          <w:sz w:val="24"/>
          <w:szCs w:val="24"/>
        </w:rPr>
        <w:t xml:space="preserve">Sciences physiques pour les sciences de </w:t>
      </w:r>
      <w:proofErr w:type="gramStart"/>
      <w:r w:rsidRPr="00385A1D">
        <w:rPr>
          <w:b/>
          <w:bCs/>
          <w:sz w:val="24"/>
          <w:szCs w:val="24"/>
        </w:rPr>
        <w:t>l’</w:t>
      </w:r>
      <w:proofErr w:type="spellStart"/>
      <w:r w:rsidRPr="00385A1D">
        <w:rPr>
          <w:b/>
          <w:bCs/>
          <w:sz w:val="24"/>
          <w:szCs w:val="24"/>
        </w:rPr>
        <w:t>ingénieur.e</w:t>
      </w:r>
      <w:proofErr w:type="spellEnd"/>
      <w:proofErr w:type="gramEnd"/>
    </w:p>
    <w:p w14:paraId="63C172B8" w14:textId="2A4D0756" w:rsidR="00385A1D" w:rsidRPr="00385A1D" w:rsidRDefault="00385A1D" w:rsidP="00385A1D">
      <w:pPr>
        <w:pBdr>
          <w:top w:val="single" w:sz="4" w:space="1" w:color="auto"/>
          <w:left w:val="single" w:sz="4" w:space="4" w:color="auto"/>
          <w:bottom w:val="single" w:sz="4" w:space="1" w:color="auto"/>
          <w:right w:val="single" w:sz="4" w:space="4" w:color="auto"/>
        </w:pBdr>
        <w:jc w:val="center"/>
        <w:rPr>
          <w:b/>
          <w:bCs/>
          <w:sz w:val="24"/>
          <w:szCs w:val="24"/>
        </w:rPr>
      </w:pPr>
      <w:r w:rsidRPr="00385A1D">
        <w:rPr>
          <w:b/>
          <w:bCs/>
          <w:sz w:val="24"/>
          <w:szCs w:val="24"/>
        </w:rPr>
        <w:t>EXERCICE A – Saut de puce (10 points, 30 min)</w:t>
      </w:r>
      <w:r w:rsidRPr="00385A1D">
        <w:rPr>
          <w:b/>
          <w:bCs/>
          <w:sz w:val="24"/>
          <w:szCs w:val="24"/>
        </w:rPr>
        <w:tab/>
      </w:r>
      <w:hyperlink r:id="rId5" w:history="1">
        <w:r w:rsidRPr="00385A1D">
          <w:rPr>
            <w:rStyle w:val="Lienhypertexte"/>
            <w:b/>
            <w:bCs/>
            <w:sz w:val="24"/>
            <w:szCs w:val="24"/>
          </w:rPr>
          <w:t>https://www.labolycee.org</w:t>
        </w:r>
      </w:hyperlink>
    </w:p>
    <w:p w14:paraId="0BAEF8DF" w14:textId="1957A756" w:rsidR="0070438F" w:rsidRDefault="0070438F" w:rsidP="00246F87">
      <w:pPr>
        <w:spacing w:line="240" w:lineRule="auto"/>
        <w:jc w:val="both"/>
        <w:rPr>
          <w:rFonts w:cs="Arial"/>
          <w:sz w:val="24"/>
          <w:szCs w:val="24"/>
        </w:rPr>
      </w:pPr>
    </w:p>
    <w:p w14:paraId="39D48591" w14:textId="4C11ABE1" w:rsidR="00D41879" w:rsidRDefault="00C76265" w:rsidP="00246F87">
      <w:pPr>
        <w:spacing w:line="240" w:lineRule="auto"/>
        <w:jc w:val="both"/>
        <w:rPr>
          <w:rFonts w:cs="Arial"/>
          <w:sz w:val="24"/>
          <w:szCs w:val="24"/>
        </w:rPr>
      </w:pPr>
      <w:r>
        <w:rPr>
          <w:rFonts w:cs="Arial"/>
          <w:sz w:val="24"/>
          <w:szCs w:val="24"/>
        </w:rPr>
        <w:t>La puce est un insecte d’environ 2 mm, présent principalement chez les animaux de compagnie. Elle se déplace le plus souvent en sautant et son saut possède des caractéristiques exceptionnelles puisqu’il peut atteindre une hauteur de près de 30 cm.</w:t>
      </w:r>
    </w:p>
    <w:p w14:paraId="33A49A01" w14:textId="77777777" w:rsidR="00246F87" w:rsidRDefault="00246F87" w:rsidP="00246F87">
      <w:pPr>
        <w:spacing w:line="240" w:lineRule="auto"/>
        <w:jc w:val="both"/>
        <w:rPr>
          <w:rFonts w:cs="Arial"/>
          <w:sz w:val="24"/>
          <w:szCs w:val="24"/>
        </w:rPr>
      </w:pPr>
    </w:p>
    <w:p w14:paraId="2914D34F" w14:textId="358DCAA1" w:rsidR="00D41879" w:rsidRDefault="00D41879" w:rsidP="00246F87">
      <w:pPr>
        <w:spacing w:line="240" w:lineRule="auto"/>
        <w:jc w:val="both"/>
        <w:rPr>
          <w:rFonts w:cs="Arial"/>
          <w:b/>
          <w:bCs/>
          <w:sz w:val="24"/>
          <w:szCs w:val="24"/>
        </w:rPr>
      </w:pPr>
      <w:r w:rsidRPr="0084606D">
        <w:rPr>
          <w:rFonts w:cs="Arial"/>
          <w:b/>
          <w:bCs/>
          <w:sz w:val="24"/>
          <w:szCs w:val="24"/>
        </w:rPr>
        <w:t>Données :</w:t>
      </w:r>
    </w:p>
    <w:p w14:paraId="53F40281" w14:textId="77777777" w:rsidR="00BB085A" w:rsidRPr="00BB085A" w:rsidRDefault="00BB085A" w:rsidP="00246F87">
      <w:pPr>
        <w:spacing w:line="240" w:lineRule="auto"/>
        <w:jc w:val="both"/>
        <w:rPr>
          <w:rFonts w:cs="Arial"/>
          <w:sz w:val="24"/>
          <w:szCs w:val="24"/>
        </w:rPr>
      </w:pPr>
    </w:p>
    <w:p w14:paraId="1627571F" w14:textId="727A9279" w:rsidR="008F5A4D" w:rsidRDefault="00C76265" w:rsidP="00246F87">
      <w:pPr>
        <w:pStyle w:val="Paragraphedeliste"/>
        <w:numPr>
          <w:ilvl w:val="0"/>
          <w:numId w:val="31"/>
        </w:numPr>
        <w:tabs>
          <w:tab w:val="left" w:pos="567"/>
        </w:tabs>
        <w:spacing w:line="240" w:lineRule="auto"/>
        <w:ind w:left="567" w:hanging="283"/>
        <w:contextualSpacing w:val="0"/>
        <w:jc w:val="both"/>
        <w:rPr>
          <w:rFonts w:cs="Arial"/>
          <w:spacing w:val="2"/>
          <w:sz w:val="24"/>
          <w:szCs w:val="24"/>
        </w:rPr>
      </w:pPr>
      <w:r>
        <w:rPr>
          <w:rFonts w:cs="Arial"/>
          <w:spacing w:val="2"/>
          <w:sz w:val="24"/>
          <w:szCs w:val="24"/>
        </w:rPr>
        <w:t>Accélération de la pesanteur :</w:t>
      </w:r>
      <w:r w:rsidR="008F5A4D" w:rsidRPr="008F5A4D">
        <w:rPr>
          <w:rFonts w:cs="Arial"/>
          <w:spacing w:val="2"/>
          <w:sz w:val="24"/>
          <w:szCs w:val="24"/>
        </w:rPr>
        <w:t xml:space="preserve"> </w:t>
      </w:r>
      <w:r>
        <w:rPr>
          <w:rFonts w:cs="Arial"/>
          <w:i/>
          <w:iCs/>
          <w:spacing w:val="2"/>
          <w:sz w:val="24"/>
          <w:szCs w:val="24"/>
        </w:rPr>
        <w:t>g</w:t>
      </w:r>
      <w:r w:rsidR="008F5A4D" w:rsidRPr="008F5A4D">
        <w:rPr>
          <w:rFonts w:cs="Arial"/>
          <w:spacing w:val="2"/>
          <w:sz w:val="24"/>
          <w:szCs w:val="24"/>
        </w:rPr>
        <w:t xml:space="preserve"> = </w:t>
      </w:r>
      <w:r>
        <w:rPr>
          <w:rFonts w:cs="Arial"/>
          <w:spacing w:val="2"/>
          <w:sz w:val="24"/>
          <w:szCs w:val="24"/>
        </w:rPr>
        <w:t>9,8</w:t>
      </w:r>
      <w:r w:rsidR="008F5A4D" w:rsidRPr="008F5A4D">
        <w:rPr>
          <w:rFonts w:cs="Arial"/>
          <w:spacing w:val="2"/>
          <w:sz w:val="24"/>
          <w:szCs w:val="24"/>
        </w:rPr>
        <w:t xml:space="preserve"> m·s</w:t>
      </w:r>
      <w:r w:rsidR="008F5A4D" w:rsidRPr="008F5A4D">
        <w:rPr>
          <w:rFonts w:cs="Arial"/>
          <w:spacing w:val="2"/>
          <w:sz w:val="24"/>
          <w:szCs w:val="24"/>
          <w:vertAlign w:val="superscript"/>
        </w:rPr>
        <w:t>-</w:t>
      </w:r>
      <w:r>
        <w:rPr>
          <w:rFonts w:cs="Arial"/>
          <w:spacing w:val="2"/>
          <w:sz w:val="24"/>
          <w:szCs w:val="24"/>
          <w:vertAlign w:val="superscript"/>
        </w:rPr>
        <w:t>2</w:t>
      </w:r>
      <w:r>
        <w:rPr>
          <w:rFonts w:cs="Arial"/>
          <w:spacing w:val="2"/>
          <w:sz w:val="24"/>
          <w:szCs w:val="24"/>
        </w:rPr>
        <w:t>.</w:t>
      </w:r>
    </w:p>
    <w:p w14:paraId="55ADFBB3" w14:textId="77777777" w:rsidR="00246F87" w:rsidRDefault="00246F87" w:rsidP="00246F87">
      <w:pPr>
        <w:spacing w:line="240" w:lineRule="auto"/>
        <w:jc w:val="both"/>
        <w:rPr>
          <w:rFonts w:cs="Arial"/>
          <w:sz w:val="24"/>
          <w:szCs w:val="24"/>
        </w:rPr>
      </w:pPr>
    </w:p>
    <w:p w14:paraId="09D5AFF5" w14:textId="4CB4F87F" w:rsidR="008F5A4D" w:rsidRDefault="00C76265" w:rsidP="00246F87">
      <w:pPr>
        <w:spacing w:line="240" w:lineRule="auto"/>
        <w:jc w:val="both"/>
        <w:rPr>
          <w:rFonts w:cs="Arial"/>
          <w:sz w:val="24"/>
          <w:szCs w:val="24"/>
        </w:rPr>
      </w:pPr>
      <w:r>
        <w:rPr>
          <w:rFonts w:cs="Arial"/>
          <w:sz w:val="24"/>
          <w:szCs w:val="24"/>
        </w:rPr>
        <w:t>Lors d’une étude menée avec une caméra ultrarapide, la vitesse du centre de masse G d’une puce qui saute verticalement a pu être mesurée dans les instants proches du décollage.</w:t>
      </w:r>
    </w:p>
    <w:p w14:paraId="58D4E7A6" w14:textId="77777777" w:rsidR="00246F87" w:rsidRDefault="00246F87" w:rsidP="00246F87">
      <w:pPr>
        <w:spacing w:line="240" w:lineRule="auto"/>
        <w:jc w:val="both"/>
        <w:rPr>
          <w:rFonts w:cs="Arial"/>
          <w:sz w:val="24"/>
          <w:szCs w:val="24"/>
        </w:rPr>
      </w:pPr>
    </w:p>
    <w:p w14:paraId="557331ED" w14:textId="4EAD4B16" w:rsidR="008F5A4D" w:rsidRPr="008F5A4D" w:rsidRDefault="00246F87" w:rsidP="00246F87">
      <w:pPr>
        <w:spacing w:line="240" w:lineRule="auto"/>
        <w:jc w:val="center"/>
        <w:rPr>
          <w:rFonts w:cs="Arial"/>
          <w:sz w:val="24"/>
          <w:szCs w:val="24"/>
        </w:rPr>
      </w:pPr>
      <w:r w:rsidRPr="00246F87">
        <w:rPr>
          <w:rFonts w:cs="Arial"/>
          <w:noProof/>
          <w:sz w:val="24"/>
          <w:szCs w:val="24"/>
        </w:rPr>
        <w:drawing>
          <wp:inline distT="0" distB="0" distL="0" distR="0" wp14:anchorId="69267431" wp14:editId="7F940A5A">
            <wp:extent cx="4460681" cy="2756232"/>
            <wp:effectExtent l="0" t="0" r="0" b="6350"/>
            <wp:docPr id="16705432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43232" name=""/>
                    <pic:cNvPicPr/>
                  </pic:nvPicPr>
                  <pic:blipFill>
                    <a:blip r:embed="rId6"/>
                    <a:stretch>
                      <a:fillRect/>
                    </a:stretch>
                  </pic:blipFill>
                  <pic:spPr>
                    <a:xfrm>
                      <a:off x="0" y="0"/>
                      <a:ext cx="4478225" cy="2767072"/>
                    </a:xfrm>
                    <a:prstGeom prst="rect">
                      <a:avLst/>
                    </a:prstGeom>
                  </pic:spPr>
                </pic:pic>
              </a:graphicData>
            </a:graphic>
          </wp:inline>
        </w:drawing>
      </w:r>
    </w:p>
    <w:p w14:paraId="4C72CAB8" w14:textId="77777777" w:rsidR="00BB085A" w:rsidRDefault="00BB085A" w:rsidP="00246F87">
      <w:pPr>
        <w:spacing w:line="240" w:lineRule="auto"/>
        <w:jc w:val="center"/>
        <w:rPr>
          <w:rFonts w:cs="Arial"/>
          <w:sz w:val="24"/>
          <w:szCs w:val="24"/>
        </w:rPr>
      </w:pPr>
    </w:p>
    <w:p w14:paraId="6241B5B4" w14:textId="6D5E0F03" w:rsidR="00436C89" w:rsidRDefault="008F5A4D" w:rsidP="00246F87">
      <w:pPr>
        <w:spacing w:line="240" w:lineRule="auto"/>
        <w:jc w:val="center"/>
        <w:rPr>
          <w:rFonts w:cs="Arial"/>
          <w:sz w:val="24"/>
          <w:szCs w:val="24"/>
        </w:rPr>
      </w:pPr>
      <w:r w:rsidRPr="008F5A4D">
        <w:rPr>
          <w:rFonts w:cs="Arial"/>
          <w:sz w:val="24"/>
          <w:szCs w:val="24"/>
        </w:rPr>
        <w:t xml:space="preserve">Figure 1. </w:t>
      </w:r>
      <w:r w:rsidR="00C76265" w:rsidRPr="00C76265">
        <w:rPr>
          <w:rFonts w:cs="Arial"/>
          <w:sz w:val="24"/>
          <w:szCs w:val="24"/>
        </w:rPr>
        <w:t>Valeur de la norme de la vitesse du centre de masse d’une puce au cours du temps</w:t>
      </w:r>
    </w:p>
    <w:p w14:paraId="51B244E2" w14:textId="77777777" w:rsidR="00246F87" w:rsidRDefault="00246F87" w:rsidP="00246F87">
      <w:pPr>
        <w:spacing w:line="240" w:lineRule="auto"/>
        <w:jc w:val="both"/>
        <w:rPr>
          <w:rFonts w:cs="Arial"/>
          <w:spacing w:val="-4"/>
          <w:sz w:val="24"/>
          <w:szCs w:val="24"/>
        </w:rPr>
      </w:pPr>
    </w:p>
    <w:p w14:paraId="08868B25" w14:textId="74F718EA" w:rsidR="00246F87" w:rsidRPr="00246F87" w:rsidRDefault="00246F87" w:rsidP="00246F87">
      <w:pPr>
        <w:spacing w:line="240" w:lineRule="auto"/>
        <w:jc w:val="both"/>
        <w:rPr>
          <w:rFonts w:cs="Arial"/>
          <w:spacing w:val="-4"/>
          <w:sz w:val="24"/>
          <w:szCs w:val="24"/>
        </w:rPr>
      </w:pPr>
      <w:r w:rsidRPr="00246F87">
        <w:rPr>
          <w:rFonts w:cs="Arial"/>
          <w:spacing w:val="-4"/>
          <w:sz w:val="24"/>
          <w:szCs w:val="24"/>
        </w:rPr>
        <w:t>Durant la phase de propulsion, les pattes de la puce sont en contact avec le support. Le décollage</w:t>
      </w:r>
      <w:r>
        <w:rPr>
          <w:rFonts w:cs="Arial"/>
          <w:spacing w:val="-4"/>
          <w:sz w:val="24"/>
          <w:szCs w:val="24"/>
        </w:rPr>
        <w:t xml:space="preserve"> </w:t>
      </w:r>
      <w:r w:rsidRPr="00246F87">
        <w:rPr>
          <w:rFonts w:cs="Arial"/>
          <w:spacing w:val="-4"/>
          <w:sz w:val="24"/>
          <w:szCs w:val="24"/>
        </w:rPr>
        <w:t>correspond au moment où il n’y a plus contact.</w:t>
      </w:r>
    </w:p>
    <w:p w14:paraId="66C3F6A0" w14:textId="0C154AFD" w:rsidR="00246F87" w:rsidRDefault="00246F87" w:rsidP="00246F87">
      <w:pPr>
        <w:spacing w:line="240" w:lineRule="auto"/>
        <w:jc w:val="both"/>
        <w:rPr>
          <w:rFonts w:cs="Arial"/>
          <w:spacing w:val="-4"/>
          <w:sz w:val="24"/>
          <w:szCs w:val="24"/>
        </w:rPr>
      </w:pPr>
      <w:r w:rsidRPr="00246F87">
        <w:rPr>
          <w:rFonts w:cs="Arial"/>
          <w:spacing w:val="-4"/>
          <w:sz w:val="24"/>
          <w:szCs w:val="24"/>
        </w:rPr>
        <w:t>L’étude est menée dans le référentiel terrestre supposé galiléen. On se place dans le repère (O,</w:t>
      </w:r>
      <w:r w:rsidR="00BB085A">
        <w:rPr>
          <w:rFonts w:cs="Arial"/>
          <w:spacing w:val="-4"/>
          <w:sz w:val="24"/>
          <w:szCs w:val="24"/>
        </w:rPr>
        <w:t> </w:t>
      </w:r>
      <w:r w:rsidRPr="00246F87">
        <w:rPr>
          <w:rFonts w:cs="Arial"/>
          <w:spacing w:val="-4"/>
          <w:sz w:val="24"/>
          <w:szCs w:val="24"/>
        </w:rPr>
        <w:t>x,</w:t>
      </w:r>
      <w:r w:rsidR="00BB085A">
        <w:rPr>
          <w:rFonts w:cs="Arial"/>
          <w:spacing w:val="-4"/>
          <w:sz w:val="24"/>
          <w:szCs w:val="24"/>
        </w:rPr>
        <w:t> </w:t>
      </w:r>
      <w:r w:rsidRPr="00246F87">
        <w:rPr>
          <w:rFonts w:cs="Arial"/>
          <w:spacing w:val="-4"/>
          <w:sz w:val="24"/>
          <w:szCs w:val="24"/>
        </w:rPr>
        <w:t>y)</w:t>
      </w:r>
      <w:r>
        <w:rPr>
          <w:rFonts w:cs="Arial"/>
          <w:spacing w:val="-4"/>
          <w:sz w:val="24"/>
          <w:szCs w:val="24"/>
        </w:rPr>
        <w:t xml:space="preserve"> </w:t>
      </w:r>
      <w:r w:rsidRPr="00246F87">
        <w:rPr>
          <w:rFonts w:cs="Arial"/>
          <w:spacing w:val="-4"/>
          <w:sz w:val="24"/>
          <w:szCs w:val="24"/>
        </w:rPr>
        <w:t>indiqué sur le schéma. Dans le cadre du modèle choisi, les actions mécaniques liées à l’air sont</w:t>
      </w:r>
      <w:r>
        <w:rPr>
          <w:rFonts w:cs="Arial"/>
          <w:spacing w:val="-4"/>
          <w:sz w:val="24"/>
          <w:szCs w:val="24"/>
        </w:rPr>
        <w:t xml:space="preserve"> </w:t>
      </w:r>
      <w:r w:rsidRPr="00246F87">
        <w:rPr>
          <w:rFonts w:cs="Arial"/>
          <w:spacing w:val="-4"/>
          <w:sz w:val="24"/>
          <w:szCs w:val="24"/>
        </w:rPr>
        <w:t>négligées.</w:t>
      </w:r>
    </w:p>
    <w:p w14:paraId="4BC64826" w14:textId="77777777" w:rsidR="00246F87" w:rsidRDefault="00246F87" w:rsidP="00246F87">
      <w:pPr>
        <w:spacing w:line="240" w:lineRule="auto"/>
        <w:jc w:val="both"/>
        <w:rPr>
          <w:rFonts w:cs="Arial"/>
          <w:spacing w:val="-4"/>
          <w:sz w:val="24"/>
          <w:szCs w:val="24"/>
        </w:rPr>
      </w:pPr>
    </w:p>
    <w:p w14:paraId="37B30894" w14:textId="443A9221" w:rsidR="00246F87" w:rsidRDefault="00246F87" w:rsidP="00246F87">
      <w:pPr>
        <w:spacing w:line="240" w:lineRule="auto"/>
        <w:jc w:val="center"/>
        <w:rPr>
          <w:rFonts w:cs="Arial"/>
          <w:spacing w:val="-4"/>
          <w:sz w:val="24"/>
          <w:szCs w:val="24"/>
        </w:rPr>
      </w:pPr>
      <w:r w:rsidRPr="00246F87">
        <w:rPr>
          <w:rFonts w:cs="Arial"/>
          <w:noProof/>
          <w:spacing w:val="-4"/>
          <w:sz w:val="24"/>
          <w:szCs w:val="24"/>
        </w:rPr>
        <w:drawing>
          <wp:inline distT="0" distB="0" distL="0" distR="0" wp14:anchorId="1604DF59" wp14:editId="7DABA85B">
            <wp:extent cx="2568272" cy="1931730"/>
            <wp:effectExtent l="0" t="0" r="3810" b="0"/>
            <wp:docPr id="9175407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40732" name=""/>
                    <pic:cNvPicPr/>
                  </pic:nvPicPr>
                  <pic:blipFill>
                    <a:blip r:embed="rId7"/>
                    <a:stretch>
                      <a:fillRect/>
                    </a:stretch>
                  </pic:blipFill>
                  <pic:spPr>
                    <a:xfrm>
                      <a:off x="0" y="0"/>
                      <a:ext cx="2578953" cy="1939764"/>
                    </a:xfrm>
                    <a:prstGeom prst="rect">
                      <a:avLst/>
                    </a:prstGeom>
                  </pic:spPr>
                </pic:pic>
              </a:graphicData>
            </a:graphic>
          </wp:inline>
        </w:drawing>
      </w:r>
    </w:p>
    <w:p w14:paraId="5B88C5C1" w14:textId="3D66A27F" w:rsidR="00246F87" w:rsidRDefault="00246F87" w:rsidP="00BB085A">
      <w:pPr>
        <w:spacing w:before="120" w:line="240" w:lineRule="auto"/>
        <w:jc w:val="center"/>
        <w:rPr>
          <w:rFonts w:cs="Arial"/>
          <w:spacing w:val="-4"/>
          <w:sz w:val="24"/>
          <w:szCs w:val="24"/>
        </w:rPr>
      </w:pPr>
      <w:r w:rsidRPr="00246F87">
        <w:rPr>
          <w:rFonts w:cs="Arial"/>
          <w:spacing w:val="-4"/>
          <w:sz w:val="24"/>
          <w:szCs w:val="24"/>
        </w:rPr>
        <w:t>Figure 2. Cadre d’étude</w:t>
      </w:r>
      <w:r>
        <w:rPr>
          <w:rFonts w:cs="Arial"/>
          <w:spacing w:val="-4"/>
          <w:sz w:val="24"/>
          <w:szCs w:val="24"/>
        </w:rPr>
        <w:br w:type="page"/>
      </w:r>
    </w:p>
    <w:p w14:paraId="28C1125F" w14:textId="77777777" w:rsidR="008A3F6F" w:rsidRPr="008A3F6F" w:rsidRDefault="008A3F6F" w:rsidP="008A3F6F">
      <w:pPr>
        <w:spacing w:line="240" w:lineRule="auto"/>
        <w:jc w:val="both"/>
        <w:rPr>
          <w:rFonts w:cs="Arial"/>
          <w:b/>
          <w:bCs/>
          <w:sz w:val="24"/>
          <w:szCs w:val="24"/>
        </w:rPr>
      </w:pPr>
      <w:r w:rsidRPr="008A3F6F">
        <w:rPr>
          <w:rFonts w:cs="Arial"/>
          <w:b/>
          <w:bCs/>
          <w:sz w:val="24"/>
          <w:szCs w:val="24"/>
        </w:rPr>
        <w:lastRenderedPageBreak/>
        <w:t>Étude de l’accélération en phase de propulsion</w:t>
      </w:r>
    </w:p>
    <w:p w14:paraId="4A49127B" w14:textId="77777777" w:rsidR="00246F87" w:rsidRDefault="00246F87" w:rsidP="00246F87">
      <w:pPr>
        <w:spacing w:line="240" w:lineRule="auto"/>
        <w:jc w:val="both"/>
        <w:rPr>
          <w:rFonts w:cs="Arial"/>
          <w:spacing w:val="-4"/>
          <w:sz w:val="24"/>
          <w:szCs w:val="24"/>
        </w:rPr>
      </w:pPr>
    </w:p>
    <w:p w14:paraId="01D946C0" w14:textId="77777777" w:rsidR="008A3F6F" w:rsidRPr="00FE4200" w:rsidRDefault="008A3F6F" w:rsidP="008A3F6F">
      <w:pPr>
        <w:tabs>
          <w:tab w:val="left" w:pos="567"/>
        </w:tabs>
        <w:spacing w:line="240" w:lineRule="auto"/>
        <w:ind w:left="567" w:hanging="567"/>
        <w:jc w:val="both"/>
        <w:rPr>
          <w:rFonts w:cs="Arial"/>
          <w:spacing w:val="-2"/>
          <w:sz w:val="24"/>
          <w:szCs w:val="24"/>
        </w:rPr>
      </w:pPr>
      <w:r w:rsidRPr="00FE4200">
        <w:rPr>
          <w:rFonts w:cs="Arial"/>
          <w:b/>
          <w:bCs/>
          <w:spacing w:val="-2"/>
          <w:sz w:val="24"/>
          <w:szCs w:val="24"/>
        </w:rPr>
        <w:t>Q1.</w:t>
      </w:r>
      <w:r w:rsidRPr="00FE4200">
        <w:rPr>
          <w:rFonts w:cs="Arial"/>
          <w:spacing w:val="-2"/>
          <w:sz w:val="24"/>
          <w:szCs w:val="24"/>
        </w:rPr>
        <w:tab/>
      </w:r>
      <w:r w:rsidRPr="00246F87">
        <w:rPr>
          <w:rFonts w:cs="Arial"/>
          <w:sz w:val="24"/>
          <w:szCs w:val="24"/>
        </w:rPr>
        <w:t>En utilisant la figure 1, relever la valeur de la vitesse atteinte par la puce à la fin de la phase</w:t>
      </w:r>
      <w:r>
        <w:rPr>
          <w:rFonts w:cs="Arial"/>
          <w:sz w:val="24"/>
          <w:szCs w:val="24"/>
        </w:rPr>
        <w:t xml:space="preserve"> </w:t>
      </w:r>
      <w:r w:rsidRPr="00246F87">
        <w:rPr>
          <w:rFonts w:cs="Arial"/>
          <w:sz w:val="24"/>
          <w:szCs w:val="24"/>
        </w:rPr>
        <w:t>de propulsion (</w:t>
      </w:r>
      <w:r w:rsidRPr="008A3F6F">
        <w:rPr>
          <w:rFonts w:cs="Arial"/>
          <w:i/>
          <w:iCs/>
          <w:sz w:val="24"/>
          <w:szCs w:val="24"/>
        </w:rPr>
        <w:t>t</w:t>
      </w:r>
      <w:r w:rsidRPr="00246F87">
        <w:rPr>
          <w:rFonts w:cs="Arial"/>
          <w:sz w:val="24"/>
          <w:szCs w:val="24"/>
        </w:rPr>
        <w:t xml:space="preserve"> = 0). On admet que l’accélération est constante durant cette phase.</w:t>
      </w:r>
    </w:p>
    <w:p w14:paraId="02525F14" w14:textId="77777777" w:rsidR="00246F87" w:rsidRPr="00436C89" w:rsidRDefault="00246F87" w:rsidP="00246F87">
      <w:pPr>
        <w:spacing w:line="240" w:lineRule="auto"/>
        <w:jc w:val="both"/>
        <w:rPr>
          <w:rFonts w:cs="Arial"/>
          <w:spacing w:val="-4"/>
          <w:sz w:val="24"/>
          <w:szCs w:val="24"/>
        </w:rPr>
      </w:pPr>
    </w:p>
    <w:p w14:paraId="16A1A939" w14:textId="0A721789" w:rsidR="008F5A4D" w:rsidRDefault="008F5A4D" w:rsidP="00246F87">
      <w:pPr>
        <w:tabs>
          <w:tab w:val="left" w:pos="567"/>
        </w:tabs>
        <w:spacing w:line="240" w:lineRule="auto"/>
        <w:ind w:left="567" w:hanging="567"/>
        <w:jc w:val="both"/>
        <w:rPr>
          <w:rFonts w:cs="Arial"/>
          <w:sz w:val="24"/>
          <w:szCs w:val="24"/>
        </w:rPr>
      </w:pPr>
      <w:r w:rsidRPr="00B9156F">
        <w:rPr>
          <w:rFonts w:cs="Arial"/>
          <w:b/>
          <w:bCs/>
          <w:sz w:val="24"/>
          <w:szCs w:val="24"/>
        </w:rPr>
        <w:t>Q</w:t>
      </w:r>
      <w:r>
        <w:rPr>
          <w:rFonts w:cs="Arial"/>
          <w:b/>
          <w:bCs/>
          <w:sz w:val="24"/>
          <w:szCs w:val="24"/>
        </w:rPr>
        <w:t>2</w:t>
      </w:r>
      <w:r w:rsidRPr="00B9156F">
        <w:rPr>
          <w:rFonts w:cs="Arial"/>
          <w:b/>
          <w:bCs/>
          <w:sz w:val="24"/>
          <w:szCs w:val="24"/>
        </w:rPr>
        <w:t>.</w:t>
      </w:r>
      <w:r>
        <w:rPr>
          <w:rFonts w:cs="Arial"/>
          <w:sz w:val="24"/>
          <w:szCs w:val="24"/>
        </w:rPr>
        <w:tab/>
      </w:r>
      <w:r w:rsidR="008A3F6F" w:rsidRPr="00246F87">
        <w:rPr>
          <w:rFonts w:cs="Arial"/>
          <w:sz w:val="24"/>
          <w:szCs w:val="24"/>
        </w:rPr>
        <w:t>Montrer que la valeur de l’accélération est d’environ 1,5 × 10</w:t>
      </w:r>
      <w:r w:rsidR="008A3F6F" w:rsidRPr="008A3F6F">
        <w:rPr>
          <w:rFonts w:cs="Arial"/>
          <w:sz w:val="24"/>
          <w:szCs w:val="24"/>
          <w:vertAlign w:val="superscript"/>
        </w:rPr>
        <w:t>3</w:t>
      </w:r>
      <w:r w:rsidR="008A3F6F" w:rsidRPr="00246F87">
        <w:rPr>
          <w:rFonts w:cs="Arial"/>
          <w:sz w:val="24"/>
          <w:szCs w:val="24"/>
        </w:rPr>
        <w:t xml:space="preserve"> m·s</w:t>
      </w:r>
      <w:r w:rsidR="008A3F6F" w:rsidRPr="008A3F6F">
        <w:rPr>
          <w:rFonts w:cs="Arial"/>
          <w:sz w:val="24"/>
          <w:szCs w:val="24"/>
          <w:vertAlign w:val="superscript"/>
        </w:rPr>
        <w:t>-2</w:t>
      </w:r>
      <w:r w:rsidR="008A3F6F" w:rsidRPr="00246F87">
        <w:rPr>
          <w:rFonts w:cs="Arial"/>
          <w:sz w:val="24"/>
          <w:szCs w:val="24"/>
        </w:rPr>
        <w:t>.</w:t>
      </w:r>
    </w:p>
    <w:p w14:paraId="523C25AD" w14:textId="77777777" w:rsidR="00246F87" w:rsidRDefault="00246F87" w:rsidP="00246F87">
      <w:pPr>
        <w:tabs>
          <w:tab w:val="left" w:pos="567"/>
        </w:tabs>
        <w:spacing w:line="240" w:lineRule="auto"/>
        <w:ind w:left="567" w:hanging="567"/>
        <w:jc w:val="both"/>
        <w:rPr>
          <w:rFonts w:cs="Arial"/>
          <w:sz w:val="24"/>
          <w:szCs w:val="24"/>
        </w:rPr>
      </w:pPr>
    </w:p>
    <w:p w14:paraId="7C54623D" w14:textId="77777777" w:rsidR="008A3F6F" w:rsidRDefault="008A3F6F" w:rsidP="00246F87">
      <w:pPr>
        <w:tabs>
          <w:tab w:val="left" w:pos="567"/>
        </w:tabs>
        <w:spacing w:line="240" w:lineRule="auto"/>
        <w:ind w:left="567" w:hanging="567"/>
        <w:jc w:val="both"/>
        <w:rPr>
          <w:rFonts w:cs="Arial"/>
          <w:sz w:val="24"/>
          <w:szCs w:val="24"/>
        </w:rPr>
      </w:pPr>
    </w:p>
    <w:p w14:paraId="43D48A03" w14:textId="77777777" w:rsidR="008A3F6F" w:rsidRPr="008A3F6F" w:rsidRDefault="008A3F6F" w:rsidP="008A3F6F">
      <w:pPr>
        <w:spacing w:line="240" w:lineRule="auto"/>
        <w:jc w:val="both"/>
        <w:rPr>
          <w:rFonts w:cs="Arial"/>
          <w:b/>
          <w:bCs/>
          <w:sz w:val="24"/>
          <w:szCs w:val="24"/>
        </w:rPr>
      </w:pPr>
      <w:r w:rsidRPr="008A3F6F">
        <w:rPr>
          <w:rFonts w:cs="Arial"/>
          <w:b/>
          <w:bCs/>
          <w:sz w:val="24"/>
          <w:szCs w:val="24"/>
        </w:rPr>
        <w:t>Étude du mouvement de la puce en phase de vol</w:t>
      </w:r>
    </w:p>
    <w:p w14:paraId="408F5032" w14:textId="77777777" w:rsidR="008A3F6F" w:rsidRDefault="008A3F6F" w:rsidP="00246F87">
      <w:pPr>
        <w:tabs>
          <w:tab w:val="left" w:pos="567"/>
        </w:tabs>
        <w:spacing w:line="240" w:lineRule="auto"/>
        <w:ind w:left="567" w:hanging="567"/>
        <w:jc w:val="both"/>
        <w:rPr>
          <w:rFonts w:cs="Arial"/>
          <w:sz w:val="24"/>
          <w:szCs w:val="24"/>
        </w:rPr>
      </w:pPr>
    </w:p>
    <w:p w14:paraId="7B567A2F" w14:textId="77777777" w:rsidR="008A3F6F" w:rsidRPr="00246F87" w:rsidRDefault="008A3F6F" w:rsidP="008A3F6F">
      <w:pPr>
        <w:spacing w:line="240" w:lineRule="auto"/>
        <w:jc w:val="both"/>
        <w:rPr>
          <w:rFonts w:cs="Arial"/>
          <w:sz w:val="24"/>
          <w:szCs w:val="24"/>
        </w:rPr>
      </w:pPr>
      <w:r w:rsidRPr="00246F87">
        <w:rPr>
          <w:rFonts w:cs="Arial"/>
          <w:sz w:val="24"/>
          <w:szCs w:val="24"/>
        </w:rPr>
        <w:t xml:space="preserve">La puce, à l’instant </w:t>
      </w:r>
      <w:r w:rsidRPr="008A3F6F">
        <w:rPr>
          <w:rFonts w:cs="Arial"/>
          <w:i/>
          <w:iCs/>
          <w:sz w:val="24"/>
          <w:szCs w:val="24"/>
        </w:rPr>
        <w:t>t</w:t>
      </w:r>
      <w:r w:rsidRPr="00246F87">
        <w:rPr>
          <w:rFonts w:cs="Arial"/>
          <w:sz w:val="24"/>
          <w:szCs w:val="24"/>
        </w:rPr>
        <w:t xml:space="preserve"> = 0 s, est située à l’origine O du repère (figure 2) et réalise un saut vertical vers</w:t>
      </w:r>
      <w:r>
        <w:rPr>
          <w:rFonts w:cs="Arial"/>
          <w:sz w:val="24"/>
          <w:szCs w:val="24"/>
        </w:rPr>
        <w:t xml:space="preserve"> </w:t>
      </w:r>
      <w:r w:rsidRPr="00246F87">
        <w:rPr>
          <w:rFonts w:cs="Arial"/>
          <w:sz w:val="24"/>
          <w:szCs w:val="24"/>
        </w:rPr>
        <w:t xml:space="preserve">le haut à une vitesse </w:t>
      </w:r>
      <w:r w:rsidRPr="008A3F6F">
        <w:rPr>
          <w:rFonts w:cs="Arial"/>
          <w:i/>
          <w:iCs/>
          <w:sz w:val="24"/>
          <w:szCs w:val="24"/>
        </w:rPr>
        <w:t>v</w:t>
      </w:r>
      <w:r w:rsidRPr="008A3F6F">
        <w:rPr>
          <w:rFonts w:cs="Arial"/>
          <w:sz w:val="24"/>
          <w:szCs w:val="24"/>
          <w:vertAlign w:val="subscript"/>
        </w:rPr>
        <w:t>0</w:t>
      </w:r>
      <w:r w:rsidRPr="00246F87">
        <w:rPr>
          <w:rFonts w:cs="Arial"/>
          <w:sz w:val="24"/>
          <w:szCs w:val="24"/>
        </w:rPr>
        <w:t xml:space="preserve"> = 1,7 m·s</w:t>
      </w:r>
      <w:r w:rsidRPr="008A3F6F">
        <w:rPr>
          <w:rFonts w:cs="Arial"/>
          <w:sz w:val="24"/>
          <w:szCs w:val="24"/>
          <w:vertAlign w:val="superscript"/>
        </w:rPr>
        <w:t>-1</w:t>
      </w:r>
      <w:r w:rsidRPr="00246F87">
        <w:rPr>
          <w:rFonts w:cs="Arial"/>
          <w:sz w:val="24"/>
          <w:szCs w:val="24"/>
        </w:rPr>
        <w:t>.</w:t>
      </w:r>
    </w:p>
    <w:p w14:paraId="2416EB8C" w14:textId="77777777" w:rsidR="008A3F6F" w:rsidRDefault="008A3F6F" w:rsidP="00246F87">
      <w:pPr>
        <w:tabs>
          <w:tab w:val="left" w:pos="567"/>
        </w:tabs>
        <w:spacing w:line="240" w:lineRule="auto"/>
        <w:ind w:left="567" w:hanging="567"/>
        <w:jc w:val="both"/>
        <w:rPr>
          <w:rFonts w:cs="Arial"/>
          <w:sz w:val="24"/>
          <w:szCs w:val="24"/>
        </w:rPr>
      </w:pPr>
    </w:p>
    <w:p w14:paraId="0FCF2994" w14:textId="77777777" w:rsidR="008A3F6F" w:rsidRDefault="008A3F6F" w:rsidP="00246F87">
      <w:pPr>
        <w:tabs>
          <w:tab w:val="left" w:pos="567"/>
        </w:tabs>
        <w:spacing w:line="240" w:lineRule="auto"/>
        <w:ind w:left="567" w:hanging="567"/>
        <w:jc w:val="both"/>
        <w:rPr>
          <w:rFonts w:cs="Arial"/>
          <w:sz w:val="24"/>
          <w:szCs w:val="24"/>
        </w:rPr>
      </w:pPr>
    </w:p>
    <w:p w14:paraId="772C13EC" w14:textId="7DA38E0F" w:rsidR="008A3F6F" w:rsidRDefault="008A3F6F" w:rsidP="008A3F6F">
      <w:pPr>
        <w:tabs>
          <w:tab w:val="left" w:pos="567"/>
        </w:tabs>
        <w:spacing w:line="240" w:lineRule="auto"/>
        <w:ind w:left="567" w:hanging="567"/>
        <w:jc w:val="both"/>
        <w:rPr>
          <w:rFonts w:cs="Arial"/>
          <w:sz w:val="24"/>
          <w:szCs w:val="24"/>
        </w:rPr>
      </w:pPr>
      <w:r w:rsidRPr="00FE4200">
        <w:rPr>
          <w:rFonts w:cs="Arial"/>
          <w:b/>
          <w:bCs/>
          <w:sz w:val="24"/>
          <w:szCs w:val="24"/>
        </w:rPr>
        <w:t>Q3.</w:t>
      </w:r>
      <w:r w:rsidRPr="00FE4200">
        <w:rPr>
          <w:rFonts w:cs="Arial"/>
          <w:sz w:val="24"/>
          <w:szCs w:val="24"/>
        </w:rPr>
        <w:tab/>
      </w:r>
      <w:r w:rsidRPr="00246F87">
        <w:rPr>
          <w:rFonts w:cs="Arial"/>
          <w:sz w:val="24"/>
          <w:szCs w:val="24"/>
        </w:rPr>
        <w:t>À l’aide de la deuxième loi de Newton, déterminer les coordonnées du vecteur accélération de</w:t>
      </w:r>
      <w:r>
        <w:rPr>
          <w:rFonts w:cs="Arial"/>
          <w:sz w:val="24"/>
          <w:szCs w:val="24"/>
        </w:rPr>
        <w:t xml:space="preserve"> </w:t>
      </w:r>
      <w:r w:rsidRPr="00246F87">
        <w:rPr>
          <w:rFonts w:cs="Arial"/>
          <w:sz w:val="24"/>
          <w:szCs w:val="24"/>
        </w:rPr>
        <w:t xml:space="preserve">G, centre de masse de la puce, notées </w:t>
      </w:r>
      <w:proofErr w:type="spellStart"/>
      <w:r w:rsidRPr="008A3F6F">
        <w:rPr>
          <w:rFonts w:cs="Arial"/>
          <w:i/>
          <w:iCs/>
          <w:sz w:val="24"/>
          <w:szCs w:val="24"/>
        </w:rPr>
        <w:t>a</w:t>
      </w:r>
      <w:r w:rsidRPr="008A3F6F">
        <w:rPr>
          <w:rFonts w:cs="Arial"/>
          <w:i/>
          <w:iCs/>
          <w:sz w:val="24"/>
          <w:szCs w:val="24"/>
          <w:vertAlign w:val="subscript"/>
        </w:rPr>
        <w:t>x</w:t>
      </w:r>
      <w:proofErr w:type="spellEnd"/>
      <w:r w:rsidRPr="00246F87">
        <w:rPr>
          <w:rFonts w:cs="Arial"/>
          <w:sz w:val="24"/>
          <w:szCs w:val="24"/>
        </w:rPr>
        <w:t xml:space="preserve"> et </w:t>
      </w:r>
      <w:r w:rsidRPr="008A3F6F">
        <w:rPr>
          <w:rFonts w:cs="Arial"/>
          <w:i/>
          <w:iCs/>
          <w:sz w:val="24"/>
          <w:szCs w:val="24"/>
        </w:rPr>
        <w:t>a</w:t>
      </w:r>
      <w:r w:rsidRPr="008A3F6F">
        <w:rPr>
          <w:rFonts w:cs="Arial"/>
          <w:i/>
          <w:iCs/>
          <w:sz w:val="24"/>
          <w:szCs w:val="24"/>
          <w:vertAlign w:val="subscript"/>
        </w:rPr>
        <w:t>y</w:t>
      </w:r>
      <w:r w:rsidRPr="00246F87">
        <w:rPr>
          <w:rFonts w:cs="Arial"/>
          <w:sz w:val="24"/>
          <w:szCs w:val="24"/>
        </w:rPr>
        <w:t>, durant la phase de vol.</w:t>
      </w:r>
    </w:p>
    <w:p w14:paraId="4E5BDEE6" w14:textId="77777777" w:rsidR="00246F87" w:rsidRDefault="00246F87" w:rsidP="00246F87">
      <w:pPr>
        <w:tabs>
          <w:tab w:val="left" w:pos="567"/>
        </w:tabs>
        <w:spacing w:line="240" w:lineRule="auto"/>
        <w:ind w:left="567" w:hanging="567"/>
        <w:jc w:val="both"/>
        <w:rPr>
          <w:rFonts w:cs="Arial"/>
          <w:sz w:val="24"/>
          <w:szCs w:val="24"/>
        </w:rPr>
      </w:pPr>
    </w:p>
    <w:p w14:paraId="275AEFBC" w14:textId="77777777" w:rsidR="008A3F6F" w:rsidRDefault="008A3F6F" w:rsidP="008A3F6F">
      <w:pPr>
        <w:tabs>
          <w:tab w:val="left" w:pos="567"/>
        </w:tabs>
        <w:spacing w:line="240" w:lineRule="auto"/>
        <w:ind w:left="567" w:hanging="567"/>
        <w:jc w:val="both"/>
        <w:rPr>
          <w:rFonts w:cs="Arial"/>
          <w:sz w:val="24"/>
          <w:szCs w:val="24"/>
        </w:rPr>
      </w:pPr>
      <w:r w:rsidRPr="00B9156F">
        <w:rPr>
          <w:rFonts w:cs="Arial"/>
          <w:b/>
          <w:bCs/>
          <w:sz w:val="24"/>
          <w:szCs w:val="24"/>
        </w:rPr>
        <w:t>Q</w:t>
      </w:r>
      <w:r>
        <w:rPr>
          <w:rFonts w:cs="Arial"/>
          <w:b/>
          <w:bCs/>
          <w:sz w:val="24"/>
          <w:szCs w:val="24"/>
        </w:rPr>
        <w:t>4</w:t>
      </w:r>
      <w:r w:rsidRPr="00B9156F">
        <w:rPr>
          <w:rFonts w:cs="Arial"/>
          <w:b/>
          <w:bCs/>
          <w:sz w:val="24"/>
          <w:szCs w:val="24"/>
        </w:rPr>
        <w:t>.</w:t>
      </w:r>
      <w:r>
        <w:rPr>
          <w:rFonts w:cs="Arial"/>
          <w:sz w:val="24"/>
          <w:szCs w:val="24"/>
        </w:rPr>
        <w:tab/>
      </w:r>
      <w:r w:rsidRPr="00246F87">
        <w:rPr>
          <w:rFonts w:cs="Arial"/>
          <w:sz w:val="24"/>
          <w:szCs w:val="24"/>
        </w:rPr>
        <w:t>Montrer que les coordonnées du vecteur vitesse de G ont pour expression</w:t>
      </w:r>
      <w:r>
        <w:rPr>
          <w:rFonts w:cs="Arial"/>
          <w:sz w:val="24"/>
          <w:szCs w:val="24"/>
        </w:rPr>
        <w:t> :</w:t>
      </w:r>
    </w:p>
    <w:p w14:paraId="5779D5A2" w14:textId="30FA35E1" w:rsidR="007C717E" w:rsidRPr="00B9156F" w:rsidRDefault="00BD72A1" w:rsidP="00BD72A1">
      <w:pPr>
        <w:tabs>
          <w:tab w:val="left" w:pos="567"/>
        </w:tabs>
        <w:spacing w:line="240" w:lineRule="auto"/>
        <w:jc w:val="center"/>
        <w:rPr>
          <w:rFonts w:cs="Arial"/>
          <w:sz w:val="24"/>
          <w:szCs w:val="24"/>
        </w:rPr>
      </w:pPr>
      <w:r w:rsidRPr="000D00CA">
        <w:rPr>
          <w:position w:val="-36"/>
        </w:rPr>
        <w:object w:dxaOrig="2100" w:dyaOrig="840" w14:anchorId="7A033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2pt" o:ole="">
            <v:imagedata r:id="rId8" o:title=""/>
          </v:shape>
          <o:OLEObject Type="Embed" ProgID="Equation.DSMT4" ShapeID="_x0000_i1025" DrawAspect="Content" ObjectID="_1823174433" r:id="rId9"/>
        </w:object>
      </w:r>
    </w:p>
    <w:p w14:paraId="25E74191" w14:textId="77777777" w:rsidR="00D71BD2" w:rsidRDefault="00D71BD2" w:rsidP="00246F87">
      <w:pPr>
        <w:spacing w:line="240" w:lineRule="auto"/>
        <w:jc w:val="both"/>
        <w:rPr>
          <w:rFonts w:cs="Arial"/>
          <w:sz w:val="24"/>
          <w:szCs w:val="24"/>
        </w:rPr>
      </w:pPr>
    </w:p>
    <w:p w14:paraId="33CB21A2" w14:textId="40D3A2A8" w:rsidR="00D71BD2" w:rsidRPr="00433519" w:rsidRDefault="00D71BD2" w:rsidP="00246F87">
      <w:pPr>
        <w:tabs>
          <w:tab w:val="left" w:pos="567"/>
        </w:tabs>
        <w:spacing w:line="240" w:lineRule="auto"/>
        <w:ind w:left="567" w:hanging="567"/>
        <w:jc w:val="both"/>
        <w:rPr>
          <w:rFonts w:cs="Arial"/>
          <w:spacing w:val="4"/>
          <w:sz w:val="24"/>
          <w:szCs w:val="24"/>
        </w:rPr>
      </w:pPr>
      <w:r w:rsidRPr="00433519">
        <w:rPr>
          <w:rFonts w:cs="Arial"/>
          <w:b/>
          <w:bCs/>
          <w:spacing w:val="4"/>
          <w:sz w:val="24"/>
          <w:szCs w:val="24"/>
        </w:rPr>
        <w:t>Q5.</w:t>
      </w:r>
      <w:r w:rsidRPr="00433519">
        <w:rPr>
          <w:rFonts w:cs="Arial"/>
          <w:spacing w:val="4"/>
          <w:sz w:val="24"/>
          <w:szCs w:val="24"/>
        </w:rPr>
        <w:tab/>
      </w:r>
      <w:r w:rsidR="00BB085A" w:rsidRPr="00246F87">
        <w:rPr>
          <w:rFonts w:cs="Arial"/>
          <w:sz w:val="24"/>
          <w:szCs w:val="24"/>
        </w:rPr>
        <w:t xml:space="preserve">Déduire de </w:t>
      </w:r>
      <w:r w:rsidR="00BB085A" w:rsidRPr="00BB085A">
        <w:rPr>
          <w:rFonts w:cs="Arial"/>
          <w:b/>
          <w:bCs/>
          <w:sz w:val="24"/>
          <w:szCs w:val="24"/>
        </w:rPr>
        <w:t>Q4</w:t>
      </w:r>
      <w:r w:rsidR="00BB085A" w:rsidRPr="00246F87">
        <w:rPr>
          <w:rFonts w:cs="Arial"/>
          <w:sz w:val="24"/>
          <w:szCs w:val="24"/>
        </w:rPr>
        <w:t xml:space="preserve"> que les équations horaires du mouvement de G sont</w:t>
      </w:r>
      <w:r w:rsidR="00BB085A">
        <w:rPr>
          <w:rFonts w:cs="Arial"/>
          <w:sz w:val="24"/>
          <w:szCs w:val="24"/>
        </w:rPr>
        <w:t> :</w:t>
      </w:r>
    </w:p>
    <w:p w14:paraId="4CBC2432" w14:textId="52017A70" w:rsidR="00BB085A" w:rsidRPr="00B9156F" w:rsidRDefault="003264EF" w:rsidP="00BD72A1">
      <w:pPr>
        <w:spacing w:line="240" w:lineRule="auto"/>
        <w:jc w:val="center"/>
        <w:rPr>
          <w:rFonts w:cs="Arial"/>
          <w:sz w:val="24"/>
          <w:szCs w:val="24"/>
        </w:rPr>
      </w:pPr>
      <w:r w:rsidRPr="00B72132">
        <w:rPr>
          <w:position w:val="-48"/>
        </w:rPr>
        <w:object w:dxaOrig="2900" w:dyaOrig="1080" w14:anchorId="5293089E">
          <v:shape id="_x0000_i1028" type="#_x0000_t75" style="width:145.2pt;height:54pt" o:ole="">
            <v:imagedata r:id="rId10" o:title=""/>
          </v:shape>
          <o:OLEObject Type="Embed" ProgID="Equation.DSMT4" ShapeID="_x0000_i1028" DrawAspect="Content" ObjectID="_1823174434" r:id="rId11"/>
        </w:object>
      </w:r>
    </w:p>
    <w:p w14:paraId="68192847" w14:textId="77777777" w:rsidR="00BB085A" w:rsidRPr="00246F87" w:rsidRDefault="00BB085A" w:rsidP="00BB085A">
      <w:pPr>
        <w:spacing w:line="240" w:lineRule="auto"/>
        <w:jc w:val="both"/>
        <w:rPr>
          <w:rFonts w:cs="Arial"/>
          <w:sz w:val="24"/>
          <w:szCs w:val="24"/>
        </w:rPr>
      </w:pPr>
    </w:p>
    <w:p w14:paraId="282B1358" w14:textId="77777777" w:rsidR="00BB085A" w:rsidRPr="00246F87" w:rsidRDefault="00BB085A" w:rsidP="00BB085A">
      <w:pPr>
        <w:spacing w:line="240" w:lineRule="auto"/>
        <w:jc w:val="both"/>
        <w:rPr>
          <w:rFonts w:cs="Arial"/>
          <w:sz w:val="24"/>
          <w:szCs w:val="24"/>
        </w:rPr>
      </w:pPr>
      <w:r w:rsidRPr="00246F87">
        <w:rPr>
          <w:rFonts w:cs="Arial"/>
          <w:sz w:val="24"/>
          <w:szCs w:val="24"/>
        </w:rPr>
        <w:t xml:space="preserve">On admet que la puce atteint le sommet de son saut à </w:t>
      </w:r>
      <w:proofErr w:type="spellStart"/>
      <w:r w:rsidRPr="008A3F6F">
        <w:rPr>
          <w:rFonts w:cs="Arial"/>
          <w:i/>
          <w:iCs/>
          <w:sz w:val="24"/>
          <w:szCs w:val="24"/>
        </w:rPr>
        <w:t>t</w:t>
      </w:r>
      <w:r w:rsidRPr="008A3F6F">
        <w:rPr>
          <w:rFonts w:cs="Arial"/>
          <w:sz w:val="24"/>
          <w:szCs w:val="24"/>
          <w:vertAlign w:val="subscript"/>
        </w:rPr>
        <w:t>max</w:t>
      </w:r>
      <w:proofErr w:type="spellEnd"/>
      <w:r w:rsidRPr="00246F87">
        <w:rPr>
          <w:rFonts w:cs="Arial"/>
          <w:sz w:val="24"/>
          <w:szCs w:val="24"/>
        </w:rPr>
        <w:t xml:space="preserve"> = 0,17 s.</w:t>
      </w:r>
    </w:p>
    <w:p w14:paraId="5C6DE831" w14:textId="77777777" w:rsidR="00D71BD2" w:rsidRDefault="00D71BD2" w:rsidP="00246F87">
      <w:pPr>
        <w:spacing w:line="240" w:lineRule="auto"/>
        <w:jc w:val="both"/>
        <w:rPr>
          <w:rFonts w:cs="Arial"/>
          <w:sz w:val="24"/>
          <w:szCs w:val="24"/>
        </w:rPr>
      </w:pPr>
    </w:p>
    <w:p w14:paraId="3929CDEE" w14:textId="0E4075B8" w:rsidR="00BB085A" w:rsidRDefault="00BB085A" w:rsidP="00BB085A">
      <w:pPr>
        <w:tabs>
          <w:tab w:val="left" w:pos="567"/>
        </w:tabs>
        <w:spacing w:line="240" w:lineRule="auto"/>
        <w:ind w:left="567" w:hanging="567"/>
        <w:jc w:val="both"/>
        <w:rPr>
          <w:rFonts w:cs="Arial"/>
          <w:sz w:val="24"/>
          <w:szCs w:val="24"/>
        </w:rPr>
      </w:pPr>
      <w:r w:rsidRPr="00B9156F">
        <w:rPr>
          <w:rFonts w:cs="Arial"/>
          <w:b/>
          <w:bCs/>
          <w:sz w:val="24"/>
          <w:szCs w:val="24"/>
        </w:rPr>
        <w:t>Q</w:t>
      </w:r>
      <w:r>
        <w:rPr>
          <w:rFonts w:cs="Arial"/>
          <w:b/>
          <w:bCs/>
          <w:sz w:val="24"/>
          <w:szCs w:val="24"/>
        </w:rPr>
        <w:t>6</w:t>
      </w:r>
      <w:r w:rsidRPr="00B9156F">
        <w:rPr>
          <w:rFonts w:cs="Arial"/>
          <w:b/>
          <w:bCs/>
          <w:sz w:val="24"/>
          <w:szCs w:val="24"/>
        </w:rPr>
        <w:t>.</w:t>
      </w:r>
      <w:r>
        <w:rPr>
          <w:rFonts w:cs="Arial"/>
          <w:sz w:val="24"/>
          <w:szCs w:val="24"/>
        </w:rPr>
        <w:tab/>
      </w:r>
      <w:r w:rsidRPr="00246F87">
        <w:rPr>
          <w:rFonts w:cs="Arial"/>
          <w:sz w:val="24"/>
          <w:szCs w:val="24"/>
        </w:rPr>
        <w:t xml:space="preserve">En déduire la hauteur </w:t>
      </w:r>
      <w:proofErr w:type="spellStart"/>
      <w:r w:rsidRPr="008A3F6F">
        <w:rPr>
          <w:rFonts w:cs="Arial"/>
          <w:i/>
          <w:iCs/>
          <w:sz w:val="24"/>
          <w:szCs w:val="24"/>
        </w:rPr>
        <w:t>y</w:t>
      </w:r>
      <w:r w:rsidRPr="008A3F6F">
        <w:rPr>
          <w:rFonts w:cs="Arial"/>
          <w:i/>
          <w:iCs/>
          <w:sz w:val="24"/>
          <w:szCs w:val="24"/>
          <w:vertAlign w:val="subscript"/>
        </w:rPr>
        <w:t>max</w:t>
      </w:r>
      <w:proofErr w:type="spellEnd"/>
      <w:r w:rsidRPr="00246F87">
        <w:rPr>
          <w:rFonts w:cs="Arial"/>
          <w:sz w:val="24"/>
          <w:szCs w:val="24"/>
        </w:rPr>
        <w:t xml:space="preserve"> atteinte par la puce au sommet de son saut. Commenter ce résultat</w:t>
      </w:r>
      <w:r>
        <w:rPr>
          <w:rFonts w:cs="Arial"/>
          <w:sz w:val="24"/>
          <w:szCs w:val="24"/>
        </w:rPr>
        <w:t xml:space="preserve"> </w:t>
      </w:r>
      <w:r w:rsidRPr="00246F87">
        <w:rPr>
          <w:rFonts w:cs="Arial"/>
          <w:sz w:val="24"/>
          <w:szCs w:val="24"/>
        </w:rPr>
        <w:t>au regard de la situation.</w:t>
      </w:r>
    </w:p>
    <w:p w14:paraId="7FCF0787" w14:textId="77777777" w:rsidR="00246F87" w:rsidRDefault="00246F87" w:rsidP="00246F87">
      <w:pPr>
        <w:spacing w:line="240" w:lineRule="auto"/>
        <w:jc w:val="both"/>
        <w:rPr>
          <w:rFonts w:cs="Arial"/>
          <w:sz w:val="24"/>
          <w:szCs w:val="24"/>
        </w:rPr>
      </w:pPr>
    </w:p>
    <w:sectPr w:rsidR="00246F87"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FDD"/>
    <w:multiLevelType w:val="hybridMultilevel"/>
    <w:tmpl w:val="BA060AFA"/>
    <w:lvl w:ilvl="0" w:tplc="7E0C196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93A7B"/>
    <w:multiLevelType w:val="hybridMultilevel"/>
    <w:tmpl w:val="9DBEE892"/>
    <w:lvl w:ilvl="0" w:tplc="2BEC5242">
      <w:start w:val="1"/>
      <w:numFmt w:val="bullet"/>
      <w:lvlText w:val="‒"/>
      <w:lvlJc w:val="left"/>
      <w:pPr>
        <w:ind w:left="720" w:hanging="360"/>
      </w:pPr>
      <w:rPr>
        <w:rFonts w:ascii="Times New Roman" w:hAnsi="Times New Roman" w:cs="Times New Roman"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CC1F98"/>
    <w:multiLevelType w:val="hybridMultilevel"/>
    <w:tmpl w:val="9490E32E"/>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AC1D53"/>
    <w:multiLevelType w:val="hybridMultilevel"/>
    <w:tmpl w:val="7F58EBF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1B6714"/>
    <w:multiLevelType w:val="hybridMultilevel"/>
    <w:tmpl w:val="D27EA4F2"/>
    <w:lvl w:ilvl="0" w:tplc="424CEB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7A6DA5"/>
    <w:multiLevelType w:val="hybridMultilevel"/>
    <w:tmpl w:val="49FA66F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4D1616"/>
    <w:multiLevelType w:val="hybridMultilevel"/>
    <w:tmpl w:val="53F40B22"/>
    <w:lvl w:ilvl="0" w:tplc="640CA8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5169D3"/>
    <w:multiLevelType w:val="hybridMultilevel"/>
    <w:tmpl w:val="1BF032EA"/>
    <w:lvl w:ilvl="0" w:tplc="3D321A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AC42D0"/>
    <w:multiLevelType w:val="hybridMultilevel"/>
    <w:tmpl w:val="E1AACC90"/>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29"/>
  </w:num>
  <w:num w:numId="2" w16cid:durableId="147598150">
    <w:abstractNumId w:val="30"/>
  </w:num>
  <w:num w:numId="3" w16cid:durableId="1043673191">
    <w:abstractNumId w:val="5"/>
  </w:num>
  <w:num w:numId="4" w16cid:durableId="1554997379">
    <w:abstractNumId w:val="14"/>
  </w:num>
  <w:num w:numId="5" w16cid:durableId="1774783699">
    <w:abstractNumId w:val="22"/>
  </w:num>
  <w:num w:numId="6" w16cid:durableId="1209610847">
    <w:abstractNumId w:val="9"/>
  </w:num>
  <w:num w:numId="7" w16cid:durableId="1069693144">
    <w:abstractNumId w:val="28"/>
  </w:num>
  <w:num w:numId="8" w16cid:durableId="2051689700">
    <w:abstractNumId w:val="26"/>
  </w:num>
  <w:num w:numId="9" w16cid:durableId="216749121">
    <w:abstractNumId w:val="2"/>
  </w:num>
  <w:num w:numId="10" w16cid:durableId="745884451">
    <w:abstractNumId w:val="25"/>
  </w:num>
  <w:num w:numId="11" w16cid:durableId="1463964506">
    <w:abstractNumId w:val="33"/>
  </w:num>
  <w:num w:numId="12" w16cid:durableId="1430850099">
    <w:abstractNumId w:val="3"/>
  </w:num>
  <w:num w:numId="13" w16cid:durableId="220554775">
    <w:abstractNumId w:val="21"/>
  </w:num>
  <w:num w:numId="14" w16cid:durableId="363479020">
    <w:abstractNumId w:val="1"/>
  </w:num>
  <w:num w:numId="15" w16cid:durableId="2015108701">
    <w:abstractNumId w:val="10"/>
  </w:num>
  <w:num w:numId="16" w16cid:durableId="166361213">
    <w:abstractNumId w:val="11"/>
  </w:num>
  <w:num w:numId="17" w16cid:durableId="1337030129">
    <w:abstractNumId w:val="6"/>
  </w:num>
  <w:num w:numId="18" w16cid:durableId="1288773730">
    <w:abstractNumId w:val="24"/>
  </w:num>
  <w:num w:numId="19" w16cid:durableId="1110125383">
    <w:abstractNumId w:val="13"/>
  </w:num>
  <w:num w:numId="20" w16cid:durableId="1853911922">
    <w:abstractNumId w:val="19"/>
  </w:num>
  <w:num w:numId="21" w16cid:durableId="632447056">
    <w:abstractNumId w:val="12"/>
  </w:num>
  <w:num w:numId="22" w16cid:durableId="343560615">
    <w:abstractNumId w:val="20"/>
  </w:num>
  <w:num w:numId="23" w16cid:durableId="717507297">
    <w:abstractNumId w:val="17"/>
  </w:num>
  <w:num w:numId="24" w16cid:durableId="1468930140">
    <w:abstractNumId w:val="23"/>
  </w:num>
  <w:num w:numId="25" w16cid:durableId="1853181516">
    <w:abstractNumId w:val="4"/>
  </w:num>
  <w:num w:numId="26" w16cid:durableId="864906973">
    <w:abstractNumId w:val="18"/>
  </w:num>
  <w:num w:numId="27" w16cid:durableId="1024205929">
    <w:abstractNumId w:val="32"/>
  </w:num>
  <w:num w:numId="28" w16cid:durableId="1321350144">
    <w:abstractNumId w:val="27"/>
  </w:num>
  <w:num w:numId="29" w16cid:durableId="78790506">
    <w:abstractNumId w:val="8"/>
  </w:num>
  <w:num w:numId="30" w16cid:durableId="353464137">
    <w:abstractNumId w:val="15"/>
  </w:num>
  <w:num w:numId="31" w16cid:durableId="352845883">
    <w:abstractNumId w:val="7"/>
  </w:num>
  <w:num w:numId="32" w16cid:durableId="730616834">
    <w:abstractNumId w:val="31"/>
  </w:num>
  <w:num w:numId="33" w16cid:durableId="102387654">
    <w:abstractNumId w:val="16"/>
  </w:num>
  <w:num w:numId="34" w16cid:durableId="103115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1554"/>
    <w:rsid w:val="000141A8"/>
    <w:rsid w:val="00036B43"/>
    <w:rsid w:val="00040449"/>
    <w:rsid w:val="000861F7"/>
    <w:rsid w:val="00093947"/>
    <w:rsid w:val="000B7173"/>
    <w:rsid w:val="000D540A"/>
    <w:rsid w:val="000D6EDC"/>
    <w:rsid w:val="000F5AD2"/>
    <w:rsid w:val="00107A43"/>
    <w:rsid w:val="0014090A"/>
    <w:rsid w:val="00142394"/>
    <w:rsid w:val="0014723E"/>
    <w:rsid w:val="001A5256"/>
    <w:rsid w:val="001A533E"/>
    <w:rsid w:val="001E7045"/>
    <w:rsid w:val="001F7176"/>
    <w:rsid w:val="00215467"/>
    <w:rsid w:val="00222ABC"/>
    <w:rsid w:val="00233A95"/>
    <w:rsid w:val="00234D33"/>
    <w:rsid w:val="00246F87"/>
    <w:rsid w:val="00254E1B"/>
    <w:rsid w:val="0026164E"/>
    <w:rsid w:val="002C27A0"/>
    <w:rsid w:val="002E70E6"/>
    <w:rsid w:val="002F5D46"/>
    <w:rsid w:val="003264EF"/>
    <w:rsid w:val="00371118"/>
    <w:rsid w:val="00385A1D"/>
    <w:rsid w:val="00387A6D"/>
    <w:rsid w:val="003D41E2"/>
    <w:rsid w:val="00433519"/>
    <w:rsid w:val="00434711"/>
    <w:rsid w:val="00436C89"/>
    <w:rsid w:val="00442BFC"/>
    <w:rsid w:val="0045530D"/>
    <w:rsid w:val="004640CD"/>
    <w:rsid w:val="00464EFD"/>
    <w:rsid w:val="004C71DB"/>
    <w:rsid w:val="00524858"/>
    <w:rsid w:val="005344B3"/>
    <w:rsid w:val="00557D7D"/>
    <w:rsid w:val="0056432E"/>
    <w:rsid w:val="005847DE"/>
    <w:rsid w:val="0058719A"/>
    <w:rsid w:val="005B0CDD"/>
    <w:rsid w:val="005D08A3"/>
    <w:rsid w:val="005F3CE7"/>
    <w:rsid w:val="00603DC8"/>
    <w:rsid w:val="00603F7B"/>
    <w:rsid w:val="00625CB6"/>
    <w:rsid w:val="00675FAC"/>
    <w:rsid w:val="006D1F2D"/>
    <w:rsid w:val="006D218C"/>
    <w:rsid w:val="0070438F"/>
    <w:rsid w:val="00713207"/>
    <w:rsid w:val="00733946"/>
    <w:rsid w:val="00772069"/>
    <w:rsid w:val="007C4BE0"/>
    <w:rsid w:val="007C717E"/>
    <w:rsid w:val="00810E4F"/>
    <w:rsid w:val="0084606D"/>
    <w:rsid w:val="0087301A"/>
    <w:rsid w:val="008818E7"/>
    <w:rsid w:val="008A3F6F"/>
    <w:rsid w:val="008F1CC1"/>
    <w:rsid w:val="008F5A4D"/>
    <w:rsid w:val="00902213"/>
    <w:rsid w:val="009271C2"/>
    <w:rsid w:val="00954623"/>
    <w:rsid w:val="00974E49"/>
    <w:rsid w:val="009A2769"/>
    <w:rsid w:val="009B253E"/>
    <w:rsid w:val="009C65EF"/>
    <w:rsid w:val="009E181B"/>
    <w:rsid w:val="009E4964"/>
    <w:rsid w:val="00A00465"/>
    <w:rsid w:val="00A86B99"/>
    <w:rsid w:val="00AC0230"/>
    <w:rsid w:val="00AD6F9F"/>
    <w:rsid w:val="00AE2D23"/>
    <w:rsid w:val="00B01CD2"/>
    <w:rsid w:val="00B158CD"/>
    <w:rsid w:val="00B46774"/>
    <w:rsid w:val="00B473C0"/>
    <w:rsid w:val="00B9156F"/>
    <w:rsid w:val="00BB085A"/>
    <w:rsid w:val="00BD72A1"/>
    <w:rsid w:val="00BE35F9"/>
    <w:rsid w:val="00BE7836"/>
    <w:rsid w:val="00C045DE"/>
    <w:rsid w:val="00C16116"/>
    <w:rsid w:val="00C507C4"/>
    <w:rsid w:val="00C73CD9"/>
    <w:rsid w:val="00C76265"/>
    <w:rsid w:val="00C86C32"/>
    <w:rsid w:val="00CD6C6A"/>
    <w:rsid w:val="00D41879"/>
    <w:rsid w:val="00D71BD2"/>
    <w:rsid w:val="00DA2CE7"/>
    <w:rsid w:val="00E01EB7"/>
    <w:rsid w:val="00E1509D"/>
    <w:rsid w:val="00EB63DF"/>
    <w:rsid w:val="00F0583B"/>
    <w:rsid w:val="00F15380"/>
    <w:rsid w:val="00F3482C"/>
    <w:rsid w:val="00F92556"/>
    <w:rsid w:val="00FE42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1D"/>
    <w:pPr>
      <w:spacing w:after="0"/>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hyperlink" Target="https://www.labolycee.org"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2</Pages>
  <Words>346</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38</cp:revision>
  <dcterms:created xsi:type="dcterms:W3CDTF">2024-03-24T14:23:00Z</dcterms:created>
  <dcterms:modified xsi:type="dcterms:W3CDTF">2025-10-28T15:34:00Z</dcterms:modified>
</cp:coreProperties>
</file>