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-494" w:tblpY="12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178E" w14:paraId="4713D40A" w14:textId="77777777" w:rsidTr="009D7A17">
        <w:tc>
          <w:tcPr>
            <w:tcW w:w="10173" w:type="dxa"/>
          </w:tcPr>
          <w:p w14:paraId="1D4F448E" w14:textId="77777777" w:rsidR="0089178E" w:rsidRDefault="0089178E" w:rsidP="009D7A17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4C554C">
              <w:rPr>
                <w:rFonts w:eastAsia="Times New Roman"/>
                <w:b/>
                <w:szCs w:val="22"/>
              </w:rPr>
              <w:tab/>
              <w:t>2020</w:t>
            </w:r>
          </w:p>
          <w:p w14:paraId="69F069B2" w14:textId="134DF73B" w:rsidR="004C554C" w:rsidRDefault="004C554C" w:rsidP="009D7A17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hyperlink r:id="rId7" w:history="1">
              <w:r w:rsidRPr="00117747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9D7A17">
        <w:tc>
          <w:tcPr>
            <w:tcW w:w="10173" w:type="dxa"/>
          </w:tcPr>
          <w:p w14:paraId="2EF13902" w14:textId="0FAA5069" w:rsidR="0089178E" w:rsidRPr="00893F38" w:rsidRDefault="0089178E" w:rsidP="009D7A17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070F702E" w:rsidR="0089178E" w:rsidRPr="00626E0F" w:rsidRDefault="0089178E" w:rsidP="004C554C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4C554C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14C92F27" w:rsidR="0089178E" w:rsidRPr="004C554C" w:rsidRDefault="0089178E" w:rsidP="004C554C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C554C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6B45E16A" w14:textId="77777777" w:rsidR="00E50BA4" w:rsidRPr="00E50BA4" w:rsidRDefault="00E50BA4" w:rsidP="004D6D3C">
      <w:pPr>
        <w:spacing w:before="120" w:after="120" w:line="240" w:lineRule="auto"/>
        <w:ind w:left="0"/>
        <w:jc w:val="center"/>
        <w:outlineLvl w:val="0"/>
        <w:rPr>
          <w:rFonts w:eastAsia="SimSun" w:cs="Arial"/>
          <w:b/>
        </w:rPr>
      </w:pPr>
      <w:r w:rsidRPr="00E50BA4">
        <w:rPr>
          <w:rFonts w:eastAsia="SimSun" w:cs="Arial"/>
          <w:b/>
          <w:caps/>
        </w:rPr>
        <w:t>R</w:t>
      </w:r>
      <w:r w:rsidRPr="00E50BA4">
        <w:rPr>
          <w:rFonts w:eastAsia="SimSun" w:cs="Arial"/>
          <w:b/>
        </w:rPr>
        <w:t>éalisation d’une végétation métallique (10 points)</w:t>
      </w:r>
    </w:p>
    <w:p w14:paraId="57FC590B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En chimie, une végétation métallique est un type de dendrites produites par certaines transformations chimiques. La découverte de ces « feuillages métalliques » est attribuée à des alchimistes au Moyen-Age, qui croyaient y voir un phénomène magique. L’alchimie, malgré son statut de pseudoscience (c’est à dire de « fausse » science), a eu un rôle important dans le développement, au cours du XVIIIe siècle, de la chimie en tant que discipline scientifique s’appuyant sur des faits expérimentaux.</w:t>
      </w:r>
    </w:p>
    <w:p w14:paraId="06F0D0F1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p w14:paraId="5F8C6E23" w14:textId="77777777" w:rsidR="00E50BA4" w:rsidRPr="00E50BA4" w:rsidRDefault="00E50BA4" w:rsidP="00E50BA4">
      <w:pPr>
        <w:spacing w:after="0" w:line="240" w:lineRule="auto"/>
        <w:ind w:left="0"/>
        <w:jc w:val="center"/>
        <w:rPr>
          <w:rFonts w:eastAsia="SimSun" w:cs="Arial"/>
        </w:rPr>
      </w:pPr>
      <w:r w:rsidRPr="00E50BA4">
        <w:rPr>
          <w:rFonts w:eastAsia="SimSun" w:cs="Arial"/>
          <w:noProof/>
        </w:rPr>
        <w:drawing>
          <wp:inline distT="0" distB="0" distL="0" distR="0" wp14:anchorId="7EDC6D7D" wp14:editId="6961524A">
            <wp:extent cx="1581785" cy="2228215"/>
            <wp:effectExtent l="0" t="0" r="0" b="0"/>
            <wp:docPr id="8" name="Image 3" descr="Fichier:Athanasius-Kircher-Mundus-subterran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Fichier:Athanasius-Kircher-Mundus-subterrane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BA4">
        <w:rPr>
          <w:rFonts w:eastAsia="SimSun" w:cs="Arial"/>
        </w:rPr>
        <w:tab/>
      </w:r>
      <w:r w:rsidRPr="00E50BA4">
        <w:rPr>
          <w:rFonts w:eastAsia="SimSun" w:cs="Arial"/>
        </w:rPr>
        <w:tab/>
      </w:r>
      <w:r w:rsidRPr="00E50BA4">
        <w:rPr>
          <w:rFonts w:eastAsia="SimSun" w:cs="Arial"/>
        </w:rPr>
        <w:tab/>
      </w:r>
      <w:r w:rsidRPr="00E50BA4">
        <w:rPr>
          <w:rFonts w:eastAsia="SimSun" w:cs="Arial"/>
          <w:noProof/>
        </w:rPr>
        <w:drawing>
          <wp:inline distT="0" distB="0" distL="0" distR="0" wp14:anchorId="559EC0B7" wp14:editId="46541288">
            <wp:extent cx="2202815" cy="1830070"/>
            <wp:effectExtent l="0" t="0" r="0" b="0"/>
            <wp:docPr id="9" name="Image 9" descr="https://upload.wikimedia.org/wikipedia/commons/thumb/f/fc/L%C3%A9mery-Acad%C3%A9mie-des-Sciences-1707.png/300px-L%C3%A9mery-Acad%C3%A9mie-des-Sciences-1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upload.wikimedia.org/wikipedia/commons/thumb/f/fc/L%C3%A9mery-Acad%C3%A9mie-des-Sciences-1707.png/300px-L%C3%A9mery-Acad%C3%A9mie-des-Sciences-170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2496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 xml:space="preserve">Figure 1. Un des premières publications d'une végétation chimique par Athanase Kircher, dans </w:t>
      </w:r>
      <w:proofErr w:type="spellStart"/>
      <w:r w:rsidRPr="00E50BA4">
        <w:rPr>
          <w:rFonts w:eastAsia="SimSun" w:cs="Arial"/>
        </w:rPr>
        <w:t>Mundus</w:t>
      </w:r>
      <w:proofErr w:type="spellEnd"/>
      <w:r w:rsidRPr="00E50BA4">
        <w:rPr>
          <w:rFonts w:eastAsia="SimSun" w:cs="Arial"/>
        </w:rPr>
        <w:t xml:space="preserve"> </w:t>
      </w:r>
      <w:proofErr w:type="spellStart"/>
      <w:r w:rsidRPr="00E50BA4">
        <w:rPr>
          <w:rFonts w:eastAsia="SimSun" w:cs="Arial"/>
        </w:rPr>
        <w:t>subterraneus</w:t>
      </w:r>
      <w:proofErr w:type="spellEnd"/>
      <w:r w:rsidRPr="00E50BA4">
        <w:rPr>
          <w:rFonts w:eastAsia="SimSun" w:cs="Arial"/>
        </w:rPr>
        <w:t xml:space="preserve"> en 1660 (</w:t>
      </w:r>
      <w:r w:rsidRPr="00E50BA4">
        <w:rPr>
          <w:rFonts w:eastAsia="SimSun" w:cs="Arial"/>
          <w:i/>
        </w:rPr>
        <w:t>d’après : wikipedia.org/Athanasius-Kircher-Mundus-subterraneus.jpg</w:t>
      </w:r>
      <w:r w:rsidRPr="00E50BA4">
        <w:rPr>
          <w:rFonts w:eastAsia="SimSun" w:cs="Arial"/>
        </w:rPr>
        <w:t>)</w:t>
      </w:r>
    </w:p>
    <w:p w14:paraId="680A493C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</w:p>
    <w:p w14:paraId="6DA86C38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On s’intéresse dans cet exercice à la modélisation du phénomène de « végétations métalliques » à l’aide des outils de la chimie moderne, en s’interrogeant notamment sur la nature de ce métal qui se dépose comme les feuilles d’un arbre.</w:t>
      </w:r>
    </w:p>
    <w:p w14:paraId="714C8FFC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  <w:b/>
        </w:rPr>
      </w:pPr>
    </w:p>
    <w:p w14:paraId="213CA91D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  <w:r w:rsidRPr="00E50BA4">
        <w:rPr>
          <w:rFonts w:eastAsia="SimSun" w:cs="Arial"/>
          <w:b/>
        </w:rPr>
        <w:t>Données :</w:t>
      </w:r>
    </w:p>
    <w:p w14:paraId="2F308D09" w14:textId="77777777" w:rsidR="00E50BA4" w:rsidRPr="00E50BA4" w:rsidRDefault="00E50BA4" w:rsidP="00E50BA4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SimSun" w:cs="Arial"/>
        </w:rPr>
      </w:pPr>
      <w:r w:rsidRPr="00E50BA4">
        <w:rPr>
          <w:rFonts w:eastAsia="SimSun" w:cs="Arial"/>
        </w:rPr>
        <w:t>Couples oxydant/réducteur </w:t>
      </w:r>
    </w:p>
    <w:p w14:paraId="749F6164" w14:textId="77777777" w:rsidR="00E50BA4" w:rsidRPr="00E50BA4" w:rsidRDefault="00E50BA4" w:rsidP="0028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="Arial"/>
        </w:rPr>
      </w:pPr>
      <w:r w:rsidRPr="00E50BA4">
        <w:rPr>
          <w:rFonts w:eastAsia="SimSun" w:cs="Arial"/>
        </w:rPr>
        <w:t>couple ion argent/argent : Ag</w:t>
      </w:r>
      <w:r w:rsidRPr="00E50BA4">
        <w:rPr>
          <w:rFonts w:eastAsia="SimSun" w:cs="Arial"/>
          <w:vertAlign w:val="superscript"/>
        </w:rPr>
        <w:t>+</w:t>
      </w:r>
      <w:r w:rsidRPr="00E50BA4">
        <w:rPr>
          <w:rFonts w:eastAsia="SimSun" w:cs="Arial"/>
        </w:rPr>
        <w:t>/Ag ;</w:t>
      </w:r>
    </w:p>
    <w:p w14:paraId="21683257" w14:textId="77777777" w:rsidR="00E50BA4" w:rsidRPr="00E50BA4" w:rsidRDefault="00E50BA4" w:rsidP="0028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="Arial"/>
        </w:rPr>
      </w:pPr>
      <w:r w:rsidRPr="00E50BA4">
        <w:rPr>
          <w:rFonts w:eastAsia="SimSun" w:cs="Arial"/>
        </w:rPr>
        <w:t>couple ion cuivre/cuivre : Cu</w:t>
      </w:r>
      <w:r w:rsidRPr="00E50BA4">
        <w:rPr>
          <w:rFonts w:eastAsia="SimSun" w:cs="Arial"/>
          <w:vertAlign w:val="superscript"/>
        </w:rPr>
        <w:t>2+</w:t>
      </w:r>
      <w:r w:rsidRPr="00E50BA4">
        <w:rPr>
          <w:rFonts w:eastAsia="SimSun" w:cs="Arial"/>
        </w:rPr>
        <w:t>/Cu.</w:t>
      </w:r>
    </w:p>
    <w:p w14:paraId="355FF492" w14:textId="77777777" w:rsidR="00E50BA4" w:rsidRPr="00E50BA4" w:rsidRDefault="00E50BA4" w:rsidP="00E50BA4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SimSun" w:cs="Arial"/>
        </w:rPr>
      </w:pPr>
      <w:r w:rsidRPr="00E50BA4">
        <w:rPr>
          <w:rFonts w:eastAsia="SimSun" w:cs="Arial"/>
        </w:rPr>
        <w:t>Couleurs des solutions aqueuses :</w:t>
      </w:r>
    </w:p>
    <w:p w14:paraId="3D364B06" w14:textId="77777777" w:rsidR="00E50BA4" w:rsidRPr="00E50BA4" w:rsidRDefault="00E50BA4" w:rsidP="0028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="Arial"/>
        </w:rPr>
      </w:pPr>
      <w:proofErr w:type="gramStart"/>
      <w:r w:rsidRPr="00E50BA4">
        <w:rPr>
          <w:rFonts w:eastAsia="SimSun" w:cs="Arial"/>
        </w:rPr>
        <w:t>les</w:t>
      </w:r>
      <w:proofErr w:type="gramEnd"/>
      <w:r w:rsidRPr="00E50BA4">
        <w:rPr>
          <w:rFonts w:eastAsia="SimSun" w:cs="Arial"/>
        </w:rPr>
        <w:t xml:space="preserve"> ions cuivre Cu</w:t>
      </w:r>
      <w:r w:rsidRPr="00E50BA4">
        <w:rPr>
          <w:rFonts w:eastAsia="SimSun" w:cs="Arial"/>
          <w:vertAlign w:val="superscript"/>
        </w:rPr>
        <w:t>2+</w:t>
      </w:r>
      <w:r w:rsidRPr="00E50BA4">
        <w:rPr>
          <w:rFonts w:eastAsia="SimSun" w:cs="Arial"/>
        </w:rPr>
        <w:t>(</w:t>
      </w:r>
      <w:proofErr w:type="spellStart"/>
      <w:r w:rsidRPr="00E50BA4">
        <w:rPr>
          <w:rFonts w:eastAsia="SimSun" w:cs="Arial"/>
        </w:rPr>
        <w:t>aq</w:t>
      </w:r>
      <w:proofErr w:type="spellEnd"/>
      <w:r w:rsidRPr="00E50BA4">
        <w:rPr>
          <w:rFonts w:eastAsia="SimSun" w:cs="Arial"/>
        </w:rPr>
        <w:t>) donnent une couleur bleue aux solutions aqueuses ;</w:t>
      </w:r>
    </w:p>
    <w:p w14:paraId="66E8F1AE" w14:textId="77777777" w:rsidR="00E50BA4" w:rsidRDefault="00E50BA4" w:rsidP="0028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="Arial"/>
        </w:rPr>
      </w:pPr>
      <w:proofErr w:type="gramStart"/>
      <w:r w:rsidRPr="00E50BA4">
        <w:rPr>
          <w:rFonts w:eastAsia="SimSun" w:cs="Arial"/>
        </w:rPr>
        <w:t>les</w:t>
      </w:r>
      <w:proofErr w:type="gramEnd"/>
      <w:r w:rsidRPr="00E50BA4">
        <w:rPr>
          <w:rFonts w:eastAsia="SimSun" w:cs="Arial"/>
        </w:rPr>
        <w:t xml:space="preserve"> ions argent Ag</w:t>
      </w:r>
      <w:r w:rsidRPr="00E50BA4">
        <w:rPr>
          <w:rFonts w:eastAsia="SimSun" w:cs="Arial"/>
          <w:vertAlign w:val="superscript"/>
        </w:rPr>
        <w:t>+</w:t>
      </w:r>
      <w:r w:rsidRPr="00E50BA4">
        <w:rPr>
          <w:rFonts w:eastAsia="SimSun" w:cs="Arial"/>
        </w:rPr>
        <w:t>(</w:t>
      </w:r>
      <w:proofErr w:type="spellStart"/>
      <w:r w:rsidRPr="00E50BA4">
        <w:rPr>
          <w:rFonts w:eastAsia="SimSun" w:cs="Arial"/>
        </w:rPr>
        <w:t>aq</w:t>
      </w:r>
      <w:proofErr w:type="spellEnd"/>
      <w:r w:rsidRPr="00E50BA4">
        <w:rPr>
          <w:rFonts w:eastAsia="SimSun" w:cs="Arial"/>
        </w:rPr>
        <w:t>) et les ions nitrate NO</w:t>
      </w:r>
      <w:r w:rsidRPr="00E50BA4">
        <w:rPr>
          <w:rFonts w:eastAsia="SimSun" w:cs="Arial"/>
          <w:vertAlign w:val="subscript"/>
        </w:rPr>
        <w:t>3</w:t>
      </w:r>
      <w:r w:rsidRPr="00E50BA4">
        <w:rPr>
          <w:rFonts w:eastAsia="SimSun" w:cs="Arial"/>
          <w:vertAlign w:val="superscript"/>
        </w:rPr>
        <w:t>-</w:t>
      </w:r>
      <w:r w:rsidRPr="00E50BA4">
        <w:rPr>
          <w:rFonts w:eastAsia="SimSun" w:cs="Arial"/>
        </w:rPr>
        <w:t>(</w:t>
      </w:r>
      <w:proofErr w:type="spellStart"/>
      <w:r w:rsidRPr="00E50BA4">
        <w:rPr>
          <w:rFonts w:eastAsia="SimSun" w:cs="Arial"/>
        </w:rPr>
        <w:t>aq</w:t>
      </w:r>
      <w:proofErr w:type="spellEnd"/>
      <w:r w:rsidRPr="00E50BA4">
        <w:rPr>
          <w:rFonts w:eastAsia="SimSun" w:cs="Arial"/>
        </w:rPr>
        <w:t>) sont incolores en solution aqueuse.</w:t>
      </w:r>
    </w:p>
    <w:p w14:paraId="37A8DA63" w14:textId="77777777" w:rsidR="00E50BA4" w:rsidRDefault="00E50BA4" w:rsidP="0028643C">
      <w:pPr>
        <w:spacing w:after="0" w:line="240" w:lineRule="auto"/>
        <w:contextualSpacing/>
        <w:jc w:val="both"/>
        <w:rPr>
          <w:rFonts w:eastAsia="SimSun" w:cs="Arial"/>
        </w:rPr>
      </w:pPr>
    </w:p>
    <w:p w14:paraId="63CED570" w14:textId="77777777" w:rsidR="00E50BA4" w:rsidRPr="00E50BA4" w:rsidRDefault="00E50BA4" w:rsidP="0028643C">
      <w:pPr>
        <w:spacing w:after="0" w:line="240" w:lineRule="auto"/>
        <w:contextualSpacing/>
        <w:jc w:val="both"/>
        <w:rPr>
          <w:rFonts w:eastAsia="SimSun" w:cs="Arial"/>
        </w:rPr>
      </w:pPr>
    </w:p>
    <w:p w14:paraId="118C8B83" w14:textId="77777777" w:rsidR="00E50BA4" w:rsidRPr="00E50BA4" w:rsidRDefault="00E50BA4" w:rsidP="0028643C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eastAsia="SimSun" w:cs="Arial"/>
        </w:rPr>
      </w:pPr>
      <w:r w:rsidRPr="00E50BA4">
        <w:rPr>
          <w:rFonts w:eastAsia="SimSun" w:cs="Arial"/>
        </w:rPr>
        <w:t>Masses molaires atomiques :</w:t>
      </w:r>
    </w:p>
    <w:p w14:paraId="57D0D843" w14:textId="0E3AE32C" w:rsidR="00E50BA4" w:rsidRPr="00E50BA4" w:rsidRDefault="00E50BA4" w:rsidP="0028643C">
      <w:pPr>
        <w:spacing w:after="0" w:line="240" w:lineRule="auto"/>
        <w:ind w:left="567" w:firstLine="141"/>
        <w:contextualSpacing/>
        <w:jc w:val="both"/>
        <w:rPr>
          <w:rFonts w:eastAsia="SimSun" w:cs="Arial"/>
          <w:lang w:val="en-US"/>
        </w:rPr>
      </w:pPr>
      <w:r w:rsidRPr="00E50BA4">
        <w:rPr>
          <w:rFonts w:eastAsia="SimSun" w:cs="Arial"/>
          <w:i/>
          <w:lang w:val="en-US"/>
        </w:rPr>
        <w:t>M</w:t>
      </w:r>
      <w:r w:rsidRPr="00E50BA4">
        <w:rPr>
          <w:rFonts w:eastAsia="SimSun" w:cs="Arial"/>
          <w:lang w:val="en-US"/>
        </w:rPr>
        <w:t xml:space="preserve">(Cu) = 63,5 g/mol, </w:t>
      </w:r>
      <w:r w:rsidRPr="00E50BA4">
        <w:rPr>
          <w:rFonts w:eastAsia="SimSun" w:cs="Arial"/>
          <w:i/>
          <w:lang w:val="en-US"/>
        </w:rPr>
        <w:t>M</w:t>
      </w:r>
      <w:r w:rsidRPr="00E50BA4">
        <w:rPr>
          <w:rFonts w:eastAsia="SimSun" w:cs="Arial"/>
          <w:lang w:val="en-US"/>
        </w:rPr>
        <w:t xml:space="preserve">(O) = 16,0 g/mol, </w:t>
      </w:r>
      <w:r w:rsidRPr="00E50BA4">
        <w:rPr>
          <w:rFonts w:eastAsia="SimSun" w:cs="Arial"/>
          <w:i/>
          <w:lang w:val="en-US"/>
        </w:rPr>
        <w:t>M</w:t>
      </w:r>
      <w:r w:rsidRPr="00E50BA4">
        <w:rPr>
          <w:rFonts w:eastAsia="SimSun" w:cs="Arial"/>
          <w:lang w:val="en-US"/>
        </w:rPr>
        <w:t xml:space="preserve">(Ag) = 107,9 g/mol, </w:t>
      </w:r>
      <w:r w:rsidRPr="00E50BA4">
        <w:rPr>
          <w:rFonts w:eastAsia="SimSun" w:cs="Arial"/>
          <w:i/>
          <w:lang w:val="en-US"/>
        </w:rPr>
        <w:t>M</w:t>
      </w:r>
      <w:r w:rsidRPr="00E50BA4">
        <w:rPr>
          <w:rFonts w:eastAsia="SimSun" w:cs="Arial"/>
          <w:lang w:val="en-US"/>
        </w:rPr>
        <w:t>(N) = 14,0</w:t>
      </w:r>
      <w:r>
        <w:rPr>
          <w:rFonts w:eastAsia="SimSun" w:cs="Arial"/>
          <w:lang w:val="en-US"/>
        </w:rPr>
        <w:t> </w:t>
      </w:r>
      <w:r w:rsidRPr="00E50BA4">
        <w:rPr>
          <w:rFonts w:eastAsia="SimSun" w:cs="Arial"/>
          <w:lang w:val="en-US"/>
        </w:rPr>
        <w:t>g/mol</w:t>
      </w:r>
      <w:r>
        <w:rPr>
          <w:rFonts w:eastAsia="SimSun" w:cs="Arial"/>
          <w:lang w:val="en-US"/>
        </w:rPr>
        <w:t>.</w:t>
      </w:r>
    </w:p>
    <w:p w14:paraId="2271C51A" w14:textId="0429B9FF" w:rsidR="00E50BA4" w:rsidRPr="00E50BA4" w:rsidRDefault="00E50BA4" w:rsidP="0028643C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eastAsia="SimSun" w:cs="Arial"/>
        </w:rPr>
      </w:pPr>
      <w:r w:rsidRPr="00E50BA4">
        <w:rPr>
          <w:rFonts w:eastAsia="SimSun" w:cs="Arial"/>
        </w:rPr>
        <w:t>Électronégativités selon l’échelle de Pauling : O : 3,</w:t>
      </w:r>
      <w:proofErr w:type="gramStart"/>
      <w:r w:rsidRPr="00E50BA4">
        <w:rPr>
          <w:rFonts w:eastAsia="SimSun" w:cs="Arial"/>
        </w:rPr>
        <w:t>2 ,</w:t>
      </w:r>
      <w:proofErr w:type="gramEnd"/>
      <w:r w:rsidRPr="00E50BA4">
        <w:rPr>
          <w:rFonts w:eastAsia="SimSun" w:cs="Arial"/>
        </w:rPr>
        <w:t xml:space="preserve">  C : 2,6  ,  H : 2,2</w:t>
      </w:r>
      <w:r>
        <w:rPr>
          <w:rFonts w:eastAsia="SimSun" w:cs="Arial"/>
        </w:rPr>
        <w:t>.</w:t>
      </w:r>
    </w:p>
    <w:p w14:paraId="01A3334B" w14:textId="1E5EF331" w:rsidR="004D6D3C" w:rsidRDefault="004D6D3C">
      <w:pPr>
        <w:spacing w:after="0" w:line="240" w:lineRule="auto"/>
        <w:ind w:left="0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6CF37B3E" w14:textId="77777777" w:rsidR="00E50BA4" w:rsidRPr="00E50BA4" w:rsidRDefault="00E50BA4" w:rsidP="0028643C">
      <w:pPr>
        <w:keepNext/>
        <w:keepLines/>
        <w:pBdr>
          <w:top w:val="nil"/>
          <w:left w:val="nil"/>
          <w:bottom w:val="nil"/>
          <w:right w:val="nil"/>
        </w:pBdr>
        <w:spacing w:after="0" w:line="240" w:lineRule="auto"/>
        <w:ind w:left="0"/>
        <w:jc w:val="both"/>
        <w:outlineLvl w:val="1"/>
        <w:rPr>
          <w:rFonts w:eastAsia="SimSun" w:cs="Arial"/>
          <w:b/>
        </w:rPr>
      </w:pPr>
      <w:r w:rsidRPr="00E50BA4">
        <w:rPr>
          <w:rFonts w:eastAsia="SimSun" w:cs="Arial"/>
        </w:rPr>
        <w:lastRenderedPageBreak/>
        <w:t>Les alchimistes décrivent l’arbre de Diane comme une végétation d’argent se déposant sur un tronc fait en cuivre</w:t>
      </w:r>
      <w:r w:rsidRPr="00E50BA4">
        <w:rPr>
          <w:rFonts w:eastAsia="SimSun" w:cs="Arial"/>
          <w:b/>
        </w:rPr>
        <w:t>.</w:t>
      </w:r>
    </w:p>
    <w:p w14:paraId="53CBDFCD" w14:textId="3CE2B0A4" w:rsidR="00E50BA4" w:rsidRPr="00E50BA4" w:rsidRDefault="00E50BA4" w:rsidP="0028643C">
      <w:pPr>
        <w:spacing w:after="0" w:line="240" w:lineRule="auto"/>
        <w:ind w:left="0"/>
        <w:contextualSpacing/>
        <w:jc w:val="both"/>
        <w:rPr>
          <w:rFonts w:eastAsia="SimSun" w:cs="Arial"/>
        </w:rPr>
      </w:pPr>
      <w:r w:rsidRPr="00E50BA4">
        <w:rPr>
          <w:rFonts w:eastAsia="SimSun" w:cs="Arial"/>
        </w:rPr>
        <w:t xml:space="preserve">On souhaite fabriquer un arbre de Diane au laboratoire. Pour ce faire, on place un fil de cuivre, de masse initiale </w:t>
      </w:r>
      <w:proofErr w:type="gramStart"/>
      <w:r w:rsidRPr="00E50BA4">
        <w:rPr>
          <w:rFonts w:eastAsia="SimSun" w:cs="Arial"/>
          <w:i/>
        </w:rPr>
        <w:t>m’ </w:t>
      </w:r>
      <w:r w:rsidRPr="00E50BA4">
        <w:rPr>
          <w:rFonts w:eastAsia="SimSun" w:cs="Arial"/>
        </w:rPr>
        <w:t>=</w:t>
      </w:r>
      <w:proofErr w:type="gramEnd"/>
      <w:r w:rsidRPr="00E50BA4">
        <w:rPr>
          <w:rFonts w:eastAsia="SimSun" w:cs="Arial"/>
        </w:rPr>
        <w:t xml:space="preserve"> 5,6 g dans un bécher contenant </w:t>
      </w:r>
      <w:r w:rsidRPr="00E50BA4">
        <w:rPr>
          <w:rFonts w:eastAsia="SimSun" w:cs="Arial"/>
          <w:i/>
        </w:rPr>
        <w:t>V</w:t>
      </w:r>
      <w:r w:rsidRPr="00E50BA4">
        <w:rPr>
          <w:rFonts w:eastAsia="SimSun" w:cs="Arial"/>
        </w:rPr>
        <w:t xml:space="preserve"> = 220 mL d’une solution de nitrate d’argent à la concentration en quantité de matière égale à </w:t>
      </w:r>
      <w:r w:rsidRPr="00E50BA4">
        <w:rPr>
          <w:rFonts w:eastAsia="SimSun" w:cs="Arial"/>
          <w:i/>
        </w:rPr>
        <w:t>c</w:t>
      </w:r>
      <w:r w:rsidRPr="00E50BA4">
        <w:rPr>
          <w:rFonts w:eastAsia="SimSun" w:cs="Arial"/>
        </w:rPr>
        <w:t> = 0,10</w:t>
      </w:r>
      <w:r w:rsidR="00373CE4">
        <w:rPr>
          <w:rFonts w:eastAsia="SimSun" w:cs="Arial"/>
        </w:rPr>
        <w:t> </w:t>
      </w:r>
      <w:r w:rsidRPr="00E50BA4">
        <w:rPr>
          <w:rFonts w:eastAsia="SimSun" w:cs="Arial"/>
        </w:rPr>
        <w:t>mol.L</w:t>
      </w:r>
      <w:r w:rsidRPr="00E50BA4">
        <w:rPr>
          <w:rFonts w:eastAsia="SimSun" w:cs="Arial"/>
          <w:vertAlign w:val="superscript"/>
        </w:rPr>
        <w:t>-1</w:t>
      </w:r>
      <w:r w:rsidRPr="00E50BA4">
        <w:rPr>
          <w:rFonts w:eastAsia="SimSun" w:cs="Arial"/>
        </w:rPr>
        <w:t>.</w:t>
      </w:r>
    </w:p>
    <w:p w14:paraId="4F559E74" w14:textId="77777777" w:rsidR="00E50BA4" w:rsidRPr="00E50BA4" w:rsidRDefault="00E50BA4" w:rsidP="00573ADE">
      <w:pPr>
        <w:spacing w:after="0" w:line="240" w:lineRule="auto"/>
        <w:ind w:left="0"/>
        <w:contextualSpacing/>
        <w:rPr>
          <w:rFonts w:eastAsia="SimSun" w:cs="Arial"/>
        </w:rPr>
      </w:pPr>
    </w:p>
    <w:p w14:paraId="22AC9FF5" w14:textId="11B9D6D2" w:rsidR="00E50BA4" w:rsidRPr="00E50BA4" w:rsidRDefault="00E50BA4" w:rsidP="00E50BA4">
      <w:pPr>
        <w:pStyle w:val="Paragraphedeliste"/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1"/>
        <w:rPr>
          <w:rFonts w:eastAsia="SimSun" w:cs="Arial"/>
          <w:b/>
        </w:rPr>
      </w:pPr>
      <w:r w:rsidRPr="00E50BA4">
        <w:rPr>
          <w:rFonts w:eastAsia="SimSun" w:cs="Arial"/>
          <w:b/>
        </w:rPr>
        <w:t>Préparation de la solution métallique pour réaliser l’arbre de Diane</w:t>
      </w:r>
    </w:p>
    <w:p w14:paraId="53814F59" w14:textId="77777777" w:rsidR="00E50BA4" w:rsidRPr="00E50BA4" w:rsidRDefault="00E50BA4" w:rsidP="00E50BA4">
      <w:pPr>
        <w:keepNext/>
        <w:keepLines/>
        <w:pBdr>
          <w:top w:val="nil"/>
          <w:left w:val="nil"/>
          <w:bottom w:val="nil"/>
          <w:right w:val="nil"/>
        </w:pBdr>
        <w:spacing w:after="0" w:line="240" w:lineRule="auto"/>
        <w:ind w:left="0"/>
        <w:jc w:val="both"/>
        <w:outlineLvl w:val="1"/>
        <w:rPr>
          <w:rFonts w:eastAsia="SimSun" w:cs="Arial"/>
        </w:rPr>
      </w:pPr>
    </w:p>
    <w:p w14:paraId="22CDDEE7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Pour les chimistes, l’eau est un solvant très utilisé. Ses propriétés sont utilisées dans la réalisation de la végétation métallique car l’eau est capable de dissoudre le nitrate d’argent AgNO</w:t>
      </w:r>
      <w:r w:rsidRPr="00E50BA4">
        <w:rPr>
          <w:rFonts w:eastAsia="SimSun" w:cs="Arial"/>
          <w:vertAlign w:val="subscript"/>
        </w:rPr>
        <w:t>3</w:t>
      </w:r>
      <w:r w:rsidRPr="00E50BA4">
        <w:rPr>
          <w:rFonts w:eastAsia="SimSun" w:cs="Arial"/>
        </w:rPr>
        <w:t xml:space="preserve"> (s) et les autres ions intervenant dans le phénomène.</w:t>
      </w:r>
    </w:p>
    <w:p w14:paraId="7659D2A6" w14:textId="0A193922" w:rsidR="00E50BA4" w:rsidRPr="00E50BA4" w:rsidRDefault="00E50BA4" w:rsidP="0028643C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Donner le schéma de Lewis d’une molécule d’eau,  justifier</w:t>
      </w:r>
      <w:bookmarkStart w:id="0" w:name="move13297269"/>
      <w:r w:rsidRPr="00E50BA4">
        <w:rPr>
          <w:rFonts w:eastAsia="SimSun" w:cs="Arial"/>
        </w:rPr>
        <w:t xml:space="preserve"> sa forme coudée </w:t>
      </w:r>
      <w:bookmarkEnd w:id="0"/>
      <w:r w:rsidRPr="00E50BA4">
        <w:rPr>
          <w:rFonts w:eastAsia="SimSun" w:cs="Arial"/>
        </w:rPr>
        <w:t>et indiquer ses propriétés en lien avec les électronégativités des atomes qui la constituent.</w:t>
      </w:r>
    </w:p>
    <w:p w14:paraId="27EC7FEF" w14:textId="3B094817" w:rsidR="00E50BA4" w:rsidRPr="00E50BA4" w:rsidRDefault="00E50BA4" w:rsidP="0028643C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Écrire l’équation de la réaction modélisant la dissolution du nitrate d’argent dans l’eau. Préciser l’état physique des différentes espèces chimiques.</w:t>
      </w:r>
    </w:p>
    <w:p w14:paraId="77087880" w14:textId="27046992" w:rsidR="00E50BA4" w:rsidRPr="00E50BA4" w:rsidRDefault="00E50BA4" w:rsidP="0028643C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 xml:space="preserve">On note </w:t>
      </w:r>
      <w:r w:rsidRPr="00E50BA4">
        <w:rPr>
          <w:rFonts w:eastAsia="SimSun" w:cs="Arial"/>
          <w:i/>
        </w:rPr>
        <w:t>c</w:t>
      </w:r>
      <w:r w:rsidRPr="00E50BA4">
        <w:rPr>
          <w:rFonts w:eastAsia="SimSun" w:cs="Arial"/>
        </w:rPr>
        <w:t xml:space="preserve"> la concentration en quantité de matière apportée en nitrate d’argent dans une solution. Exprimer, en fonction de </w:t>
      </w:r>
      <w:r w:rsidRPr="00E50BA4">
        <w:rPr>
          <w:rFonts w:eastAsia="SimSun" w:cs="Arial"/>
          <w:i/>
        </w:rPr>
        <w:t>c,</w:t>
      </w:r>
      <w:r w:rsidRPr="00E50BA4">
        <w:rPr>
          <w:rFonts w:eastAsia="SimSun" w:cs="Arial"/>
        </w:rPr>
        <w:t xml:space="preserve"> la concentration en ions argent dissous [Ag</w:t>
      </w:r>
      <w:r w:rsidRPr="00E50BA4">
        <w:rPr>
          <w:rFonts w:eastAsia="SimSun" w:cs="Arial"/>
          <w:vertAlign w:val="superscript"/>
        </w:rPr>
        <w:t>+</w:t>
      </w:r>
      <w:r w:rsidRPr="00E50BA4">
        <w:rPr>
          <w:rFonts w:eastAsia="SimSun" w:cs="Arial"/>
        </w:rPr>
        <w:t>], si la dissolution est totale.</w:t>
      </w:r>
    </w:p>
    <w:p w14:paraId="7830387C" w14:textId="06CDB3A8" w:rsidR="00E50BA4" w:rsidRPr="00E50BA4" w:rsidRDefault="00E50BA4" w:rsidP="0028643C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 xml:space="preserve">En déduire  la quantité de matière n d’ions argent Ag+ contenue dans 250 mL de la solution de nitrate d’argent de concentration </w:t>
      </w:r>
      <w:r w:rsidRPr="00E50BA4">
        <w:rPr>
          <w:rFonts w:eastAsia="SimSun" w:cs="Arial"/>
          <w:i/>
        </w:rPr>
        <w:t>c</w:t>
      </w:r>
      <w:r w:rsidRPr="00E50BA4">
        <w:rPr>
          <w:rFonts w:eastAsia="SimSun" w:cs="Arial"/>
        </w:rPr>
        <w:t> = 0,10 mol.L</w:t>
      </w:r>
      <w:r w:rsidRPr="00E50BA4">
        <w:rPr>
          <w:rFonts w:eastAsia="SimSun" w:cs="Arial"/>
          <w:vertAlign w:val="superscript"/>
        </w:rPr>
        <w:t xml:space="preserve">-1 </w:t>
      </w:r>
      <w:r w:rsidRPr="00E50BA4">
        <w:rPr>
          <w:rFonts w:eastAsia="SimSun" w:cs="Arial"/>
        </w:rPr>
        <w:t xml:space="preserve"> et indiquer la masse </w:t>
      </w:r>
      <w:r w:rsidRPr="00E50BA4">
        <w:rPr>
          <w:rFonts w:eastAsia="SimSun" w:cs="Arial"/>
          <w:i/>
        </w:rPr>
        <w:t>m</w:t>
      </w:r>
      <w:r w:rsidRPr="00E50BA4">
        <w:rPr>
          <w:rFonts w:eastAsia="SimSun" w:cs="Arial"/>
        </w:rPr>
        <w:t xml:space="preserve"> de nitrate d’argent nécessaire pour préparer cette solution.</w:t>
      </w:r>
    </w:p>
    <w:p w14:paraId="6CF3F0C5" w14:textId="0AD9A759" w:rsidR="00E50BA4" w:rsidRPr="00E50BA4" w:rsidRDefault="00E50BA4" w:rsidP="0028643C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Proposer un protocole pour préparer cette solution avec le matériel et les éléments de verrerie usuels au laboratoire, dont on précisera le nom et le volume si nécessaire.</w:t>
      </w:r>
    </w:p>
    <w:p w14:paraId="792F850F" w14:textId="77777777" w:rsidR="00E50BA4" w:rsidRPr="00E50BA4" w:rsidRDefault="00E50BA4" w:rsidP="00E50BA4">
      <w:pPr>
        <w:spacing w:after="0" w:line="240" w:lineRule="auto"/>
        <w:ind w:left="0"/>
        <w:rPr>
          <w:rFonts w:eastAsia="SimSun"/>
        </w:rPr>
      </w:pPr>
    </w:p>
    <w:p w14:paraId="2F107741" w14:textId="47C7D330" w:rsidR="00E50BA4" w:rsidRPr="00E50BA4" w:rsidRDefault="00E50BA4" w:rsidP="00E50BA4">
      <w:pPr>
        <w:pStyle w:val="Paragraphedeliste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1"/>
        <w:rPr>
          <w:rFonts w:eastAsia="SimSun" w:cs="Arial"/>
          <w:b/>
        </w:rPr>
      </w:pPr>
      <w:r w:rsidRPr="00E50BA4">
        <w:rPr>
          <w:rFonts w:eastAsia="SimSun" w:cs="Arial"/>
          <w:b/>
        </w:rPr>
        <w:t>Modélisation de la transformation chimique  intervenant dans l’arbre de Diane</w:t>
      </w:r>
    </w:p>
    <w:p w14:paraId="25BBB42F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p w14:paraId="2CFC3210" w14:textId="77777777" w:rsidR="00E50BA4" w:rsidRPr="00E50BA4" w:rsidRDefault="00E50BA4" w:rsidP="0028643C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On réalise l’expérience, et on prend en photos le système chimique dans son état initial et dans son état final. Dans l’état initial, la solution est incolore (photographie de gauche ci-après). Après plusieurs heures, la solution  se colore progressivement en bleu, et le fil de cuivre se recouvre d’un solide brillant déposé sous forme de « feuillage métallique », qui porte le nom d’«arbre de Diane» (photographie de droite ci-après).</w:t>
      </w:r>
    </w:p>
    <w:p w14:paraId="6219521F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58"/>
      </w:tblGrid>
      <w:tr w:rsidR="00E50BA4" w:rsidRPr="00E50BA4" w14:paraId="78416431" w14:textId="77777777" w:rsidTr="007917DA">
        <w:tc>
          <w:tcPr>
            <w:tcW w:w="4814" w:type="dxa"/>
          </w:tcPr>
          <w:p w14:paraId="007065F4" w14:textId="77777777" w:rsidR="00E50BA4" w:rsidRPr="00E50BA4" w:rsidRDefault="00E50BA4" w:rsidP="00E50BA4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50BA4">
              <w:rPr>
                <w:rFonts w:cs="Arial"/>
                <w:noProof/>
              </w:rPr>
              <w:drawing>
                <wp:inline distT="0" distB="0" distL="0" distR="0" wp14:anchorId="2257D462" wp14:editId="1E7B7970">
                  <wp:extent cx="2281409" cy="1755381"/>
                  <wp:effectExtent l="0" t="0" r="5080" b="0"/>
                  <wp:docPr id="10" name="Image 10" descr="D:\Users\njury\Desktop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njury\Desktop\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0"/>
                          <a:stretch/>
                        </pic:blipFill>
                        <pic:spPr bwMode="auto">
                          <a:xfrm>
                            <a:off x="0" y="0"/>
                            <a:ext cx="2303877" cy="177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303EA53" w14:textId="77777777" w:rsidR="00E50BA4" w:rsidRPr="00E50BA4" w:rsidRDefault="00E50BA4" w:rsidP="00E50BA4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50BA4">
              <w:rPr>
                <w:rFonts w:cs="Arial"/>
                <w:noProof/>
              </w:rPr>
              <w:drawing>
                <wp:inline distT="0" distB="0" distL="0" distR="0" wp14:anchorId="01EE7C42" wp14:editId="352196CA">
                  <wp:extent cx="2381250" cy="1754835"/>
                  <wp:effectExtent l="0" t="0" r="0" b="0"/>
                  <wp:docPr id="11" name="Image 11" descr="D:\Users\njury\Desktop\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njury\Desktop\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3" r="4528"/>
                          <a:stretch/>
                        </pic:blipFill>
                        <pic:spPr bwMode="auto">
                          <a:xfrm>
                            <a:off x="0" y="0"/>
                            <a:ext cx="2410193" cy="177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BA4" w:rsidRPr="00E50BA4" w14:paraId="3CD3EC2A" w14:textId="77777777" w:rsidTr="007917DA">
        <w:tc>
          <w:tcPr>
            <w:tcW w:w="4814" w:type="dxa"/>
          </w:tcPr>
          <w:p w14:paraId="7FADA2B5" w14:textId="77777777" w:rsidR="00E50BA4" w:rsidRPr="00E50BA4" w:rsidRDefault="00E50BA4" w:rsidP="00E50BA4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50BA4">
              <w:rPr>
                <w:rFonts w:cs="Arial"/>
              </w:rPr>
              <w:t>État initial</w:t>
            </w:r>
          </w:p>
        </w:tc>
        <w:tc>
          <w:tcPr>
            <w:tcW w:w="4814" w:type="dxa"/>
          </w:tcPr>
          <w:p w14:paraId="43480426" w14:textId="77777777" w:rsidR="00E50BA4" w:rsidRPr="00E50BA4" w:rsidRDefault="00E50BA4" w:rsidP="00E50BA4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50BA4">
              <w:rPr>
                <w:rFonts w:cs="Arial"/>
              </w:rPr>
              <w:t>État final (après plusieurs heures)</w:t>
            </w:r>
          </w:p>
        </w:tc>
      </w:tr>
    </w:tbl>
    <w:p w14:paraId="2917D03D" w14:textId="77777777" w:rsidR="00E50BA4" w:rsidRPr="00E50BA4" w:rsidRDefault="00E50BA4" w:rsidP="00E50BA4">
      <w:pPr>
        <w:keepLines/>
        <w:widowControl w:val="0"/>
        <w:pBdr>
          <w:top w:val="nil"/>
          <w:left w:val="nil"/>
          <w:bottom w:val="nil"/>
          <w:right w:val="nil"/>
        </w:pBdr>
        <w:spacing w:after="0" w:line="240" w:lineRule="auto"/>
        <w:ind w:left="0"/>
        <w:outlineLvl w:val="2"/>
        <w:rPr>
          <w:rFonts w:eastAsia="SimSun" w:cs="Arial"/>
        </w:rPr>
      </w:pPr>
    </w:p>
    <w:p w14:paraId="3D87AD1B" w14:textId="753B8AD4" w:rsidR="00E50BA4" w:rsidRPr="00E50BA4" w:rsidRDefault="00E50BA4" w:rsidP="00D32AD1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Justifier qu’une transformation chimique a bien eu lieu.</w:t>
      </w:r>
    </w:p>
    <w:p w14:paraId="7CA6D915" w14:textId="4F19D2A5" w:rsidR="00E50BA4" w:rsidRPr="00E50BA4" w:rsidRDefault="00E50BA4" w:rsidP="00D32AD1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Identifier les couples mis en jeu lors de la formation d’un arbre de Diane et écrire les deux demi-équations correspondantes.</w:t>
      </w:r>
    </w:p>
    <w:p w14:paraId="7E8AD227" w14:textId="3D121DAF" w:rsidR="00E50BA4" w:rsidRPr="00373CE4" w:rsidRDefault="00E50BA4" w:rsidP="00373CE4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ind w:left="709"/>
        <w:jc w:val="both"/>
        <w:outlineLvl w:val="2"/>
        <w:rPr>
          <w:rFonts w:eastAsia="SimSun" w:cs="Arial"/>
        </w:rPr>
      </w:pPr>
      <w:r w:rsidRPr="00373CE4">
        <w:rPr>
          <w:rFonts w:eastAsia="SimSun" w:cs="Arial"/>
        </w:rPr>
        <w:t>En déduire que l’équation de la réaction modélisant la formation de l’arbre de Diane s’écrit : 2Ag</w:t>
      </w:r>
      <w:r w:rsidRPr="00373CE4">
        <w:rPr>
          <w:rFonts w:eastAsia="SimSun" w:cs="Arial"/>
          <w:vertAlign w:val="superscript"/>
        </w:rPr>
        <w:t>+</w:t>
      </w:r>
      <w:r w:rsidRPr="00373CE4">
        <w:rPr>
          <w:rFonts w:eastAsia="SimSun" w:cs="Arial"/>
        </w:rPr>
        <w:t xml:space="preserve"> (</w:t>
      </w:r>
      <w:proofErr w:type="spellStart"/>
      <w:r w:rsidRPr="00373CE4">
        <w:rPr>
          <w:rFonts w:eastAsia="SimSun" w:cs="Arial"/>
        </w:rPr>
        <w:t>aq</w:t>
      </w:r>
      <w:proofErr w:type="spellEnd"/>
      <w:r w:rsidRPr="00373CE4">
        <w:rPr>
          <w:rFonts w:eastAsia="SimSun" w:cs="Arial"/>
        </w:rPr>
        <w:t>) + Cu (s) → 2Ag (s) + Cu</w:t>
      </w:r>
      <w:r w:rsidRPr="00373CE4">
        <w:rPr>
          <w:rFonts w:eastAsia="SimSun" w:cs="Arial"/>
          <w:vertAlign w:val="superscript"/>
        </w:rPr>
        <w:t>2+</w:t>
      </w:r>
      <w:r w:rsidRPr="00373CE4">
        <w:rPr>
          <w:rFonts w:eastAsia="SimSun" w:cs="Arial"/>
        </w:rPr>
        <w:t xml:space="preserve"> (</w:t>
      </w:r>
      <w:proofErr w:type="spellStart"/>
      <w:r w:rsidRPr="00373CE4">
        <w:rPr>
          <w:rFonts w:eastAsia="SimSun" w:cs="Arial"/>
        </w:rPr>
        <w:t>aq</w:t>
      </w:r>
      <w:proofErr w:type="spellEnd"/>
      <w:r w:rsidRPr="00373CE4">
        <w:rPr>
          <w:rFonts w:eastAsia="SimSun" w:cs="Arial"/>
        </w:rPr>
        <w:t>)</w:t>
      </w:r>
      <w:r w:rsidR="00373CE4" w:rsidRPr="00373CE4">
        <w:rPr>
          <w:rFonts w:eastAsia="SimSun" w:cs="Arial"/>
        </w:rPr>
        <w:br w:type="page"/>
      </w:r>
    </w:p>
    <w:p w14:paraId="394DDE87" w14:textId="47D4F90A" w:rsidR="00E50BA4" w:rsidRPr="00E50BA4" w:rsidRDefault="00E50BA4" w:rsidP="00D32AD1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lastRenderedPageBreak/>
        <w:t xml:space="preserve">Avec la méthode de votre choix, montrer que le cuivre est en excès. La quantité initiale </w:t>
      </w:r>
      <w:r w:rsidRPr="00E50BA4">
        <w:rPr>
          <w:rFonts w:eastAsia="SimSun" w:cs="Arial"/>
          <w:i/>
        </w:rPr>
        <w:t>n</w:t>
      </w:r>
      <w:r w:rsidRPr="00E50BA4">
        <w:rPr>
          <w:rFonts w:eastAsia="SimSun" w:cs="Arial"/>
        </w:rPr>
        <w:t xml:space="preserve"> d’ions argent sera prise égale à 2,2x10</w:t>
      </w:r>
      <w:r w:rsidRPr="00E50BA4">
        <w:rPr>
          <w:rFonts w:eastAsia="SimSun" w:cs="Arial"/>
          <w:vertAlign w:val="superscript"/>
        </w:rPr>
        <w:t>-2</w:t>
      </w:r>
      <w:r w:rsidRPr="00E50BA4">
        <w:rPr>
          <w:rFonts w:eastAsia="SimSun" w:cs="Arial"/>
        </w:rPr>
        <w:t xml:space="preserve"> mol.</w:t>
      </w:r>
    </w:p>
    <w:p w14:paraId="7B5EAF1D" w14:textId="5BB0007F" w:rsidR="00E50BA4" w:rsidRPr="00E50BA4" w:rsidRDefault="00E50BA4" w:rsidP="00D32AD1">
      <w:pPr>
        <w:pStyle w:val="Paragraphedeliste"/>
        <w:keepLines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Avec la méthode de votre choix, déterminer la masse d’argent qui se forme sur le fil de cuivr</w:t>
      </w:r>
      <w:bookmarkStart w:id="1" w:name="_GoBack"/>
      <w:bookmarkEnd w:id="1"/>
      <w:r w:rsidRPr="00E50BA4">
        <w:rPr>
          <w:rFonts w:eastAsia="SimSun" w:cs="Arial"/>
        </w:rPr>
        <w:t>e si l’avancement maximal est atteint.</w:t>
      </w:r>
    </w:p>
    <w:p w14:paraId="7A70F613" w14:textId="77777777" w:rsidR="00E50BA4" w:rsidRPr="00E50BA4" w:rsidRDefault="00E50BA4" w:rsidP="00E50BA4">
      <w:pPr>
        <w:spacing w:after="0" w:line="240" w:lineRule="auto"/>
        <w:ind w:left="0"/>
        <w:rPr>
          <w:rFonts w:eastAsia="SimSun"/>
        </w:rPr>
      </w:pPr>
    </w:p>
    <w:p w14:paraId="5A9D318F" w14:textId="1B95EE7D" w:rsidR="00E50BA4" w:rsidRPr="00E50BA4" w:rsidRDefault="00E50BA4" w:rsidP="00E50BA4">
      <w:pPr>
        <w:pStyle w:val="Paragraphedeliste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outlineLvl w:val="1"/>
        <w:rPr>
          <w:rFonts w:eastAsia="SimSun" w:cs="Arial"/>
          <w:b/>
        </w:rPr>
      </w:pPr>
      <w:r w:rsidRPr="00E50BA4">
        <w:rPr>
          <w:rFonts w:eastAsia="SimSun" w:cs="Arial"/>
          <w:b/>
        </w:rPr>
        <w:t>Prévision de l’état final à l’aide d’un script en Python</w:t>
      </w:r>
    </w:p>
    <w:p w14:paraId="5B832220" w14:textId="77777777" w:rsidR="00E50BA4" w:rsidRPr="00E50BA4" w:rsidRDefault="00E50BA4" w:rsidP="00E50BA4">
      <w:pPr>
        <w:spacing w:after="0" w:line="240" w:lineRule="auto"/>
        <w:ind w:left="0"/>
        <w:rPr>
          <w:rFonts w:eastAsia="SimSun"/>
          <w:szCs w:val="20"/>
        </w:rPr>
      </w:pPr>
    </w:p>
    <w:p w14:paraId="50C10409" w14:textId="77777777" w:rsidR="00E50BA4" w:rsidRPr="00E50BA4" w:rsidRDefault="00E50BA4" w:rsidP="00D32AD1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Le programme suivant, écrit en langage Python, permet de calculer la masse d’argent déposée sur le fil de cuivre.</w:t>
      </w:r>
    </w:p>
    <w:p w14:paraId="17C4A204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p w14:paraId="6D8837A3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  <w:r w:rsidRPr="00E50BA4">
        <w:rPr>
          <w:rFonts w:eastAsia="SimSun" w:cs="Arial"/>
          <w:noProof/>
        </w:rPr>
        <w:drawing>
          <wp:inline distT="0" distB="0" distL="0" distR="0" wp14:anchorId="64A2A0AB" wp14:editId="4DFAB66F">
            <wp:extent cx="6120130" cy="3533140"/>
            <wp:effectExtent l="19050" t="19050" r="13970" b="10160"/>
            <wp:docPr id="1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314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1DCB4D4C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p w14:paraId="1B611170" w14:textId="77777777" w:rsidR="00E50BA4" w:rsidRPr="00E50BA4" w:rsidRDefault="00E50BA4" w:rsidP="00D32AD1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>Ce programme permet aussi de s’assurer que le cuivre est bien introduit en excès : dans le cas contraire, le fil, qui joue aussi le rôle de support, risquerait de casser et l’on perdrait la végétation métallique qui met plusieurs heures à se former.</w:t>
      </w:r>
    </w:p>
    <w:p w14:paraId="75E6AB55" w14:textId="77777777" w:rsidR="00E50BA4" w:rsidRPr="00E50BA4" w:rsidRDefault="00E50BA4" w:rsidP="00D32AD1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</w:rPr>
        <w:t xml:space="preserve">On exécute le programme. Tout d’abord on indique les conditions expérimentales initiales de l’expérience décrites précédemment. On obtient l’écran suivant : </w:t>
      </w:r>
    </w:p>
    <w:p w14:paraId="2D47DE2E" w14:textId="77777777" w:rsidR="00E50BA4" w:rsidRPr="00E50BA4" w:rsidRDefault="00E50BA4" w:rsidP="00E50BA4">
      <w:pPr>
        <w:spacing w:after="0" w:line="240" w:lineRule="auto"/>
        <w:ind w:left="0"/>
        <w:rPr>
          <w:rFonts w:eastAsia="SimSun" w:cs="Arial"/>
        </w:rPr>
      </w:pPr>
    </w:p>
    <w:p w14:paraId="39235FC1" w14:textId="77777777" w:rsidR="00E50BA4" w:rsidRPr="00E50BA4" w:rsidRDefault="00E50BA4" w:rsidP="00D32AD1">
      <w:pPr>
        <w:spacing w:after="0" w:line="240" w:lineRule="auto"/>
        <w:ind w:left="0"/>
        <w:jc w:val="both"/>
        <w:rPr>
          <w:rFonts w:eastAsia="SimSun" w:cs="Arial"/>
        </w:rPr>
      </w:pPr>
      <w:r w:rsidRPr="00E50BA4">
        <w:rPr>
          <w:rFonts w:eastAsia="SimSun" w:cs="Arial"/>
          <w:noProof/>
        </w:rPr>
        <w:drawing>
          <wp:inline distT="0" distB="0" distL="0" distR="0" wp14:anchorId="263592E6" wp14:editId="70513B79">
            <wp:extent cx="5826942" cy="587352"/>
            <wp:effectExtent l="0" t="0" r="2540" b="3810"/>
            <wp:docPr id="1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83" cy="5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4F2C" w14:textId="77777777" w:rsidR="00E50BA4" w:rsidRPr="00E50BA4" w:rsidRDefault="00E50BA4" w:rsidP="00E50BA4">
      <w:pPr>
        <w:keepLines/>
        <w:widowControl w:val="0"/>
        <w:pBdr>
          <w:top w:val="nil"/>
          <w:left w:val="nil"/>
          <w:bottom w:val="nil"/>
          <w:right w:val="nil"/>
        </w:pBdr>
        <w:spacing w:after="0" w:line="240" w:lineRule="auto"/>
        <w:ind w:left="0"/>
        <w:outlineLvl w:val="2"/>
        <w:rPr>
          <w:rFonts w:eastAsia="SimSun" w:cs="Arial"/>
        </w:rPr>
      </w:pPr>
    </w:p>
    <w:p w14:paraId="08731F95" w14:textId="77777777" w:rsidR="00E50BA4" w:rsidRPr="00E50BA4" w:rsidRDefault="00E50BA4" w:rsidP="00E50BA4">
      <w:pPr>
        <w:keepLines/>
        <w:widowControl w:val="0"/>
        <w:pBdr>
          <w:top w:val="nil"/>
          <w:left w:val="nil"/>
          <w:bottom w:val="nil"/>
          <w:right w:val="nil"/>
        </w:pBdr>
        <w:spacing w:after="0" w:line="240" w:lineRule="auto"/>
        <w:ind w:left="0"/>
        <w:outlineLvl w:val="2"/>
        <w:rPr>
          <w:rFonts w:eastAsia="SimSun" w:cs="Arial"/>
        </w:rPr>
      </w:pPr>
    </w:p>
    <w:p w14:paraId="0784FBC5" w14:textId="231E1C12" w:rsidR="00FA2E0B" w:rsidRPr="00DA4743" w:rsidRDefault="00E50BA4" w:rsidP="00D32AD1">
      <w:pPr>
        <w:keepLines/>
        <w:widowControl w:val="0"/>
        <w:pBdr>
          <w:top w:val="nil"/>
          <w:left w:val="nil"/>
          <w:bottom w:val="nil"/>
          <w:right w:val="nil"/>
        </w:pBdr>
        <w:spacing w:after="0" w:line="240" w:lineRule="auto"/>
        <w:ind w:left="0"/>
        <w:jc w:val="both"/>
        <w:outlineLvl w:val="2"/>
        <w:rPr>
          <w:rFonts w:eastAsia="SimSun" w:cs="Arial"/>
        </w:rPr>
      </w:pPr>
      <w:r w:rsidRPr="00E50BA4">
        <w:rPr>
          <w:rFonts w:eastAsia="SimSun" w:cs="Arial"/>
        </w:rPr>
        <w:t>Écrire la ligne qui apparaîtrait dans la console d’exécution à la suite de la saisie des données initiales ci-dessus. Justifier.</w:t>
      </w:r>
    </w:p>
    <w:sectPr w:rsidR="00FA2E0B" w:rsidRPr="00DA4743" w:rsidSect="00091379">
      <w:pgSz w:w="11906" w:h="16838" w:code="9"/>
      <w:pgMar w:top="851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2B23" w14:textId="77777777" w:rsidR="00971701" w:rsidRDefault="00971701" w:rsidP="0053612B">
      <w:pPr>
        <w:spacing w:after="0" w:line="240" w:lineRule="auto"/>
      </w:pPr>
      <w:r>
        <w:separator/>
      </w:r>
    </w:p>
  </w:endnote>
  <w:endnote w:type="continuationSeparator" w:id="0">
    <w:p w14:paraId="55B1F6D6" w14:textId="77777777" w:rsidR="00971701" w:rsidRDefault="00971701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9CAC" w14:textId="77777777" w:rsidR="00971701" w:rsidRDefault="00971701" w:rsidP="0053612B">
      <w:pPr>
        <w:spacing w:after="0" w:line="240" w:lineRule="auto"/>
      </w:pPr>
      <w:r>
        <w:separator/>
      </w:r>
    </w:p>
  </w:footnote>
  <w:footnote w:type="continuationSeparator" w:id="0">
    <w:p w14:paraId="0111A1B5" w14:textId="77777777" w:rsidR="00971701" w:rsidRDefault="00971701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998"/>
    <w:multiLevelType w:val="hybridMultilevel"/>
    <w:tmpl w:val="321A9BD8"/>
    <w:lvl w:ilvl="0" w:tplc="245C4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30D"/>
    <w:multiLevelType w:val="multilevel"/>
    <w:tmpl w:val="66B8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174F73"/>
    <w:multiLevelType w:val="multilevel"/>
    <w:tmpl w:val="23C2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3" w15:restartNumberingAfterBreak="0">
    <w:nsid w:val="2D9F6EF0"/>
    <w:multiLevelType w:val="hybridMultilevel"/>
    <w:tmpl w:val="88B867B4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ADA7C8C"/>
    <w:multiLevelType w:val="hybridMultilevel"/>
    <w:tmpl w:val="90B6408A"/>
    <w:lvl w:ilvl="0" w:tplc="5C325D24">
      <w:start w:val="3"/>
      <w:numFmt w:val="bullet"/>
      <w:lvlText w:val="-"/>
      <w:lvlJc w:val="left"/>
      <w:pPr>
        <w:ind w:left="-6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73125B7E"/>
    <w:multiLevelType w:val="multilevel"/>
    <w:tmpl w:val="38E2B3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8C0F27"/>
    <w:multiLevelType w:val="hybridMultilevel"/>
    <w:tmpl w:val="B9F43D2A"/>
    <w:lvl w:ilvl="0" w:tplc="5C325D24">
      <w:start w:val="3"/>
      <w:numFmt w:val="bullet"/>
      <w:lvlText w:val="-"/>
      <w:lvlJc w:val="left"/>
      <w:pPr>
        <w:ind w:left="12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abstractNum w:abstractNumId="7" w15:restartNumberingAfterBreak="0">
    <w:nsid w:val="7ABF551A"/>
    <w:multiLevelType w:val="hybridMultilevel"/>
    <w:tmpl w:val="FE665AC6"/>
    <w:lvl w:ilvl="0" w:tplc="92A655EE">
      <w:start w:val="3200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91379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28643C"/>
    <w:rsid w:val="002A68A6"/>
    <w:rsid w:val="002B20A9"/>
    <w:rsid w:val="002E4943"/>
    <w:rsid w:val="003408B3"/>
    <w:rsid w:val="00373CE4"/>
    <w:rsid w:val="003D1776"/>
    <w:rsid w:val="00402FA2"/>
    <w:rsid w:val="004B41C6"/>
    <w:rsid w:val="004C554C"/>
    <w:rsid w:val="004D6D3C"/>
    <w:rsid w:val="004F13CF"/>
    <w:rsid w:val="005122FA"/>
    <w:rsid w:val="0053612B"/>
    <w:rsid w:val="00571B73"/>
    <w:rsid w:val="00573ADE"/>
    <w:rsid w:val="005822C2"/>
    <w:rsid w:val="005F583D"/>
    <w:rsid w:val="00626E0F"/>
    <w:rsid w:val="00634187"/>
    <w:rsid w:val="00643D11"/>
    <w:rsid w:val="0067731A"/>
    <w:rsid w:val="00680041"/>
    <w:rsid w:val="006900AE"/>
    <w:rsid w:val="006A2305"/>
    <w:rsid w:val="006B1682"/>
    <w:rsid w:val="006E390A"/>
    <w:rsid w:val="00710EA1"/>
    <w:rsid w:val="007110B0"/>
    <w:rsid w:val="007275B1"/>
    <w:rsid w:val="0077193A"/>
    <w:rsid w:val="00772C44"/>
    <w:rsid w:val="007845EA"/>
    <w:rsid w:val="007A242C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E5053"/>
    <w:rsid w:val="008F477F"/>
    <w:rsid w:val="008F72C8"/>
    <w:rsid w:val="00971701"/>
    <w:rsid w:val="00977ADB"/>
    <w:rsid w:val="009D1A0F"/>
    <w:rsid w:val="009D7A17"/>
    <w:rsid w:val="009E0FEA"/>
    <w:rsid w:val="00A30FA0"/>
    <w:rsid w:val="00A61AC9"/>
    <w:rsid w:val="00A646AB"/>
    <w:rsid w:val="00A76AD3"/>
    <w:rsid w:val="00AB4BAE"/>
    <w:rsid w:val="00AD38CA"/>
    <w:rsid w:val="00AF5BC9"/>
    <w:rsid w:val="00B01E20"/>
    <w:rsid w:val="00B13C1A"/>
    <w:rsid w:val="00B2660B"/>
    <w:rsid w:val="00B850C9"/>
    <w:rsid w:val="00B92318"/>
    <w:rsid w:val="00BA3B20"/>
    <w:rsid w:val="00C17A52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D15825"/>
    <w:rsid w:val="00D32AD1"/>
    <w:rsid w:val="00D545E4"/>
    <w:rsid w:val="00D760A4"/>
    <w:rsid w:val="00D97177"/>
    <w:rsid w:val="00DA4743"/>
    <w:rsid w:val="00E32F53"/>
    <w:rsid w:val="00E33D0B"/>
    <w:rsid w:val="00E50BA4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3457C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50BA4"/>
    <w:rPr>
      <w:rFonts w:eastAsia="SimSu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50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55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2020-03-14T14:05:00Z</dcterms:created>
  <dcterms:modified xsi:type="dcterms:W3CDTF">2020-03-14T14:16:00Z</dcterms:modified>
</cp:coreProperties>
</file>