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D870BB">
        <w:tc>
          <w:tcPr>
            <w:tcW w:w="9889" w:type="dxa"/>
          </w:tcPr>
          <w:p w14:paraId="69F069B2" w14:textId="32C7ADBD" w:rsidR="00986FDE" w:rsidRPr="00986FDE" w:rsidRDefault="0089178E" w:rsidP="00986FDE">
            <w:pPr>
              <w:spacing w:line="240" w:lineRule="auto"/>
              <w:ind w:left="0"/>
              <w:jc w:val="center"/>
              <w:rPr>
                <w:rFonts w:eastAsia="Times New Roman"/>
                <w:b/>
                <w:szCs w:val="22"/>
              </w:rPr>
            </w:pPr>
            <w:r w:rsidRPr="00E51FB5">
              <w:rPr>
                <w:rFonts w:eastAsia="Times New Roman"/>
                <w:b/>
                <w:szCs w:val="22"/>
              </w:rPr>
              <w:t>ÉPREUVES COMMUNES DE CONTRÔLE CONTINU</w:t>
            </w:r>
            <w:r w:rsidR="00986FDE">
              <w:rPr>
                <w:rFonts w:eastAsia="Times New Roman"/>
                <w:b/>
                <w:szCs w:val="22"/>
              </w:rPr>
              <w:tab/>
              <w:t xml:space="preserve">2020 </w:t>
            </w:r>
            <w:hyperlink r:id="rId7" w:history="1">
              <w:r w:rsidR="00986FDE" w:rsidRPr="001F07F9">
                <w:rPr>
                  <w:rStyle w:val="Lienhypertexte"/>
                  <w:rFonts w:eastAsia="Times New Roman"/>
                  <w:b/>
                  <w:szCs w:val="22"/>
                </w:rPr>
                <w:t>http://labolycee.org</w:t>
              </w:r>
            </w:hyperlink>
            <w:r w:rsidR="00986FDE">
              <w:rPr>
                <w:rFonts w:eastAsia="Times New Roman"/>
                <w:b/>
                <w:szCs w:val="22"/>
              </w:rPr>
              <w:t xml:space="preserve"> </w:t>
            </w:r>
          </w:p>
        </w:tc>
      </w:tr>
      <w:tr w:rsidR="0089178E" w14:paraId="129B2E26" w14:textId="77777777" w:rsidTr="00D870BB">
        <w:tc>
          <w:tcPr>
            <w:tcW w:w="9889" w:type="dxa"/>
          </w:tcPr>
          <w:p w14:paraId="2EF13902" w14:textId="4ABBBF35" w:rsidR="0089178E" w:rsidRPr="00893F38" w:rsidRDefault="0089178E" w:rsidP="00D870B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986FDE">
              <w:rPr>
                <w:rFonts w:eastAsia="Times New Roman"/>
                <w:color w:val="000000" w:themeColor="text1"/>
                <w:sz w:val="20"/>
                <w:szCs w:val="22"/>
              </w:rPr>
              <w:tab/>
            </w:r>
            <w:r w:rsidR="00986FDE">
              <w:rPr>
                <w:rFonts w:eastAsia="Times New Roman"/>
                <w:color w:val="000000" w:themeColor="text1"/>
                <w:sz w:val="20"/>
                <w:szCs w:val="22"/>
              </w:rPr>
              <w:tab/>
            </w:r>
            <w:r w:rsidR="00986FDE">
              <w:rPr>
                <w:rFonts w:eastAsia="Times New Roman"/>
                <w:color w:val="000000" w:themeColor="text1"/>
                <w:sz w:val="20"/>
                <w:szCs w:val="22"/>
              </w:rPr>
              <w:tab/>
            </w:r>
            <w:r w:rsidR="00986FDE">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A10ED3B" w:rsidR="0089178E" w:rsidRPr="00626E0F" w:rsidRDefault="0089178E" w:rsidP="00986FDE">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986FDE">
              <w:rPr>
                <w:rFonts w:ascii="MS Gothic" w:eastAsia="MS Gothic" w:hAnsi="MS Gothic"/>
                <w:color w:val="000000" w:themeColor="text1"/>
                <w:sz w:val="20"/>
                <w:szCs w:val="22"/>
              </w:rPr>
              <w:tab/>
            </w:r>
            <w:r w:rsidR="00986FDE">
              <w:rPr>
                <w:rFonts w:ascii="MS Gothic" w:eastAsia="MS Gothic" w:hAnsi="MS Gothic"/>
                <w:color w:val="000000" w:themeColor="text1"/>
                <w:sz w:val="20"/>
                <w:szCs w:val="22"/>
              </w:rPr>
              <w:tab/>
            </w:r>
            <w:r w:rsidR="00986FDE">
              <w:rPr>
                <w:rFonts w:ascii="MS Gothic" w:eastAsia="MS Gothic" w:hAnsi="MS Gothic"/>
                <w:color w:val="000000" w:themeColor="text1"/>
                <w:sz w:val="20"/>
                <w:szCs w:val="22"/>
              </w:rPr>
              <w:tab/>
            </w:r>
            <w:r w:rsidR="00986FDE">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1AD598F" w:rsidR="0089178E" w:rsidRPr="00986FDE" w:rsidRDefault="0089178E" w:rsidP="00986FDE">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986FDE">
              <w:rPr>
                <w:rFonts w:eastAsia="Times New Roman"/>
                <w:color w:val="000000" w:themeColor="text1"/>
                <w:sz w:val="20"/>
                <w:szCs w:val="22"/>
              </w:rPr>
              <w:tab/>
            </w:r>
            <w:r w:rsidR="00986FDE">
              <w:rPr>
                <w:rFonts w:eastAsia="Times New Roman"/>
                <w:color w:val="000000" w:themeColor="text1"/>
                <w:sz w:val="20"/>
                <w:szCs w:val="22"/>
              </w:rPr>
              <w:tab/>
            </w:r>
            <w:r w:rsidR="00986FDE">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47899D79" w14:textId="2B033D08" w:rsidR="00973DF0" w:rsidRPr="00973DF0" w:rsidRDefault="00973DF0" w:rsidP="00973DF0">
      <w:pPr>
        <w:jc w:val="center"/>
        <w:rPr>
          <w:rFonts w:cs="Arial"/>
          <w:b/>
          <w:bCs/>
          <w:color w:val="000000" w:themeColor="text1"/>
        </w:rPr>
      </w:pPr>
      <w:r>
        <w:rPr>
          <w:rFonts w:cs="Arial"/>
          <w:b/>
          <w:bCs/>
          <w:color w:val="000000" w:themeColor="text1"/>
        </w:rPr>
        <w:t>Synthèse</w:t>
      </w:r>
      <w:r w:rsidRPr="00BB72EB">
        <w:rPr>
          <w:rFonts w:cs="Arial"/>
          <w:b/>
          <w:bCs/>
          <w:color w:val="000000" w:themeColor="text1"/>
        </w:rPr>
        <w:t xml:space="preserve"> du camphre au service du sportif (10 points)</w:t>
      </w:r>
    </w:p>
    <w:p w14:paraId="7827BACF" w14:textId="6861406A" w:rsidR="00973DF0" w:rsidRPr="00973DF0" w:rsidRDefault="00973DF0" w:rsidP="00973DF0">
      <w:pPr>
        <w:spacing w:after="0"/>
        <w:ind w:left="0"/>
        <w:rPr>
          <w:rFonts w:cs="Arial"/>
          <w:color w:val="000000" w:themeColor="text1"/>
        </w:rPr>
      </w:pPr>
      <w:r w:rsidRPr="00973DF0">
        <w:rPr>
          <w:rFonts w:cs="Arial"/>
          <w:color w:val="000000" w:themeColor="text1"/>
        </w:rPr>
        <w:t>Le baume du tigre® est un onguent issu de la pharmacopée chinoise dont la commercialisation remonte à la fin du XIXème siècle. En particulier, le baume du tigre rouge® est très utilisé pour soulager les douleurs musculo-squelettiques ; il est donc particulièrement apprécié des sportifs.</w:t>
      </w:r>
    </w:p>
    <w:p w14:paraId="2736948E" w14:textId="77777777" w:rsidR="00973DF0" w:rsidRPr="00973DF0" w:rsidRDefault="00973DF0" w:rsidP="00973DF0">
      <w:pPr>
        <w:spacing w:after="0"/>
        <w:jc w:val="center"/>
        <w:rPr>
          <w:rFonts w:eastAsia="Times New Roman" w:cs="Arial"/>
          <w:b/>
          <w:bCs/>
          <w:color w:val="000000" w:themeColor="text1"/>
        </w:rPr>
      </w:pPr>
      <w:r w:rsidRPr="00973DF0">
        <w:rPr>
          <w:rFonts w:cs="Arial"/>
          <w:noProof/>
          <w:color w:val="000000" w:themeColor="text1"/>
          <w:bdr w:val="none" w:sz="0" w:space="0" w:color="auto" w:frame="1"/>
        </w:rPr>
        <w:drawing>
          <wp:inline distT="0" distB="0" distL="0" distR="0" wp14:anchorId="3D1596DA" wp14:editId="0048EEF5">
            <wp:extent cx="1014730" cy="1022985"/>
            <wp:effectExtent l="0" t="0" r="0" b="5715"/>
            <wp:docPr id="8" name="Image 8" descr="Résultat de recherche d'images pour &quot;baume du tigre&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baume du tigre&quot;">
                      <a:hlinkClick r:id="rId8" tgtFrame="&quot;_blank&quot;"/>
                    </pic:cNvPr>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pic:blipFill>
                  <pic:spPr bwMode="auto">
                    <a:xfrm>
                      <a:off x="0" y="0"/>
                      <a:ext cx="1014730" cy="1022985"/>
                    </a:xfrm>
                    <a:prstGeom prst="rect">
                      <a:avLst/>
                    </a:prstGeom>
                    <a:noFill/>
                    <a:ln>
                      <a:noFill/>
                    </a:ln>
                    <a:extLst>
                      <a:ext uri="{53640926-AAD7-44D8-BBD7-CCE9431645EC}">
                        <a14:shadowObscured xmlns:a14="http://schemas.microsoft.com/office/drawing/2010/main"/>
                      </a:ext>
                    </a:extLst>
                  </pic:spPr>
                </pic:pic>
              </a:graphicData>
            </a:graphic>
          </wp:inline>
        </w:drawing>
      </w:r>
    </w:p>
    <w:p w14:paraId="73EDE114" w14:textId="77777777" w:rsidR="00973DF0" w:rsidRPr="00973DF0" w:rsidRDefault="00973DF0" w:rsidP="00973DF0">
      <w:pPr>
        <w:spacing w:after="0"/>
        <w:jc w:val="center"/>
        <w:rPr>
          <w:rFonts w:eastAsia="Times New Roman" w:cs="Arial"/>
          <w:b/>
          <w:bCs/>
          <w:color w:val="000000" w:themeColor="text1"/>
        </w:rPr>
      </w:pPr>
      <w:r w:rsidRPr="00973DF0">
        <w:rPr>
          <w:rFonts w:eastAsia="Times New Roman" w:cs="Arial"/>
          <w:b/>
          <w:bCs/>
          <w:color w:val="000000" w:themeColor="text1"/>
        </w:rPr>
        <w:t>Le baume du tigre</w:t>
      </w:r>
    </w:p>
    <w:p w14:paraId="4F5E2ACC" w14:textId="77777777" w:rsidR="00973DF0" w:rsidRPr="00973DF0" w:rsidRDefault="00973DF0" w:rsidP="00D24AA9">
      <w:pPr>
        <w:spacing w:after="0"/>
        <w:ind w:left="0"/>
        <w:jc w:val="both"/>
        <w:rPr>
          <w:rFonts w:cs="Arial"/>
          <w:color w:val="000000" w:themeColor="text1"/>
        </w:rPr>
      </w:pPr>
      <w:r w:rsidRPr="00973DF0">
        <w:rPr>
          <w:rFonts w:cs="Arial"/>
          <w:color w:val="000000" w:themeColor="text1"/>
        </w:rPr>
        <w:t>Le camphre constitue le principal composant du baume du tigre®. Historiquement, le camphre était d’origine naturelle : le plus anciennement connu semble avoir été le camphre de Bornéo, fourni par un grand arbre de l’île de Sumatra en Indonésie. Actuellement, la majorité du camphre produit en France est obtenue par une synthèse multi-étapes à partir de l’</w:t>
      </w:r>
      <w:r w:rsidRPr="00973DF0">
        <w:rPr>
          <w:rFonts w:cs="Arial"/>
          <w:color w:val="000000" w:themeColor="text1"/>
        </w:rPr>
        <w:sym w:font="Symbol" w:char="F061"/>
      </w:r>
      <w:r w:rsidRPr="00973DF0">
        <w:rPr>
          <w:rFonts w:cs="Arial"/>
          <w:color w:val="000000" w:themeColor="text1"/>
        </w:rPr>
        <w:t>-pinène extrait de la résine de pin. Cette synthèse est présentée ci-dessous.</w:t>
      </w:r>
    </w:p>
    <w:p w14:paraId="6A9CB2F7" w14:textId="77777777" w:rsidR="00973DF0" w:rsidRPr="00973DF0" w:rsidRDefault="00973DF0" w:rsidP="00973DF0">
      <w:pPr>
        <w:spacing w:after="0"/>
        <w:rPr>
          <w:rFonts w:cs="Arial"/>
          <w:color w:val="000000" w:themeColor="text1"/>
        </w:rPr>
      </w:pPr>
    </w:p>
    <w:p w14:paraId="188AAC49" w14:textId="77777777" w:rsidR="00973DF0" w:rsidRPr="00973DF0" w:rsidRDefault="00973DF0" w:rsidP="00973DF0">
      <w:pPr>
        <w:spacing w:after="0"/>
        <w:rPr>
          <w:rFonts w:eastAsia="Times New Roman" w:cs="Arial"/>
          <w:color w:val="000000" w:themeColor="text1"/>
        </w:rPr>
      </w:pPr>
      <w:r w:rsidRPr="00973DF0">
        <w:rPr>
          <w:rFonts w:cs="Arial"/>
          <w:color w:val="000000" w:themeColor="text1"/>
        </w:rPr>
        <w:object w:dxaOrig="11515" w:dyaOrig="5999" w14:anchorId="34A15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17.5pt" o:ole="">
            <v:imagedata r:id="rId11" o:title=""/>
          </v:shape>
          <o:OLEObject Type="Embed" ProgID="ACD.ChemSketchCDX" ShapeID="_x0000_i1025" DrawAspect="Content" ObjectID="_1647283533" r:id="rId12"/>
        </w:object>
      </w:r>
    </w:p>
    <w:p w14:paraId="1B003E58" w14:textId="77777777" w:rsidR="00973DF0" w:rsidRPr="00973DF0" w:rsidRDefault="00973DF0" w:rsidP="00973DF0">
      <w:pPr>
        <w:spacing w:after="0"/>
        <w:rPr>
          <w:rFonts w:cs="Arial"/>
          <w:color w:val="000000" w:themeColor="text1"/>
        </w:rPr>
      </w:pPr>
    </w:p>
    <w:p w14:paraId="736476EE" w14:textId="29A24071" w:rsidR="00973DF0" w:rsidRPr="00973DF0" w:rsidRDefault="00973DF0" w:rsidP="00D24AA9">
      <w:pPr>
        <w:spacing w:after="0"/>
        <w:ind w:left="0"/>
        <w:jc w:val="both"/>
        <w:rPr>
          <w:rFonts w:cs="Arial"/>
          <w:color w:val="000000" w:themeColor="text1"/>
        </w:rPr>
      </w:pPr>
      <w:r w:rsidRPr="00973DF0">
        <w:rPr>
          <w:rFonts w:cs="Arial"/>
          <w:color w:val="000000" w:themeColor="text1"/>
        </w:rPr>
        <w:t>Cet exercice s’intéresse à la dernière étape qui permet de produire le camphre par oxydation du bornéol</w:t>
      </w:r>
      <w:r w:rsidR="00D24AA9">
        <w:rPr>
          <w:rFonts w:cs="Arial"/>
          <w:color w:val="000000" w:themeColor="text1"/>
        </w:rPr>
        <w:t xml:space="preserve"> </w:t>
      </w:r>
      <w:r w:rsidRPr="00973DF0">
        <w:rPr>
          <w:rFonts w:cs="Arial"/>
          <w:color w:val="000000" w:themeColor="text1"/>
        </w:rPr>
        <w:t>avec comme oxydant l’acide chromique (réactif de Jones) ;</w:t>
      </w:r>
    </w:p>
    <w:p w14:paraId="703374CE" w14:textId="77777777" w:rsidR="00973DF0" w:rsidRPr="00973DF0" w:rsidRDefault="00973DF0" w:rsidP="00973DF0">
      <w:pPr>
        <w:spacing w:after="0"/>
        <w:rPr>
          <w:rFonts w:cs="Arial"/>
          <w:bCs/>
          <w:color w:val="000000" w:themeColor="text1"/>
        </w:rPr>
      </w:pPr>
    </w:p>
    <w:p w14:paraId="0114F5B5" w14:textId="77777777" w:rsidR="00973DF0" w:rsidRPr="00973DF0" w:rsidRDefault="00973DF0" w:rsidP="00D24AA9">
      <w:pPr>
        <w:spacing w:after="0"/>
        <w:ind w:left="0"/>
        <w:jc w:val="both"/>
        <w:rPr>
          <w:rFonts w:cs="Arial"/>
          <w:bCs/>
          <w:color w:val="000000" w:themeColor="text1"/>
        </w:rPr>
      </w:pPr>
      <w:r w:rsidRPr="00973DF0">
        <w:rPr>
          <w:rFonts w:cs="Arial"/>
          <w:bCs/>
          <w:color w:val="000000" w:themeColor="text1"/>
        </w:rPr>
        <w:t>La transformation chimique peut être modélisée par la réaction chimique d’équation :</w:t>
      </w:r>
    </w:p>
    <w:p w14:paraId="7C15910E" w14:textId="776C104D" w:rsidR="00D24AA9" w:rsidRDefault="00973DF0" w:rsidP="00973DF0">
      <w:pPr>
        <w:spacing w:after="0"/>
        <w:rPr>
          <w:rFonts w:cs="Arial"/>
          <w:color w:val="000000" w:themeColor="text1"/>
        </w:rPr>
      </w:pPr>
      <w:r w:rsidRPr="00973DF0">
        <w:rPr>
          <w:rFonts w:cs="Arial"/>
          <w:color w:val="000000" w:themeColor="text1"/>
        </w:rPr>
        <w:object w:dxaOrig="7795" w:dyaOrig="1819" w14:anchorId="2C6C5B79">
          <v:shape id="_x0000_i1026" type="#_x0000_t75" style="width:6in;height:100.5pt" o:ole="">
            <v:imagedata r:id="rId13" o:title=""/>
          </v:shape>
          <o:OLEObject Type="Embed" ProgID="ACD.ChemSketchCDX" ShapeID="_x0000_i1026" DrawAspect="Content" ObjectID="_1647283534" r:id="rId14"/>
        </w:object>
      </w:r>
    </w:p>
    <w:p w14:paraId="07BA4E7D" w14:textId="77777777" w:rsidR="00D24AA9" w:rsidRDefault="00D24AA9">
      <w:pPr>
        <w:spacing w:after="0" w:line="240" w:lineRule="auto"/>
        <w:ind w:left="0"/>
        <w:rPr>
          <w:rFonts w:cs="Arial"/>
          <w:color w:val="000000" w:themeColor="text1"/>
        </w:rPr>
      </w:pPr>
      <w:r>
        <w:rPr>
          <w:rFonts w:cs="Arial"/>
          <w:color w:val="000000" w:themeColor="text1"/>
        </w:rPr>
        <w:br w:type="page"/>
      </w:r>
    </w:p>
    <w:p w14:paraId="626ACC18" w14:textId="77777777" w:rsidR="00973DF0" w:rsidRPr="00973DF0" w:rsidRDefault="00973DF0" w:rsidP="00A97438">
      <w:pPr>
        <w:spacing w:after="0"/>
        <w:ind w:left="0"/>
        <w:jc w:val="both"/>
        <w:rPr>
          <w:rFonts w:cs="Arial"/>
          <w:color w:val="000000" w:themeColor="text1"/>
        </w:rPr>
      </w:pPr>
      <w:r w:rsidRPr="00973DF0">
        <w:rPr>
          <w:rFonts w:cs="Arial"/>
          <w:color w:val="000000" w:themeColor="text1"/>
        </w:rPr>
        <w:lastRenderedPageBreak/>
        <w:t>Le protocole de cette étape ainsi que les données spécifiques à ce dernier, sont fournis ci-après.</w:t>
      </w:r>
    </w:p>
    <w:tbl>
      <w:tblPr>
        <w:tblStyle w:val="Grilledutableau"/>
        <w:tblW w:w="0" w:type="auto"/>
        <w:jc w:val="center"/>
        <w:tblLook w:val="04A0" w:firstRow="1" w:lastRow="0" w:firstColumn="1" w:lastColumn="0" w:noHBand="0" w:noVBand="1"/>
      </w:tblPr>
      <w:tblGrid>
        <w:gridCol w:w="9488"/>
      </w:tblGrid>
      <w:tr w:rsidR="00973DF0" w:rsidRPr="00973DF0" w14:paraId="1CA1FDD1" w14:textId="77777777" w:rsidTr="00973DF0">
        <w:trPr>
          <w:trHeight w:val="376"/>
          <w:jc w:val="center"/>
        </w:trPr>
        <w:tc>
          <w:tcPr>
            <w:tcW w:w="9488" w:type="dxa"/>
            <w:tcBorders>
              <w:bottom w:val="nil"/>
            </w:tcBorders>
          </w:tcPr>
          <w:p w14:paraId="35947D91" w14:textId="77777777" w:rsidR="00973DF0" w:rsidRPr="00973DF0" w:rsidRDefault="00973DF0" w:rsidP="00973DF0">
            <w:pPr>
              <w:spacing w:after="0"/>
              <w:rPr>
                <w:rFonts w:cs="Arial"/>
                <w:b/>
                <w:color w:val="000000" w:themeColor="text1"/>
              </w:rPr>
            </w:pPr>
            <w:r w:rsidRPr="00973DF0">
              <w:rPr>
                <w:rFonts w:cs="Arial"/>
                <w:b/>
                <w:color w:val="000000" w:themeColor="text1"/>
              </w:rPr>
              <w:t>Protocole de synthèse du camphre à partir du bornéol</w:t>
            </w:r>
          </w:p>
        </w:tc>
      </w:tr>
      <w:tr w:rsidR="00973DF0" w:rsidRPr="00973DF0" w14:paraId="67870AC0" w14:textId="77777777" w:rsidTr="00973DF0">
        <w:trPr>
          <w:trHeight w:val="80"/>
          <w:jc w:val="center"/>
        </w:trPr>
        <w:tc>
          <w:tcPr>
            <w:tcW w:w="9488" w:type="dxa"/>
            <w:tcBorders>
              <w:top w:val="nil"/>
              <w:bottom w:val="nil"/>
            </w:tcBorders>
          </w:tcPr>
          <w:p w14:paraId="0D93021C" w14:textId="77777777" w:rsidR="00973DF0" w:rsidRPr="00973DF0" w:rsidRDefault="00973DF0" w:rsidP="00A97438">
            <w:pPr>
              <w:spacing w:after="0"/>
              <w:ind w:left="1014" w:hanging="1014"/>
              <w:jc w:val="both"/>
              <w:rPr>
                <w:rFonts w:cs="Arial"/>
                <w:color w:val="000000" w:themeColor="text1"/>
              </w:rPr>
            </w:pPr>
            <w:r w:rsidRPr="00973DF0">
              <w:rPr>
                <w:rFonts w:cs="Arial"/>
                <w:b/>
                <w:bCs/>
                <w:color w:val="000000" w:themeColor="text1"/>
              </w:rPr>
              <w:t>Étape 1</w:t>
            </w:r>
            <w:r w:rsidRPr="00973DF0">
              <w:rPr>
                <w:rFonts w:cs="Arial"/>
                <w:color w:val="000000" w:themeColor="text1"/>
              </w:rPr>
              <w:tab/>
              <w:t xml:space="preserve">Dans un ballon </w:t>
            </w:r>
            <w:proofErr w:type="spellStart"/>
            <w:r w:rsidRPr="00973DF0">
              <w:rPr>
                <w:rFonts w:cs="Arial"/>
                <w:color w:val="000000" w:themeColor="text1"/>
              </w:rPr>
              <w:t>bicol</w:t>
            </w:r>
            <w:proofErr w:type="spellEnd"/>
            <w:r w:rsidRPr="00973DF0">
              <w:rPr>
                <w:rFonts w:cs="Arial"/>
                <w:color w:val="000000" w:themeColor="text1"/>
              </w:rPr>
              <w:t xml:space="preserve"> de 250 mL, placé dans un bain de glace, muni d’une agitation magnétique, d’un réfrigérant à eau et d’une ampoule de coulée, dissoudre 5,0 g de bornéol commercial dans 15 mL de propanone. Ajouter goutte à goutte 11,0 mL de solution d’acide chromique de concentration </w:t>
            </w:r>
            <w:r w:rsidRPr="00973DF0">
              <w:rPr>
                <w:rFonts w:cs="Arial"/>
                <w:color w:val="000000" w:themeColor="text1"/>
              </w:rPr>
              <w:br/>
            </w:r>
            <w:r w:rsidRPr="00973DF0">
              <w:rPr>
                <w:rFonts w:cs="Arial"/>
                <w:i/>
                <w:color w:val="000000" w:themeColor="text1"/>
              </w:rPr>
              <w:t>C</w:t>
            </w:r>
            <w:r w:rsidRPr="00973DF0">
              <w:rPr>
                <w:rFonts w:cs="Arial"/>
                <w:color w:val="000000" w:themeColor="text1"/>
              </w:rPr>
              <w:t xml:space="preserve"> = 2,0 mol·L</w:t>
            </w:r>
            <w:r w:rsidRPr="00973DF0">
              <w:rPr>
                <w:rFonts w:cs="Arial"/>
                <w:color w:val="000000" w:themeColor="text1"/>
                <w:vertAlign w:val="superscript"/>
              </w:rPr>
              <w:t>-1</w:t>
            </w:r>
            <w:r w:rsidRPr="00973DF0">
              <w:rPr>
                <w:rFonts w:cs="Arial"/>
                <w:color w:val="000000" w:themeColor="text1"/>
              </w:rPr>
              <w:t>. Enlever le bain de glace et attendre que la température du mélange atteigne la température ambiante.</w:t>
            </w:r>
          </w:p>
          <w:p w14:paraId="5BC4B513" w14:textId="77777777" w:rsidR="00973DF0" w:rsidRPr="00973DF0" w:rsidRDefault="00973DF0" w:rsidP="00A97438">
            <w:pPr>
              <w:spacing w:after="0"/>
              <w:ind w:left="1014" w:hanging="1014"/>
              <w:jc w:val="both"/>
              <w:rPr>
                <w:rFonts w:cs="Arial"/>
                <w:color w:val="000000" w:themeColor="text1"/>
              </w:rPr>
            </w:pPr>
            <w:r w:rsidRPr="00973DF0">
              <w:rPr>
                <w:rFonts w:cs="Arial"/>
                <w:b/>
                <w:bCs/>
                <w:color w:val="000000" w:themeColor="text1"/>
              </w:rPr>
              <w:t>Étape 2</w:t>
            </w:r>
            <w:r w:rsidRPr="00973DF0">
              <w:rPr>
                <w:rFonts w:cs="Arial"/>
                <w:b/>
                <w:bCs/>
                <w:color w:val="000000" w:themeColor="text1"/>
              </w:rPr>
              <w:tab/>
            </w:r>
            <w:r w:rsidRPr="00973DF0">
              <w:rPr>
                <w:rFonts w:cs="Arial"/>
                <w:color w:val="000000" w:themeColor="text1"/>
              </w:rPr>
              <w:t xml:space="preserve">Introduire le mélange dans une ampoule à décanter de 250 mL contenant 120 mL d’eau et ajouter 25 mL d'éther </w:t>
            </w:r>
            <w:proofErr w:type="spellStart"/>
            <w:r w:rsidRPr="00973DF0">
              <w:rPr>
                <w:rFonts w:cs="Arial"/>
                <w:color w:val="000000" w:themeColor="text1"/>
              </w:rPr>
              <w:t>diéthylique</w:t>
            </w:r>
            <w:proofErr w:type="spellEnd"/>
            <w:r w:rsidRPr="00973DF0">
              <w:rPr>
                <w:rFonts w:cs="Arial"/>
                <w:color w:val="000000" w:themeColor="text1"/>
              </w:rPr>
              <w:t xml:space="preserve">. Agiter, décanter et séparer la phase organique. Traiter deux fois la phase aqueuse avec chaque fois </w:t>
            </w:r>
          </w:p>
          <w:p w14:paraId="24638FFE" w14:textId="77777777" w:rsidR="00973DF0" w:rsidRPr="00973DF0" w:rsidRDefault="00973DF0" w:rsidP="00973DF0">
            <w:pPr>
              <w:spacing w:after="0"/>
              <w:ind w:left="1014" w:hanging="1014"/>
              <w:rPr>
                <w:rFonts w:cs="Arial"/>
                <w:color w:val="000000" w:themeColor="text1"/>
              </w:rPr>
            </w:pPr>
            <w:r w:rsidRPr="00973DF0">
              <w:rPr>
                <w:rFonts w:cs="Arial"/>
                <w:color w:val="000000" w:themeColor="text1"/>
              </w:rPr>
              <w:t xml:space="preserve">               25 mL d'éther </w:t>
            </w:r>
            <w:proofErr w:type="spellStart"/>
            <w:r w:rsidRPr="00973DF0">
              <w:rPr>
                <w:rFonts w:cs="Arial"/>
                <w:color w:val="000000" w:themeColor="text1"/>
              </w:rPr>
              <w:t>diéthylique</w:t>
            </w:r>
            <w:proofErr w:type="spellEnd"/>
            <w:r w:rsidRPr="00973DF0">
              <w:rPr>
                <w:rFonts w:cs="Arial"/>
                <w:color w:val="000000" w:themeColor="text1"/>
              </w:rPr>
              <w:t>.</w:t>
            </w:r>
          </w:p>
          <w:p w14:paraId="1A97C0F1" w14:textId="77777777" w:rsidR="00973DF0" w:rsidRPr="00973DF0" w:rsidRDefault="00973DF0" w:rsidP="00A97438">
            <w:pPr>
              <w:spacing w:after="0"/>
              <w:ind w:left="1014" w:hanging="1014"/>
              <w:jc w:val="both"/>
              <w:rPr>
                <w:rFonts w:cs="Arial"/>
                <w:color w:val="000000" w:themeColor="text1"/>
              </w:rPr>
            </w:pPr>
            <w:r w:rsidRPr="00973DF0">
              <w:rPr>
                <w:rFonts w:cs="Arial"/>
                <w:b/>
                <w:bCs/>
                <w:color w:val="000000" w:themeColor="text1"/>
              </w:rPr>
              <w:t>Étape 3</w:t>
            </w:r>
            <w:r w:rsidRPr="00973DF0">
              <w:rPr>
                <w:rFonts w:cs="Arial"/>
                <w:color w:val="000000" w:themeColor="text1"/>
              </w:rPr>
              <w:tab/>
              <w:t>Regrouper et laver les phases organiques avec successivement 25 mL d'une solution saturée de chlorure de sodium (Na</w:t>
            </w:r>
            <w:r w:rsidRPr="00973DF0">
              <w:rPr>
                <w:rFonts w:cs="Arial"/>
                <w:color w:val="000000" w:themeColor="text1"/>
                <w:vertAlign w:val="superscript"/>
              </w:rPr>
              <w:t>+</w:t>
            </w:r>
            <w:r w:rsidRPr="00973DF0">
              <w:rPr>
                <w:rFonts w:cs="Arial"/>
                <w:color w:val="000000" w:themeColor="text1"/>
                <w:vertAlign w:val="subscript"/>
              </w:rPr>
              <w:t>(</w:t>
            </w:r>
            <w:proofErr w:type="spellStart"/>
            <w:r w:rsidRPr="00973DF0">
              <w:rPr>
                <w:rFonts w:cs="Arial"/>
                <w:color w:val="000000" w:themeColor="text1"/>
                <w:vertAlign w:val="subscript"/>
              </w:rPr>
              <w:t>aq</w:t>
            </w:r>
            <w:proofErr w:type="spellEnd"/>
            <w:r w:rsidRPr="00973DF0">
              <w:rPr>
                <w:rFonts w:cs="Arial"/>
                <w:color w:val="000000" w:themeColor="text1"/>
                <w:vertAlign w:val="subscript"/>
              </w:rPr>
              <w:t>)</w:t>
            </w:r>
            <w:r w:rsidRPr="00973DF0">
              <w:rPr>
                <w:rFonts w:cs="Arial"/>
                <w:color w:val="000000" w:themeColor="text1"/>
              </w:rPr>
              <w:t xml:space="preserve"> + C</w:t>
            </w:r>
            <w:r w:rsidRPr="00973DF0">
              <w:rPr>
                <w:rFonts w:cs="Arial"/>
                <w:iCs/>
                <w:color w:val="000000" w:themeColor="text1"/>
              </w:rPr>
              <w:t>l</w:t>
            </w:r>
            <w:r w:rsidRPr="00973DF0">
              <w:rPr>
                <w:rFonts w:cs="Arial"/>
                <w:color w:val="000000" w:themeColor="text1"/>
                <w:vertAlign w:val="superscript"/>
              </w:rPr>
              <w:t>-</w:t>
            </w:r>
            <w:r w:rsidRPr="00973DF0">
              <w:rPr>
                <w:rFonts w:cs="Arial"/>
                <w:color w:val="000000" w:themeColor="text1"/>
                <w:vertAlign w:val="subscript"/>
              </w:rPr>
              <w:t>(</w:t>
            </w:r>
            <w:proofErr w:type="spellStart"/>
            <w:r w:rsidRPr="00973DF0">
              <w:rPr>
                <w:rFonts w:cs="Arial"/>
                <w:color w:val="000000" w:themeColor="text1"/>
                <w:vertAlign w:val="subscript"/>
              </w:rPr>
              <w:t>aq</w:t>
            </w:r>
            <w:proofErr w:type="spellEnd"/>
            <w:r w:rsidRPr="00973DF0">
              <w:rPr>
                <w:rFonts w:cs="Arial"/>
                <w:color w:val="000000" w:themeColor="text1"/>
                <w:vertAlign w:val="subscript"/>
              </w:rPr>
              <w:t>)</w:t>
            </w:r>
            <w:r w:rsidRPr="00973DF0">
              <w:rPr>
                <w:rFonts w:cs="Arial"/>
                <w:color w:val="000000" w:themeColor="text1"/>
              </w:rPr>
              <w:t>), 25 mL d'une solution saturée d'hydrogénocarbonate de sodium (Na</w:t>
            </w:r>
            <w:r w:rsidRPr="00973DF0">
              <w:rPr>
                <w:rFonts w:cs="Arial"/>
                <w:color w:val="000000" w:themeColor="text1"/>
                <w:vertAlign w:val="superscript"/>
              </w:rPr>
              <w:t>+</w:t>
            </w:r>
            <w:r w:rsidRPr="00973DF0">
              <w:rPr>
                <w:rFonts w:cs="Arial"/>
                <w:color w:val="000000" w:themeColor="text1"/>
                <w:vertAlign w:val="subscript"/>
              </w:rPr>
              <w:t>(</w:t>
            </w:r>
            <w:proofErr w:type="spellStart"/>
            <w:r w:rsidRPr="00973DF0">
              <w:rPr>
                <w:rFonts w:cs="Arial"/>
                <w:color w:val="000000" w:themeColor="text1"/>
                <w:vertAlign w:val="subscript"/>
              </w:rPr>
              <w:t>aq</w:t>
            </w:r>
            <w:proofErr w:type="spellEnd"/>
            <w:r w:rsidRPr="00973DF0">
              <w:rPr>
                <w:rFonts w:cs="Arial"/>
                <w:color w:val="000000" w:themeColor="text1"/>
                <w:vertAlign w:val="subscript"/>
              </w:rPr>
              <w:t>)</w:t>
            </w:r>
            <w:r w:rsidRPr="00973DF0">
              <w:rPr>
                <w:rFonts w:cs="Arial"/>
                <w:color w:val="000000" w:themeColor="text1"/>
              </w:rPr>
              <w:t xml:space="preserve"> + HCO</w:t>
            </w:r>
            <w:r w:rsidRPr="00973DF0">
              <w:rPr>
                <w:rFonts w:cs="Arial"/>
                <w:color w:val="000000" w:themeColor="text1"/>
                <w:vertAlign w:val="subscript"/>
              </w:rPr>
              <w:t>3</w:t>
            </w:r>
            <w:r w:rsidRPr="00973DF0">
              <w:rPr>
                <w:rFonts w:cs="Arial"/>
                <w:color w:val="000000" w:themeColor="text1"/>
                <w:vertAlign w:val="superscript"/>
              </w:rPr>
              <w:t>−</w:t>
            </w:r>
            <w:r w:rsidRPr="00973DF0">
              <w:rPr>
                <w:rFonts w:cs="Arial"/>
                <w:color w:val="000000" w:themeColor="text1"/>
                <w:vertAlign w:val="subscript"/>
              </w:rPr>
              <w:t>(</w:t>
            </w:r>
            <w:proofErr w:type="spellStart"/>
            <w:r w:rsidRPr="00973DF0">
              <w:rPr>
                <w:rFonts w:cs="Arial"/>
                <w:color w:val="000000" w:themeColor="text1"/>
                <w:vertAlign w:val="subscript"/>
              </w:rPr>
              <w:t>aq</w:t>
            </w:r>
            <w:proofErr w:type="spellEnd"/>
            <w:r w:rsidRPr="00973DF0">
              <w:rPr>
                <w:rFonts w:cs="Arial"/>
                <w:color w:val="000000" w:themeColor="text1"/>
                <w:vertAlign w:val="subscript"/>
              </w:rPr>
              <w:t>)</w:t>
            </w:r>
            <w:r w:rsidRPr="00973DF0">
              <w:rPr>
                <w:rFonts w:cs="Arial"/>
                <w:color w:val="000000" w:themeColor="text1"/>
              </w:rPr>
              <w:t>) et 25 mL d'une solution saturée de chlorure de sodium. Recueillir la phase organique dans un erlenmeyer. Sécher sur sulfate de magnésium anhydre. Éliminer le solvant grâce à un montage de distillation simple. Verser le résidu du ballon dans bécher taré, refroidir et recueillir les cristaux obtenus, les sécher.</w:t>
            </w:r>
          </w:p>
          <w:p w14:paraId="4AD1A3D5" w14:textId="77777777" w:rsidR="00973DF0" w:rsidRPr="00973DF0" w:rsidRDefault="00973DF0" w:rsidP="00A97438">
            <w:pPr>
              <w:spacing w:after="0"/>
              <w:ind w:left="1014" w:hanging="1014"/>
              <w:jc w:val="both"/>
              <w:rPr>
                <w:rFonts w:cs="Arial"/>
                <w:b/>
                <w:bCs/>
                <w:color w:val="000000" w:themeColor="text1"/>
              </w:rPr>
            </w:pPr>
            <w:r w:rsidRPr="00973DF0">
              <w:rPr>
                <w:rFonts w:cs="Arial"/>
                <w:b/>
                <w:bCs/>
                <w:color w:val="000000" w:themeColor="text1"/>
              </w:rPr>
              <w:t>Étape 4</w:t>
            </w:r>
            <w:r w:rsidRPr="00973DF0">
              <w:rPr>
                <w:rFonts w:cs="Arial"/>
                <w:color w:val="000000" w:themeColor="text1"/>
              </w:rPr>
              <w:tab/>
              <w:t>Déterminer la masse puis réaliser le spectre infrarouge du solide obtenu.</w:t>
            </w:r>
          </w:p>
        </w:tc>
      </w:tr>
      <w:tr w:rsidR="00973DF0" w:rsidRPr="00973DF0" w14:paraId="1E2A2BA2" w14:textId="77777777" w:rsidTr="00973DF0">
        <w:trPr>
          <w:trHeight w:val="80"/>
          <w:jc w:val="center"/>
        </w:trPr>
        <w:tc>
          <w:tcPr>
            <w:tcW w:w="9488" w:type="dxa"/>
            <w:tcBorders>
              <w:top w:val="nil"/>
            </w:tcBorders>
          </w:tcPr>
          <w:p w14:paraId="42B468ED" w14:textId="77777777" w:rsidR="00973DF0" w:rsidRPr="00973DF0" w:rsidRDefault="00973DF0" w:rsidP="00A97438">
            <w:pPr>
              <w:spacing w:after="0"/>
              <w:ind w:left="0"/>
              <w:rPr>
                <w:rFonts w:cs="Arial"/>
                <w:b/>
                <w:bCs/>
                <w:color w:val="000000" w:themeColor="text1"/>
              </w:rPr>
            </w:pPr>
          </w:p>
        </w:tc>
      </w:tr>
    </w:tbl>
    <w:p w14:paraId="5DE5F600" w14:textId="77777777" w:rsidR="00973DF0" w:rsidRPr="00973DF0" w:rsidRDefault="00973DF0" w:rsidP="00973DF0">
      <w:pPr>
        <w:spacing w:after="0"/>
        <w:ind w:left="0"/>
        <w:rPr>
          <w:rFonts w:cs="Arial"/>
          <w:b/>
          <w:bCs/>
          <w:color w:val="000000" w:themeColor="text1"/>
        </w:rPr>
      </w:pPr>
    </w:p>
    <w:p w14:paraId="5A1B48B2" w14:textId="77777777" w:rsidR="00973DF0" w:rsidRPr="00973DF0" w:rsidRDefault="00973DF0" w:rsidP="00A97438">
      <w:pPr>
        <w:spacing w:after="0"/>
        <w:ind w:left="0"/>
        <w:rPr>
          <w:rFonts w:cs="Arial"/>
          <w:b/>
          <w:bCs/>
          <w:color w:val="000000" w:themeColor="text1"/>
        </w:rPr>
      </w:pPr>
      <w:r w:rsidRPr="00973DF0">
        <w:rPr>
          <w:rFonts w:cs="Arial"/>
          <w:b/>
          <w:bCs/>
          <w:color w:val="000000" w:themeColor="text1"/>
        </w:rPr>
        <w:t>Données</w:t>
      </w:r>
    </w:p>
    <w:p w14:paraId="63C0C7AD" w14:textId="77777777" w:rsidR="00973DF0" w:rsidRPr="00973DF0" w:rsidRDefault="00973DF0" w:rsidP="00A97438">
      <w:pPr>
        <w:spacing w:after="0"/>
        <w:ind w:left="0"/>
        <w:rPr>
          <w:rFonts w:cs="Arial"/>
          <w:bCs/>
          <w:color w:val="000000" w:themeColor="text1"/>
        </w:rPr>
      </w:pPr>
      <w:r w:rsidRPr="00973DF0">
        <w:rPr>
          <w:rFonts w:cs="Arial"/>
          <w:bCs/>
          <w:color w:val="000000" w:themeColor="text1"/>
        </w:rPr>
        <w:t>Données physico-chimiques relatives aux espèces chimiques mises en jeu dans ce protocole</w:t>
      </w:r>
    </w:p>
    <w:tbl>
      <w:tblPr>
        <w:tblStyle w:val="Grilledutableau"/>
        <w:tblW w:w="5000" w:type="pct"/>
        <w:tblLook w:val="04A0" w:firstRow="1" w:lastRow="0" w:firstColumn="1" w:lastColumn="0" w:noHBand="0" w:noVBand="1"/>
      </w:tblPr>
      <w:tblGrid>
        <w:gridCol w:w="2099"/>
        <w:gridCol w:w="2188"/>
        <w:gridCol w:w="3337"/>
        <w:gridCol w:w="2570"/>
      </w:tblGrid>
      <w:tr w:rsidR="00973DF0" w:rsidRPr="00973DF0" w14:paraId="05C1B054" w14:textId="77777777" w:rsidTr="00C0723C">
        <w:tc>
          <w:tcPr>
            <w:tcW w:w="785" w:type="pct"/>
            <w:shd w:val="clear" w:color="auto" w:fill="D9D9D9" w:themeFill="background1" w:themeFillShade="D9"/>
            <w:vAlign w:val="center"/>
          </w:tcPr>
          <w:p w14:paraId="75B93114" w14:textId="77777777" w:rsidR="00973DF0" w:rsidRPr="00973DF0" w:rsidRDefault="00973DF0" w:rsidP="00973DF0">
            <w:pPr>
              <w:spacing w:after="0"/>
              <w:rPr>
                <w:rFonts w:cs="Arial"/>
                <w:b/>
                <w:bCs/>
                <w:color w:val="000000" w:themeColor="text1"/>
              </w:rPr>
            </w:pPr>
            <w:r w:rsidRPr="00973DF0">
              <w:rPr>
                <w:rFonts w:cs="Arial"/>
                <w:b/>
                <w:bCs/>
                <w:color w:val="000000" w:themeColor="text1"/>
              </w:rPr>
              <w:t>Nom</w:t>
            </w:r>
          </w:p>
        </w:tc>
        <w:tc>
          <w:tcPr>
            <w:tcW w:w="4215" w:type="pct"/>
            <w:gridSpan w:val="3"/>
            <w:tcBorders>
              <w:bottom w:val="single" w:sz="4" w:space="0" w:color="auto"/>
            </w:tcBorders>
            <w:shd w:val="clear" w:color="auto" w:fill="D9D9D9" w:themeFill="background1" w:themeFillShade="D9"/>
            <w:vAlign w:val="center"/>
          </w:tcPr>
          <w:p w14:paraId="5C9CC86C" w14:textId="77777777" w:rsidR="00973DF0" w:rsidRPr="00973DF0" w:rsidRDefault="00973DF0" w:rsidP="00973DF0">
            <w:pPr>
              <w:spacing w:after="0"/>
              <w:rPr>
                <w:rFonts w:cs="Arial"/>
                <w:b/>
                <w:bCs/>
                <w:color w:val="000000" w:themeColor="text1"/>
              </w:rPr>
            </w:pPr>
            <w:r w:rsidRPr="00973DF0">
              <w:rPr>
                <w:rFonts w:cs="Arial"/>
                <w:b/>
                <w:bCs/>
                <w:color w:val="000000" w:themeColor="text1"/>
              </w:rPr>
              <w:t xml:space="preserve">Données physico-chimiques </w:t>
            </w:r>
            <w:r w:rsidRPr="00973DF0">
              <w:rPr>
                <w:rFonts w:cs="Arial"/>
                <w:b/>
                <w:bCs/>
                <w:noProof/>
                <w:color w:val="000000" w:themeColor="text1"/>
                <w:bdr w:val="none" w:sz="0" w:space="0" w:color="auto" w:frame="1"/>
              </w:rPr>
              <w:t>et pictogrammes</w:t>
            </w:r>
          </w:p>
        </w:tc>
      </w:tr>
      <w:tr w:rsidR="00973DF0" w:rsidRPr="00973DF0" w14:paraId="734EFA63" w14:textId="77777777" w:rsidTr="00C0723C">
        <w:trPr>
          <w:trHeight w:val="998"/>
        </w:trPr>
        <w:tc>
          <w:tcPr>
            <w:tcW w:w="785" w:type="pct"/>
            <w:vAlign w:val="center"/>
          </w:tcPr>
          <w:p w14:paraId="729638DD" w14:textId="77777777" w:rsidR="00973DF0" w:rsidRPr="00973DF0" w:rsidRDefault="00973DF0" w:rsidP="00973DF0">
            <w:pPr>
              <w:spacing w:after="0"/>
              <w:contextualSpacing/>
              <w:rPr>
                <w:rFonts w:cs="Arial"/>
                <w:color w:val="000000" w:themeColor="text1"/>
              </w:rPr>
            </w:pPr>
            <w:r w:rsidRPr="00973DF0">
              <w:rPr>
                <w:rFonts w:cs="Arial"/>
                <w:color w:val="000000" w:themeColor="text1"/>
              </w:rPr>
              <w:t>Acide chromique H</w:t>
            </w:r>
            <w:r w:rsidRPr="00973DF0">
              <w:rPr>
                <w:rFonts w:cs="Arial"/>
                <w:color w:val="000000" w:themeColor="text1"/>
                <w:vertAlign w:val="subscript"/>
              </w:rPr>
              <w:t>2</w:t>
            </w:r>
            <w:r w:rsidRPr="00973DF0">
              <w:rPr>
                <w:rFonts w:cs="Arial"/>
                <w:color w:val="000000" w:themeColor="text1"/>
              </w:rPr>
              <w:t>CrO</w:t>
            </w:r>
            <w:r w:rsidRPr="00973DF0">
              <w:rPr>
                <w:rFonts w:cs="Arial"/>
                <w:color w:val="000000" w:themeColor="text1"/>
                <w:vertAlign w:val="subscript"/>
              </w:rPr>
              <w:t>4</w:t>
            </w:r>
          </w:p>
        </w:tc>
        <w:tc>
          <w:tcPr>
            <w:tcW w:w="1155" w:type="pct"/>
            <w:tcBorders>
              <w:bottom w:val="single" w:sz="4" w:space="0" w:color="auto"/>
              <w:right w:val="nil"/>
            </w:tcBorders>
            <w:vAlign w:val="center"/>
          </w:tcPr>
          <w:p w14:paraId="081078E4" w14:textId="77777777" w:rsidR="00973DF0" w:rsidRPr="00973DF0" w:rsidRDefault="00973DF0" w:rsidP="00973DF0">
            <w:pPr>
              <w:spacing w:after="0"/>
              <w:contextualSpacing/>
              <w:rPr>
                <w:rFonts w:cs="Arial"/>
                <w:color w:val="000000" w:themeColor="text1"/>
              </w:rPr>
            </w:pPr>
            <w:r w:rsidRPr="00973DF0">
              <w:rPr>
                <w:rFonts w:cs="Arial"/>
                <w:color w:val="000000" w:themeColor="text1"/>
              </w:rPr>
              <w:t xml:space="preserve">Solution aqueuse d’acide chromique </w:t>
            </w:r>
          </w:p>
        </w:tc>
        <w:tc>
          <w:tcPr>
            <w:tcW w:w="3060" w:type="pct"/>
            <w:gridSpan w:val="2"/>
            <w:tcBorders>
              <w:left w:val="nil"/>
              <w:bottom w:val="single" w:sz="4" w:space="0" w:color="auto"/>
            </w:tcBorders>
            <w:vAlign w:val="center"/>
          </w:tcPr>
          <w:p w14:paraId="7AFA6704" w14:textId="77777777" w:rsidR="00973DF0" w:rsidRPr="00973DF0" w:rsidRDefault="00973DF0" w:rsidP="00973DF0">
            <w:pPr>
              <w:spacing w:after="0"/>
              <w:contextualSpacing/>
              <w:rPr>
                <w:rFonts w:cs="Arial"/>
                <w:color w:val="000000" w:themeColor="text1"/>
              </w:rPr>
            </w:pPr>
            <w:r w:rsidRPr="00973DF0">
              <w:rPr>
                <w:rFonts w:cs="Arial"/>
                <w:noProof/>
                <w:color w:val="000000" w:themeColor="text1"/>
              </w:rPr>
              <w:drawing>
                <wp:inline distT="0" distB="0" distL="0" distR="0" wp14:anchorId="0903E49B" wp14:editId="7565B93E">
                  <wp:extent cx="667754" cy="685800"/>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414" cy="690585"/>
                          </a:xfrm>
                          <a:prstGeom prst="rect">
                            <a:avLst/>
                          </a:prstGeom>
                          <a:noFill/>
                          <a:ln>
                            <a:noFill/>
                          </a:ln>
                        </pic:spPr>
                      </pic:pic>
                    </a:graphicData>
                  </a:graphic>
                </wp:inline>
              </w:drawing>
            </w:r>
            <w:r w:rsidRPr="00973DF0">
              <w:rPr>
                <w:rFonts w:cs="Arial"/>
                <w:noProof/>
                <w:color w:val="000000" w:themeColor="text1"/>
              </w:rPr>
              <w:drawing>
                <wp:inline distT="0" distB="0" distL="0" distR="0" wp14:anchorId="5A806ACF" wp14:editId="0B8E7C51">
                  <wp:extent cx="666750" cy="666750"/>
                  <wp:effectExtent l="0" t="0" r="0" b="0"/>
                  <wp:docPr id="143" name="Image 143"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ci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7058" cy="667058"/>
                          </a:xfrm>
                          <a:prstGeom prst="rect">
                            <a:avLst/>
                          </a:prstGeom>
                          <a:noFill/>
                          <a:ln>
                            <a:noFill/>
                          </a:ln>
                        </pic:spPr>
                      </pic:pic>
                    </a:graphicData>
                  </a:graphic>
                </wp:inline>
              </w:drawing>
            </w:r>
            <w:r w:rsidRPr="00973DF0">
              <w:rPr>
                <w:rFonts w:cs="Arial"/>
                <w:noProof/>
                <w:color w:val="000000" w:themeColor="text1"/>
              </w:rPr>
              <w:drawing>
                <wp:inline distT="0" distB="0" distL="0" distR="0" wp14:anchorId="7443DF3A" wp14:editId="6AD7AFED">
                  <wp:extent cx="695325" cy="695325"/>
                  <wp:effectExtent l="0" t="0" r="9525" b="9525"/>
                  <wp:docPr id="222" name="Image 222" descr="pol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oll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646" cy="695646"/>
                          </a:xfrm>
                          <a:prstGeom prst="rect">
                            <a:avLst/>
                          </a:prstGeom>
                          <a:noFill/>
                          <a:ln>
                            <a:noFill/>
                          </a:ln>
                        </pic:spPr>
                      </pic:pic>
                    </a:graphicData>
                  </a:graphic>
                </wp:inline>
              </w:drawing>
            </w:r>
            <w:r w:rsidRPr="00973DF0">
              <w:rPr>
                <w:rFonts w:cs="Arial"/>
                <w:noProof/>
                <w:color w:val="000000" w:themeColor="text1"/>
              </w:rPr>
              <w:drawing>
                <wp:inline distT="0" distB="0" distL="0" distR="0" wp14:anchorId="6F84FAAD" wp14:editId="5B91A81F">
                  <wp:extent cx="714375" cy="714375"/>
                  <wp:effectExtent l="0" t="0" r="9525" b="9525"/>
                  <wp:docPr id="416" name="Image 416"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ondfl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4702" cy="714702"/>
                          </a:xfrm>
                          <a:prstGeom prst="rect">
                            <a:avLst/>
                          </a:prstGeom>
                          <a:noFill/>
                          <a:ln>
                            <a:noFill/>
                          </a:ln>
                        </pic:spPr>
                      </pic:pic>
                    </a:graphicData>
                  </a:graphic>
                </wp:inline>
              </w:drawing>
            </w:r>
            <w:r w:rsidRPr="00973DF0">
              <w:rPr>
                <w:rFonts w:cs="Arial"/>
                <w:noProof/>
                <w:color w:val="000000" w:themeColor="text1"/>
              </w:rPr>
              <w:drawing>
                <wp:inline distT="0" distB="0" distL="0" distR="0" wp14:anchorId="7DEB8F0A" wp14:editId="50DB7468">
                  <wp:extent cx="723900" cy="723900"/>
                  <wp:effectExtent l="0" t="0" r="0" b="0"/>
                  <wp:docPr id="417" name="Image 417"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ku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4234" cy="724234"/>
                          </a:xfrm>
                          <a:prstGeom prst="rect">
                            <a:avLst/>
                          </a:prstGeom>
                          <a:noFill/>
                          <a:ln>
                            <a:noFill/>
                          </a:ln>
                        </pic:spPr>
                      </pic:pic>
                    </a:graphicData>
                  </a:graphic>
                </wp:inline>
              </w:drawing>
            </w:r>
          </w:p>
        </w:tc>
      </w:tr>
      <w:tr w:rsidR="00973DF0" w:rsidRPr="00973DF0" w14:paraId="0ADE1FA2" w14:textId="77777777" w:rsidTr="00C0723C">
        <w:tc>
          <w:tcPr>
            <w:tcW w:w="785" w:type="pct"/>
            <w:vAlign w:val="center"/>
          </w:tcPr>
          <w:p w14:paraId="37E8A46C" w14:textId="77777777" w:rsidR="00973DF0" w:rsidRPr="00973DF0" w:rsidRDefault="00973DF0" w:rsidP="00973DF0">
            <w:pPr>
              <w:spacing w:after="0"/>
              <w:contextualSpacing/>
              <w:rPr>
                <w:rFonts w:cs="Arial"/>
                <w:color w:val="000000" w:themeColor="text1"/>
              </w:rPr>
            </w:pPr>
            <w:r w:rsidRPr="00973DF0">
              <w:rPr>
                <w:rFonts w:cs="Arial"/>
                <w:color w:val="000000" w:themeColor="text1"/>
              </w:rPr>
              <w:t>Propanone</w:t>
            </w:r>
          </w:p>
          <w:p w14:paraId="72F891D5" w14:textId="77777777" w:rsidR="00973DF0" w:rsidRPr="00973DF0" w:rsidRDefault="00973DF0" w:rsidP="00973DF0">
            <w:pPr>
              <w:spacing w:after="0"/>
              <w:contextualSpacing/>
              <w:rPr>
                <w:rFonts w:cs="Arial"/>
                <w:color w:val="000000" w:themeColor="text1"/>
              </w:rPr>
            </w:pPr>
            <w:r w:rsidRPr="00973DF0">
              <w:rPr>
                <w:rFonts w:cs="Arial"/>
                <w:color w:val="000000" w:themeColor="text1"/>
              </w:rPr>
              <w:t>C</w:t>
            </w:r>
            <w:r w:rsidRPr="00973DF0">
              <w:rPr>
                <w:rFonts w:cs="Arial"/>
                <w:color w:val="000000" w:themeColor="text1"/>
                <w:vertAlign w:val="subscript"/>
              </w:rPr>
              <w:t>3</w:t>
            </w:r>
            <w:r w:rsidRPr="00973DF0">
              <w:rPr>
                <w:rFonts w:cs="Arial"/>
                <w:color w:val="000000" w:themeColor="text1"/>
              </w:rPr>
              <w:t>H</w:t>
            </w:r>
            <w:r w:rsidRPr="00973DF0">
              <w:rPr>
                <w:rFonts w:cs="Arial"/>
                <w:color w:val="000000" w:themeColor="text1"/>
                <w:vertAlign w:val="subscript"/>
              </w:rPr>
              <w:t>6</w:t>
            </w:r>
            <w:r w:rsidRPr="00973DF0">
              <w:rPr>
                <w:rFonts w:cs="Arial"/>
                <w:color w:val="000000" w:themeColor="text1"/>
              </w:rPr>
              <w:t>O</w:t>
            </w:r>
          </w:p>
        </w:tc>
        <w:tc>
          <w:tcPr>
            <w:tcW w:w="2873" w:type="pct"/>
            <w:gridSpan w:val="2"/>
            <w:tcBorders>
              <w:bottom w:val="single" w:sz="4" w:space="0" w:color="auto"/>
              <w:right w:val="nil"/>
            </w:tcBorders>
          </w:tcPr>
          <w:p w14:paraId="44FF86F9" w14:textId="77777777" w:rsidR="00973DF0" w:rsidRPr="00973DF0" w:rsidRDefault="00973DF0" w:rsidP="00973DF0">
            <w:pPr>
              <w:pStyle w:val="Paragraphedeliste"/>
              <w:numPr>
                <w:ilvl w:val="0"/>
                <w:numId w:val="6"/>
              </w:numPr>
              <w:spacing w:after="0" w:line="240" w:lineRule="auto"/>
              <w:ind w:left="284" w:hanging="284"/>
              <w:rPr>
                <w:rFonts w:cs="Arial"/>
                <w:color w:val="000000" w:themeColor="text1"/>
              </w:rPr>
            </w:pPr>
            <w:r w:rsidRPr="00973DF0">
              <w:rPr>
                <w:rFonts w:cs="Arial"/>
                <w:color w:val="000000" w:themeColor="text1"/>
              </w:rPr>
              <w:t>Température d’ébullition : 56 °C sous 1,013 hPa</w:t>
            </w:r>
          </w:p>
          <w:p w14:paraId="19E9DC32" w14:textId="77777777" w:rsidR="00973DF0" w:rsidRPr="00973DF0" w:rsidRDefault="00973DF0" w:rsidP="00973DF0">
            <w:pPr>
              <w:pStyle w:val="Paragraphedeliste"/>
              <w:numPr>
                <w:ilvl w:val="0"/>
                <w:numId w:val="6"/>
              </w:numPr>
              <w:spacing w:after="0" w:line="240" w:lineRule="auto"/>
              <w:ind w:left="284" w:hanging="284"/>
              <w:rPr>
                <w:rFonts w:cs="Arial"/>
                <w:color w:val="000000" w:themeColor="text1"/>
              </w:rPr>
            </w:pPr>
            <w:r w:rsidRPr="00973DF0">
              <w:rPr>
                <w:rFonts w:cs="Arial"/>
                <w:color w:val="000000" w:themeColor="text1"/>
              </w:rPr>
              <w:t>Densité : d = 0,79</w:t>
            </w:r>
          </w:p>
          <w:p w14:paraId="3BB1268F" w14:textId="77777777" w:rsidR="00973DF0" w:rsidRPr="00973DF0" w:rsidRDefault="00973DF0" w:rsidP="00973DF0">
            <w:pPr>
              <w:pStyle w:val="Paragraphedeliste"/>
              <w:numPr>
                <w:ilvl w:val="0"/>
                <w:numId w:val="6"/>
              </w:numPr>
              <w:spacing w:after="0" w:line="240" w:lineRule="auto"/>
              <w:ind w:left="284" w:hanging="284"/>
              <w:rPr>
                <w:rFonts w:cs="Arial"/>
                <w:color w:val="000000" w:themeColor="text1"/>
              </w:rPr>
            </w:pPr>
            <w:r w:rsidRPr="00973DF0">
              <w:rPr>
                <w:rFonts w:cs="Arial"/>
                <w:color w:val="000000" w:themeColor="text1"/>
              </w:rPr>
              <w:t xml:space="preserve">Solvant organique miscible à l’eau et à l’éther </w:t>
            </w:r>
            <w:proofErr w:type="spellStart"/>
            <w:r w:rsidRPr="00973DF0">
              <w:rPr>
                <w:rFonts w:cs="Arial"/>
                <w:color w:val="000000" w:themeColor="text1"/>
              </w:rPr>
              <w:t>diéthylique</w:t>
            </w:r>
            <w:proofErr w:type="spellEnd"/>
          </w:p>
        </w:tc>
        <w:tc>
          <w:tcPr>
            <w:tcW w:w="1342" w:type="pct"/>
            <w:tcBorders>
              <w:left w:val="nil"/>
              <w:bottom w:val="single" w:sz="4" w:space="0" w:color="auto"/>
            </w:tcBorders>
            <w:vAlign w:val="center"/>
          </w:tcPr>
          <w:p w14:paraId="1620FEDD" w14:textId="77777777" w:rsidR="00973DF0" w:rsidRPr="00973DF0" w:rsidRDefault="00973DF0" w:rsidP="00973DF0">
            <w:pPr>
              <w:spacing w:after="0"/>
              <w:rPr>
                <w:rFonts w:cs="Arial"/>
                <w:color w:val="000000" w:themeColor="text1"/>
              </w:rPr>
            </w:pPr>
            <w:r w:rsidRPr="00973DF0">
              <w:rPr>
                <w:rFonts w:cs="Arial"/>
                <w:noProof/>
                <w:color w:val="000000" w:themeColor="text1"/>
                <w:bdr w:val="none" w:sz="0" w:space="0" w:color="auto" w:frame="1"/>
              </w:rPr>
              <w:drawing>
                <wp:inline distT="0" distB="0" distL="0" distR="0" wp14:anchorId="0E0DAAB4" wp14:editId="3D5A649A">
                  <wp:extent cx="647700" cy="639865"/>
                  <wp:effectExtent l="0" t="0" r="0" b="8255"/>
                  <wp:docPr id="418" name="Image 418" descr="Résultat de recherche d'images pour &quot;pictogramme inflammable&quo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ésultat de recherche d'images pour &quot;pictogramme inflammable&quot;">
                            <a:hlinkClick r:id="rId20" tgtFrame="&quot;_blank&quo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134" r="9157"/>
                          <a:stretch/>
                        </pic:blipFill>
                        <pic:spPr bwMode="auto">
                          <a:xfrm>
                            <a:off x="0" y="0"/>
                            <a:ext cx="649511" cy="641654"/>
                          </a:xfrm>
                          <a:prstGeom prst="rect">
                            <a:avLst/>
                          </a:prstGeom>
                          <a:noFill/>
                          <a:ln>
                            <a:noFill/>
                          </a:ln>
                          <a:extLst>
                            <a:ext uri="{53640926-AAD7-44D8-BBD7-CCE9431645EC}">
                              <a14:shadowObscured xmlns:a14="http://schemas.microsoft.com/office/drawing/2010/main"/>
                            </a:ext>
                          </a:extLst>
                        </pic:spPr>
                      </pic:pic>
                    </a:graphicData>
                  </a:graphic>
                </wp:inline>
              </w:drawing>
            </w:r>
            <w:r w:rsidRPr="00973DF0">
              <w:rPr>
                <w:rFonts w:cs="Arial"/>
                <w:noProof/>
                <w:color w:val="000000" w:themeColor="text1"/>
              </w:rPr>
              <w:drawing>
                <wp:inline distT="0" distB="0" distL="0" distR="0" wp14:anchorId="4FD23E0A" wp14:editId="4FA2D428">
                  <wp:extent cx="628650" cy="646112"/>
                  <wp:effectExtent l="0" t="0" r="0" b="1905"/>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0293" cy="647801"/>
                          </a:xfrm>
                          <a:prstGeom prst="rect">
                            <a:avLst/>
                          </a:prstGeom>
                          <a:noFill/>
                          <a:ln>
                            <a:noFill/>
                          </a:ln>
                        </pic:spPr>
                      </pic:pic>
                    </a:graphicData>
                  </a:graphic>
                </wp:inline>
              </w:drawing>
            </w:r>
          </w:p>
        </w:tc>
      </w:tr>
      <w:tr w:rsidR="00973DF0" w:rsidRPr="00973DF0" w14:paraId="2D6B3A54" w14:textId="77777777" w:rsidTr="00C0723C">
        <w:tc>
          <w:tcPr>
            <w:tcW w:w="785" w:type="pct"/>
            <w:vAlign w:val="center"/>
          </w:tcPr>
          <w:p w14:paraId="067037F0" w14:textId="77777777" w:rsidR="00973DF0" w:rsidRPr="00973DF0" w:rsidRDefault="00973DF0" w:rsidP="00973DF0">
            <w:pPr>
              <w:spacing w:after="0"/>
              <w:contextualSpacing/>
              <w:rPr>
                <w:rFonts w:cs="Arial"/>
                <w:color w:val="000000" w:themeColor="text1"/>
              </w:rPr>
            </w:pPr>
            <w:r w:rsidRPr="00973DF0">
              <w:rPr>
                <w:rFonts w:cs="Arial"/>
                <w:color w:val="000000" w:themeColor="text1"/>
              </w:rPr>
              <w:t xml:space="preserve">Éther </w:t>
            </w:r>
            <w:proofErr w:type="spellStart"/>
            <w:r w:rsidRPr="00973DF0">
              <w:rPr>
                <w:rFonts w:cs="Arial"/>
                <w:color w:val="000000" w:themeColor="text1"/>
              </w:rPr>
              <w:t>diéthylique</w:t>
            </w:r>
            <w:proofErr w:type="spellEnd"/>
          </w:p>
          <w:p w14:paraId="1A1E9A80" w14:textId="77777777" w:rsidR="00973DF0" w:rsidRPr="00973DF0" w:rsidRDefault="00973DF0" w:rsidP="00973DF0">
            <w:pPr>
              <w:spacing w:after="0"/>
              <w:contextualSpacing/>
              <w:rPr>
                <w:rFonts w:cs="Arial"/>
                <w:color w:val="000000" w:themeColor="text1"/>
              </w:rPr>
            </w:pPr>
            <w:r w:rsidRPr="00973DF0">
              <w:rPr>
                <w:rFonts w:cs="Arial"/>
                <w:color w:val="000000" w:themeColor="text1"/>
              </w:rPr>
              <w:t>C</w:t>
            </w:r>
            <w:r w:rsidRPr="00973DF0">
              <w:rPr>
                <w:rFonts w:cs="Arial"/>
                <w:color w:val="000000" w:themeColor="text1"/>
                <w:vertAlign w:val="subscript"/>
              </w:rPr>
              <w:t>4</w:t>
            </w:r>
            <w:r w:rsidRPr="00973DF0">
              <w:rPr>
                <w:rFonts w:cs="Arial"/>
                <w:color w:val="000000" w:themeColor="text1"/>
              </w:rPr>
              <w:t>H</w:t>
            </w:r>
            <w:r w:rsidRPr="00973DF0">
              <w:rPr>
                <w:rFonts w:cs="Arial"/>
                <w:color w:val="000000" w:themeColor="text1"/>
                <w:vertAlign w:val="subscript"/>
              </w:rPr>
              <w:t>10</w:t>
            </w:r>
            <w:r w:rsidRPr="00973DF0">
              <w:rPr>
                <w:rFonts w:cs="Arial"/>
                <w:color w:val="000000" w:themeColor="text1"/>
              </w:rPr>
              <w:t>O</w:t>
            </w:r>
          </w:p>
        </w:tc>
        <w:tc>
          <w:tcPr>
            <w:tcW w:w="2873" w:type="pct"/>
            <w:gridSpan w:val="2"/>
            <w:tcBorders>
              <w:right w:val="nil"/>
            </w:tcBorders>
          </w:tcPr>
          <w:p w14:paraId="2319EFB4" w14:textId="77777777" w:rsidR="00973DF0" w:rsidRPr="00973DF0" w:rsidRDefault="00973DF0" w:rsidP="00973DF0">
            <w:pPr>
              <w:pStyle w:val="Paragraphedeliste"/>
              <w:numPr>
                <w:ilvl w:val="0"/>
                <w:numId w:val="6"/>
              </w:numPr>
              <w:spacing w:after="0" w:line="240" w:lineRule="auto"/>
              <w:ind w:left="284" w:hanging="284"/>
              <w:rPr>
                <w:rFonts w:cs="Arial"/>
                <w:color w:val="000000" w:themeColor="text1"/>
              </w:rPr>
            </w:pPr>
            <w:r w:rsidRPr="00973DF0">
              <w:rPr>
                <w:rFonts w:cs="Arial"/>
                <w:color w:val="000000" w:themeColor="text1"/>
              </w:rPr>
              <w:t>Température d’ébullition : 34 °C sous 1,013 hPa</w:t>
            </w:r>
          </w:p>
          <w:p w14:paraId="350D7FA4" w14:textId="77777777" w:rsidR="00973DF0" w:rsidRPr="00973DF0" w:rsidRDefault="00973DF0" w:rsidP="00973DF0">
            <w:pPr>
              <w:pStyle w:val="Paragraphedeliste"/>
              <w:numPr>
                <w:ilvl w:val="0"/>
                <w:numId w:val="6"/>
              </w:numPr>
              <w:spacing w:after="0" w:line="240" w:lineRule="auto"/>
              <w:ind w:left="284" w:hanging="284"/>
              <w:rPr>
                <w:rFonts w:cs="Arial"/>
                <w:color w:val="000000" w:themeColor="text1"/>
              </w:rPr>
            </w:pPr>
            <w:r w:rsidRPr="00973DF0">
              <w:rPr>
                <w:rFonts w:cs="Arial"/>
                <w:color w:val="000000" w:themeColor="text1"/>
              </w:rPr>
              <w:t>Densité : d = 0,71</w:t>
            </w:r>
          </w:p>
          <w:p w14:paraId="61E699B5" w14:textId="77777777" w:rsidR="00973DF0" w:rsidRPr="00973DF0" w:rsidRDefault="00973DF0" w:rsidP="00973DF0">
            <w:pPr>
              <w:pStyle w:val="Paragraphedeliste"/>
              <w:numPr>
                <w:ilvl w:val="0"/>
                <w:numId w:val="6"/>
              </w:numPr>
              <w:spacing w:after="0" w:line="240" w:lineRule="auto"/>
              <w:ind w:left="284" w:hanging="284"/>
              <w:rPr>
                <w:rFonts w:cs="Arial"/>
              </w:rPr>
            </w:pPr>
            <w:r w:rsidRPr="00973DF0">
              <w:rPr>
                <w:rFonts w:cs="Arial"/>
                <w:color w:val="000000" w:themeColor="text1"/>
              </w:rPr>
              <w:t>Solvant organique très peu miscible à l’eau</w:t>
            </w:r>
          </w:p>
        </w:tc>
        <w:tc>
          <w:tcPr>
            <w:tcW w:w="1342" w:type="pct"/>
            <w:tcBorders>
              <w:left w:val="nil"/>
            </w:tcBorders>
            <w:vAlign w:val="center"/>
          </w:tcPr>
          <w:p w14:paraId="73090025" w14:textId="77777777" w:rsidR="00973DF0" w:rsidRDefault="00973DF0" w:rsidP="00973DF0">
            <w:pPr>
              <w:spacing w:after="0"/>
              <w:rPr>
                <w:rFonts w:cs="Arial"/>
                <w:color w:val="000000" w:themeColor="text1"/>
              </w:rPr>
            </w:pPr>
            <w:r w:rsidRPr="00973DF0">
              <w:rPr>
                <w:rFonts w:cs="Arial"/>
                <w:noProof/>
                <w:color w:val="000000" w:themeColor="text1"/>
                <w:bdr w:val="none" w:sz="0" w:space="0" w:color="auto" w:frame="1"/>
              </w:rPr>
              <w:drawing>
                <wp:inline distT="0" distB="0" distL="0" distR="0" wp14:anchorId="34B1EA28" wp14:editId="2870E264">
                  <wp:extent cx="609600" cy="602226"/>
                  <wp:effectExtent l="0" t="0" r="0" b="7620"/>
                  <wp:docPr id="420" name="Image 420" descr="Résultat de recherche d'images pour &quot;pictogramme inflammable&quo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ésultat de recherche d'images pour &quot;pictogramme inflammable&quot;">
                            <a:hlinkClick r:id="rId20" tgtFrame="&quot;_blank&quo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134" r="9157"/>
                          <a:stretch/>
                        </pic:blipFill>
                        <pic:spPr bwMode="auto">
                          <a:xfrm>
                            <a:off x="0" y="0"/>
                            <a:ext cx="611529" cy="604132"/>
                          </a:xfrm>
                          <a:prstGeom prst="rect">
                            <a:avLst/>
                          </a:prstGeom>
                          <a:noFill/>
                          <a:ln>
                            <a:noFill/>
                          </a:ln>
                          <a:extLst>
                            <a:ext uri="{53640926-AAD7-44D8-BBD7-CCE9431645EC}">
                              <a14:shadowObscured xmlns:a14="http://schemas.microsoft.com/office/drawing/2010/main"/>
                            </a:ext>
                          </a:extLst>
                        </pic:spPr>
                      </pic:pic>
                    </a:graphicData>
                  </a:graphic>
                </wp:inline>
              </w:drawing>
            </w:r>
            <w:r w:rsidRPr="00973DF0">
              <w:rPr>
                <w:rFonts w:cs="Arial"/>
                <w:noProof/>
                <w:color w:val="000000" w:themeColor="text1"/>
              </w:rPr>
              <w:drawing>
                <wp:inline distT="0" distB="0" distL="0" distR="0" wp14:anchorId="0DA9D259" wp14:editId="46F766C4">
                  <wp:extent cx="590550" cy="606954"/>
                  <wp:effectExtent l="0" t="0" r="0" b="3175"/>
                  <wp:docPr id="421" name="Imag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2254" cy="608706"/>
                          </a:xfrm>
                          <a:prstGeom prst="rect">
                            <a:avLst/>
                          </a:prstGeom>
                          <a:noFill/>
                          <a:ln>
                            <a:noFill/>
                          </a:ln>
                        </pic:spPr>
                      </pic:pic>
                    </a:graphicData>
                  </a:graphic>
                </wp:inline>
              </w:drawing>
            </w:r>
          </w:p>
          <w:p w14:paraId="66A39A81" w14:textId="6099456B" w:rsidR="00A97438" w:rsidRPr="00973DF0" w:rsidRDefault="00A97438" w:rsidP="00973DF0">
            <w:pPr>
              <w:spacing w:after="0"/>
              <w:rPr>
                <w:rFonts w:cs="Arial"/>
                <w:color w:val="000000" w:themeColor="text1"/>
              </w:rPr>
            </w:pPr>
          </w:p>
        </w:tc>
      </w:tr>
      <w:tr w:rsidR="00973DF0" w:rsidRPr="00973DF0" w14:paraId="01182EA7" w14:textId="77777777" w:rsidTr="00C0723C">
        <w:trPr>
          <w:trHeight w:val="1344"/>
        </w:trPr>
        <w:tc>
          <w:tcPr>
            <w:tcW w:w="785" w:type="pct"/>
            <w:vAlign w:val="center"/>
          </w:tcPr>
          <w:p w14:paraId="05A97ED6" w14:textId="77777777" w:rsidR="00973DF0" w:rsidRPr="00973DF0" w:rsidRDefault="00973DF0" w:rsidP="00973DF0">
            <w:pPr>
              <w:spacing w:after="0"/>
              <w:rPr>
                <w:rFonts w:cs="Arial"/>
                <w:color w:val="000000" w:themeColor="text1"/>
              </w:rPr>
            </w:pPr>
            <w:r w:rsidRPr="00973DF0">
              <w:rPr>
                <w:rFonts w:cs="Arial"/>
                <w:color w:val="000000" w:themeColor="text1"/>
              </w:rPr>
              <w:lastRenderedPageBreak/>
              <w:t>Bornéol</w:t>
            </w:r>
          </w:p>
          <w:p w14:paraId="527394CF" w14:textId="77777777" w:rsidR="00973DF0" w:rsidRPr="00973DF0" w:rsidRDefault="00973DF0" w:rsidP="00973DF0">
            <w:pPr>
              <w:spacing w:after="0"/>
              <w:rPr>
                <w:rFonts w:cs="Arial"/>
                <w:color w:val="000000" w:themeColor="text1"/>
              </w:rPr>
            </w:pPr>
            <w:r w:rsidRPr="00973DF0">
              <w:rPr>
                <w:rFonts w:cs="Arial"/>
                <w:color w:val="000000" w:themeColor="text1"/>
              </w:rPr>
              <w:t>C</w:t>
            </w:r>
            <w:r w:rsidRPr="00973DF0">
              <w:rPr>
                <w:rFonts w:cs="Arial"/>
                <w:color w:val="000000" w:themeColor="text1"/>
                <w:vertAlign w:val="subscript"/>
              </w:rPr>
              <w:t>10</w:t>
            </w:r>
            <w:r w:rsidRPr="00973DF0">
              <w:rPr>
                <w:rFonts w:cs="Arial"/>
                <w:color w:val="000000" w:themeColor="text1"/>
              </w:rPr>
              <w:t>H</w:t>
            </w:r>
            <w:r w:rsidRPr="00973DF0">
              <w:rPr>
                <w:rFonts w:cs="Arial"/>
                <w:color w:val="000000" w:themeColor="text1"/>
                <w:vertAlign w:val="subscript"/>
              </w:rPr>
              <w:t>18</w:t>
            </w:r>
            <w:r w:rsidRPr="00973DF0">
              <w:rPr>
                <w:rFonts w:cs="Arial"/>
                <w:color w:val="000000" w:themeColor="text1"/>
              </w:rPr>
              <w:t>O</w:t>
            </w:r>
          </w:p>
        </w:tc>
        <w:tc>
          <w:tcPr>
            <w:tcW w:w="4215" w:type="pct"/>
            <w:gridSpan w:val="3"/>
          </w:tcPr>
          <w:p w14:paraId="3720A476" w14:textId="77777777" w:rsidR="00973DF0" w:rsidRPr="00973DF0" w:rsidRDefault="00973DF0" w:rsidP="00973DF0">
            <w:pPr>
              <w:pStyle w:val="Paragraphedeliste"/>
              <w:numPr>
                <w:ilvl w:val="0"/>
                <w:numId w:val="6"/>
              </w:numPr>
              <w:spacing w:after="0" w:line="240" w:lineRule="auto"/>
              <w:ind w:left="284" w:hanging="284"/>
              <w:rPr>
                <w:rFonts w:cs="Arial"/>
                <w:color w:val="000000" w:themeColor="text1"/>
              </w:rPr>
            </w:pPr>
            <w:r w:rsidRPr="00973DF0">
              <w:rPr>
                <w:rFonts w:cs="Arial"/>
                <w:color w:val="000000" w:themeColor="text1"/>
              </w:rPr>
              <w:t>Masse molaire M = 154,2 g·mol</w:t>
            </w:r>
            <w:r w:rsidRPr="00973DF0">
              <w:rPr>
                <w:rFonts w:cs="Arial"/>
                <w:color w:val="000000" w:themeColor="text1"/>
                <w:vertAlign w:val="superscript"/>
              </w:rPr>
              <w:t>-1</w:t>
            </w:r>
          </w:p>
          <w:p w14:paraId="7A5225D8" w14:textId="77777777" w:rsidR="00973DF0" w:rsidRPr="00973DF0" w:rsidRDefault="00973DF0" w:rsidP="00973DF0">
            <w:pPr>
              <w:pStyle w:val="Paragraphedeliste"/>
              <w:numPr>
                <w:ilvl w:val="0"/>
                <w:numId w:val="6"/>
              </w:numPr>
              <w:spacing w:after="0" w:line="240" w:lineRule="auto"/>
              <w:ind w:left="284" w:hanging="284"/>
              <w:rPr>
                <w:rFonts w:cs="Arial"/>
                <w:color w:val="000000" w:themeColor="text1"/>
              </w:rPr>
            </w:pPr>
            <w:r w:rsidRPr="00973DF0">
              <w:rPr>
                <w:rFonts w:cs="Arial"/>
                <w:color w:val="000000" w:themeColor="text1"/>
              </w:rPr>
              <w:t>Température de fusion : 208 °C</w:t>
            </w:r>
          </w:p>
          <w:p w14:paraId="3C82CDA6" w14:textId="77777777" w:rsidR="00973DF0" w:rsidRPr="00973DF0" w:rsidRDefault="00973DF0" w:rsidP="00973DF0">
            <w:pPr>
              <w:pStyle w:val="Paragraphedeliste"/>
              <w:numPr>
                <w:ilvl w:val="0"/>
                <w:numId w:val="6"/>
              </w:numPr>
              <w:spacing w:after="0" w:line="240" w:lineRule="auto"/>
              <w:ind w:left="284" w:hanging="284"/>
              <w:rPr>
                <w:rFonts w:cs="Arial"/>
                <w:color w:val="000000" w:themeColor="text1"/>
              </w:rPr>
            </w:pPr>
            <w:r w:rsidRPr="00973DF0">
              <w:rPr>
                <w:rFonts w:cs="Arial"/>
                <w:color w:val="000000" w:themeColor="text1"/>
              </w:rPr>
              <w:t>Solubilité :</w:t>
            </w:r>
            <w:r w:rsidRPr="00973DF0">
              <w:rPr>
                <w:rFonts w:cs="Arial"/>
                <w:b/>
                <w:bCs/>
                <w:color w:val="000000" w:themeColor="text1"/>
              </w:rPr>
              <w:t xml:space="preserve"> </w:t>
            </w:r>
            <w:r w:rsidRPr="00973DF0">
              <w:rPr>
                <w:rFonts w:cs="Arial"/>
                <w:color w:val="000000" w:themeColor="text1"/>
              </w:rPr>
              <w:t xml:space="preserve">presque insoluble dans l'eau ; </w:t>
            </w:r>
            <w:r w:rsidRPr="00973DF0">
              <w:rPr>
                <w:rFonts w:cs="Arial"/>
              </w:rPr>
              <w:t xml:space="preserve">très soluble dans l'éthanol ; soluble dans l'éther de pétrole, dans la propanone et l'éther </w:t>
            </w:r>
            <w:proofErr w:type="spellStart"/>
            <w:r w:rsidRPr="00973DF0">
              <w:rPr>
                <w:rFonts w:cs="Arial"/>
              </w:rPr>
              <w:t>diéthylique</w:t>
            </w:r>
            <w:proofErr w:type="spellEnd"/>
          </w:p>
        </w:tc>
      </w:tr>
      <w:tr w:rsidR="00973DF0" w:rsidRPr="00973DF0" w14:paraId="605D94A6" w14:textId="77777777" w:rsidTr="00C0723C">
        <w:trPr>
          <w:trHeight w:val="1306"/>
        </w:trPr>
        <w:tc>
          <w:tcPr>
            <w:tcW w:w="785" w:type="pct"/>
            <w:vAlign w:val="center"/>
          </w:tcPr>
          <w:p w14:paraId="17C26BE0" w14:textId="77777777" w:rsidR="00973DF0" w:rsidRPr="00973DF0" w:rsidRDefault="00973DF0" w:rsidP="00973DF0">
            <w:pPr>
              <w:spacing w:after="0"/>
              <w:rPr>
                <w:rFonts w:cs="Arial"/>
                <w:color w:val="000000" w:themeColor="text1"/>
              </w:rPr>
            </w:pPr>
            <w:r w:rsidRPr="00973DF0">
              <w:rPr>
                <w:rFonts w:cs="Arial"/>
                <w:color w:val="000000" w:themeColor="text1"/>
              </w:rPr>
              <w:t>Camphre</w:t>
            </w:r>
          </w:p>
          <w:p w14:paraId="18B1347D" w14:textId="77777777" w:rsidR="00973DF0" w:rsidRPr="00973DF0" w:rsidRDefault="00973DF0" w:rsidP="00973DF0">
            <w:pPr>
              <w:spacing w:after="0"/>
              <w:rPr>
                <w:rFonts w:cs="Arial"/>
                <w:color w:val="000000" w:themeColor="text1"/>
              </w:rPr>
            </w:pPr>
            <w:r w:rsidRPr="00973DF0">
              <w:rPr>
                <w:rFonts w:cs="Arial"/>
                <w:color w:val="000000" w:themeColor="text1"/>
              </w:rPr>
              <w:t>C</w:t>
            </w:r>
            <w:r w:rsidRPr="00973DF0">
              <w:rPr>
                <w:rFonts w:cs="Arial"/>
                <w:color w:val="000000" w:themeColor="text1"/>
                <w:vertAlign w:val="subscript"/>
              </w:rPr>
              <w:t>10</w:t>
            </w:r>
            <w:r w:rsidRPr="00973DF0">
              <w:rPr>
                <w:rFonts w:cs="Arial"/>
                <w:color w:val="000000" w:themeColor="text1"/>
              </w:rPr>
              <w:t>H</w:t>
            </w:r>
            <w:r w:rsidRPr="00973DF0">
              <w:rPr>
                <w:rFonts w:cs="Arial"/>
                <w:color w:val="000000" w:themeColor="text1"/>
                <w:vertAlign w:val="subscript"/>
              </w:rPr>
              <w:t>16</w:t>
            </w:r>
            <w:r w:rsidRPr="00973DF0">
              <w:rPr>
                <w:rFonts w:cs="Arial"/>
                <w:color w:val="000000" w:themeColor="text1"/>
              </w:rPr>
              <w:t>O</w:t>
            </w:r>
          </w:p>
        </w:tc>
        <w:tc>
          <w:tcPr>
            <w:tcW w:w="4215" w:type="pct"/>
            <w:gridSpan w:val="3"/>
          </w:tcPr>
          <w:p w14:paraId="613762A8" w14:textId="77777777" w:rsidR="00973DF0" w:rsidRPr="00973DF0" w:rsidRDefault="00973DF0" w:rsidP="00973DF0">
            <w:pPr>
              <w:pStyle w:val="Paragraphedeliste"/>
              <w:numPr>
                <w:ilvl w:val="0"/>
                <w:numId w:val="6"/>
              </w:numPr>
              <w:spacing w:after="0" w:line="240" w:lineRule="auto"/>
              <w:ind w:left="284" w:hanging="284"/>
              <w:rPr>
                <w:rFonts w:cs="Arial"/>
              </w:rPr>
            </w:pPr>
            <w:r w:rsidRPr="00973DF0">
              <w:rPr>
                <w:rFonts w:cs="Arial"/>
              </w:rPr>
              <w:t>Masse molaire M = 152,2 g·mol</w:t>
            </w:r>
            <w:r w:rsidRPr="00973DF0">
              <w:rPr>
                <w:rFonts w:cs="Arial"/>
                <w:vertAlign w:val="superscript"/>
              </w:rPr>
              <w:t>-1</w:t>
            </w:r>
          </w:p>
          <w:p w14:paraId="24D0B4EA" w14:textId="77777777" w:rsidR="00973DF0" w:rsidRPr="00973DF0" w:rsidRDefault="00973DF0" w:rsidP="00973DF0">
            <w:pPr>
              <w:pStyle w:val="Paragraphedeliste"/>
              <w:numPr>
                <w:ilvl w:val="0"/>
                <w:numId w:val="6"/>
              </w:numPr>
              <w:spacing w:after="0" w:line="240" w:lineRule="auto"/>
              <w:ind w:left="284" w:hanging="284"/>
              <w:rPr>
                <w:rFonts w:cs="Arial"/>
              </w:rPr>
            </w:pPr>
            <w:r w:rsidRPr="00973DF0">
              <w:rPr>
                <w:rFonts w:cs="Arial"/>
              </w:rPr>
              <w:t>Température de fusion : 175 - 177 °C</w:t>
            </w:r>
          </w:p>
          <w:p w14:paraId="75B94A20" w14:textId="77777777" w:rsidR="00973DF0" w:rsidRPr="00973DF0" w:rsidRDefault="00973DF0" w:rsidP="00973DF0">
            <w:pPr>
              <w:pStyle w:val="Paragraphedeliste"/>
              <w:numPr>
                <w:ilvl w:val="0"/>
                <w:numId w:val="6"/>
              </w:numPr>
              <w:spacing w:after="0" w:line="240" w:lineRule="auto"/>
              <w:ind w:left="284" w:hanging="284"/>
              <w:rPr>
                <w:rFonts w:cs="Arial"/>
              </w:rPr>
            </w:pPr>
            <w:r w:rsidRPr="00973DF0">
              <w:rPr>
                <w:rFonts w:cs="Arial"/>
              </w:rPr>
              <w:t xml:space="preserve">Solubilité : peu soluble dans l’eau ; très soluble dans l’éthanol ; soluble dans l’éther </w:t>
            </w:r>
            <w:proofErr w:type="spellStart"/>
            <w:r w:rsidRPr="00973DF0">
              <w:rPr>
                <w:rFonts w:cs="Arial"/>
              </w:rPr>
              <w:t>diéthylique</w:t>
            </w:r>
            <w:proofErr w:type="spellEnd"/>
          </w:p>
        </w:tc>
      </w:tr>
    </w:tbl>
    <w:p w14:paraId="283BEEA0" w14:textId="77777777" w:rsidR="00A97438" w:rsidRDefault="00A97438" w:rsidP="00973DF0">
      <w:pPr>
        <w:tabs>
          <w:tab w:val="left" w:pos="1134"/>
        </w:tabs>
        <w:spacing w:after="0"/>
        <w:rPr>
          <w:rFonts w:cs="Arial"/>
          <w:color w:val="000000" w:themeColor="text1"/>
        </w:rPr>
      </w:pPr>
    </w:p>
    <w:p w14:paraId="011C9B38" w14:textId="3B578952" w:rsidR="00973DF0" w:rsidRPr="00973DF0" w:rsidRDefault="00973DF0" w:rsidP="00973DF0">
      <w:pPr>
        <w:tabs>
          <w:tab w:val="left" w:pos="1134"/>
        </w:tabs>
        <w:spacing w:after="0"/>
        <w:rPr>
          <w:rFonts w:cs="Arial"/>
          <w:color w:val="000000" w:themeColor="text1"/>
        </w:rPr>
      </w:pPr>
      <w:r w:rsidRPr="00973DF0">
        <w:rPr>
          <w:rFonts w:cs="Arial"/>
          <w:color w:val="000000" w:themeColor="text1"/>
        </w:rPr>
        <w:t>Données de spectroscopie infrarouge :</w:t>
      </w:r>
    </w:p>
    <w:tbl>
      <w:tblPr>
        <w:tblStyle w:val="Grilledutableau"/>
        <w:tblW w:w="9537" w:type="dxa"/>
        <w:jc w:val="center"/>
        <w:tblLook w:val="04A0" w:firstRow="1" w:lastRow="0" w:firstColumn="1" w:lastColumn="0" w:noHBand="0" w:noVBand="1"/>
      </w:tblPr>
      <w:tblGrid>
        <w:gridCol w:w="3812"/>
        <w:gridCol w:w="2936"/>
        <w:gridCol w:w="2789"/>
      </w:tblGrid>
      <w:tr w:rsidR="00973DF0" w:rsidRPr="00973DF0" w14:paraId="5BF66549" w14:textId="77777777" w:rsidTr="00C0723C">
        <w:trPr>
          <w:trHeight w:val="365"/>
          <w:jc w:val="center"/>
        </w:trPr>
        <w:tc>
          <w:tcPr>
            <w:tcW w:w="3812" w:type="dxa"/>
            <w:shd w:val="clear" w:color="auto" w:fill="D9D9D9" w:themeFill="background1" w:themeFillShade="D9"/>
            <w:vAlign w:val="center"/>
          </w:tcPr>
          <w:p w14:paraId="417B70EF" w14:textId="77777777" w:rsidR="00973DF0" w:rsidRPr="00973DF0" w:rsidRDefault="00973DF0" w:rsidP="00973DF0">
            <w:pPr>
              <w:spacing w:after="0"/>
              <w:rPr>
                <w:rFonts w:cs="Arial"/>
                <w:b/>
                <w:bCs/>
                <w:color w:val="000000" w:themeColor="text1"/>
              </w:rPr>
            </w:pPr>
            <w:r w:rsidRPr="00973DF0">
              <w:rPr>
                <w:rFonts w:cs="Arial"/>
                <w:b/>
                <w:bCs/>
                <w:color w:val="000000" w:themeColor="text1"/>
              </w:rPr>
              <w:t>Liaison</w:t>
            </w:r>
          </w:p>
        </w:tc>
        <w:tc>
          <w:tcPr>
            <w:tcW w:w="2936" w:type="dxa"/>
            <w:shd w:val="clear" w:color="auto" w:fill="D9D9D9" w:themeFill="background1" w:themeFillShade="D9"/>
            <w:vAlign w:val="center"/>
          </w:tcPr>
          <w:p w14:paraId="37A86681" w14:textId="77777777" w:rsidR="00973DF0" w:rsidRPr="00973DF0" w:rsidRDefault="00973DF0" w:rsidP="00973DF0">
            <w:pPr>
              <w:spacing w:after="0"/>
              <w:rPr>
                <w:rFonts w:cs="Arial"/>
                <w:b/>
                <w:bCs/>
                <w:color w:val="000000" w:themeColor="text1"/>
              </w:rPr>
            </w:pPr>
            <w:r w:rsidRPr="00973DF0">
              <w:rPr>
                <w:rFonts w:cs="Arial"/>
                <w:b/>
                <w:bCs/>
                <w:color w:val="000000" w:themeColor="text1"/>
              </w:rPr>
              <w:t>Nombre d’onde (cm</w:t>
            </w:r>
            <w:r w:rsidRPr="00973DF0">
              <w:rPr>
                <w:rFonts w:cs="Arial"/>
                <w:b/>
                <w:bCs/>
                <w:color w:val="000000" w:themeColor="text1"/>
                <w:vertAlign w:val="superscript"/>
              </w:rPr>
              <w:t>-1</w:t>
            </w:r>
            <w:r w:rsidRPr="00973DF0">
              <w:rPr>
                <w:rFonts w:cs="Arial"/>
                <w:b/>
                <w:bCs/>
                <w:color w:val="000000" w:themeColor="text1"/>
              </w:rPr>
              <w:t>)</w:t>
            </w:r>
          </w:p>
        </w:tc>
        <w:tc>
          <w:tcPr>
            <w:tcW w:w="2789" w:type="dxa"/>
            <w:shd w:val="clear" w:color="auto" w:fill="D9D9D9" w:themeFill="background1" w:themeFillShade="D9"/>
            <w:vAlign w:val="center"/>
          </w:tcPr>
          <w:p w14:paraId="52713476" w14:textId="77777777" w:rsidR="00973DF0" w:rsidRPr="00973DF0" w:rsidRDefault="00973DF0" w:rsidP="00973DF0">
            <w:pPr>
              <w:spacing w:after="0"/>
              <w:rPr>
                <w:rFonts w:cs="Arial"/>
                <w:b/>
                <w:bCs/>
                <w:color w:val="000000" w:themeColor="text1"/>
              </w:rPr>
            </w:pPr>
            <w:r w:rsidRPr="00973DF0">
              <w:rPr>
                <w:rFonts w:cs="Arial"/>
                <w:b/>
                <w:bCs/>
                <w:color w:val="000000" w:themeColor="text1"/>
              </w:rPr>
              <w:t>Bande d’absorption</w:t>
            </w:r>
          </w:p>
        </w:tc>
      </w:tr>
      <w:tr w:rsidR="00973DF0" w:rsidRPr="00973DF0" w14:paraId="332C9803" w14:textId="77777777" w:rsidTr="00C0723C">
        <w:trPr>
          <w:trHeight w:val="365"/>
          <w:jc w:val="center"/>
        </w:trPr>
        <w:tc>
          <w:tcPr>
            <w:tcW w:w="3812" w:type="dxa"/>
            <w:vAlign w:val="center"/>
          </w:tcPr>
          <w:p w14:paraId="16989A3B" w14:textId="77777777" w:rsidR="00973DF0" w:rsidRPr="00973DF0" w:rsidRDefault="00973DF0" w:rsidP="00973DF0">
            <w:pPr>
              <w:spacing w:after="0"/>
              <w:rPr>
                <w:rFonts w:cs="Arial"/>
                <w:b/>
                <w:bCs/>
                <w:color w:val="000000" w:themeColor="text1"/>
              </w:rPr>
            </w:pPr>
            <w:r w:rsidRPr="00973DF0">
              <w:rPr>
                <w:rFonts w:cs="Arial"/>
                <w:color w:val="000000" w:themeColor="text1"/>
              </w:rPr>
              <w:t>O-H libre</w:t>
            </w:r>
          </w:p>
        </w:tc>
        <w:tc>
          <w:tcPr>
            <w:tcW w:w="2936" w:type="dxa"/>
            <w:vAlign w:val="center"/>
          </w:tcPr>
          <w:p w14:paraId="776194CF" w14:textId="77777777" w:rsidR="00973DF0" w:rsidRPr="00973DF0" w:rsidRDefault="00973DF0" w:rsidP="00973DF0">
            <w:pPr>
              <w:spacing w:after="0"/>
              <w:rPr>
                <w:rFonts w:cs="Arial"/>
                <w:color w:val="000000" w:themeColor="text1"/>
              </w:rPr>
            </w:pPr>
            <w:r w:rsidRPr="00973DF0">
              <w:rPr>
                <w:rFonts w:cs="Arial"/>
                <w:color w:val="000000" w:themeColor="text1"/>
              </w:rPr>
              <w:t>3580 - 3650</w:t>
            </w:r>
          </w:p>
        </w:tc>
        <w:tc>
          <w:tcPr>
            <w:tcW w:w="2789" w:type="dxa"/>
            <w:vAlign w:val="center"/>
          </w:tcPr>
          <w:p w14:paraId="7596BF0F" w14:textId="77777777" w:rsidR="00973DF0" w:rsidRPr="00973DF0" w:rsidRDefault="00973DF0" w:rsidP="00973DF0">
            <w:pPr>
              <w:spacing w:after="0"/>
              <w:rPr>
                <w:rFonts w:cs="Arial"/>
                <w:color w:val="000000" w:themeColor="text1"/>
              </w:rPr>
            </w:pPr>
            <w:r w:rsidRPr="00973DF0">
              <w:rPr>
                <w:rFonts w:cs="Arial"/>
                <w:color w:val="000000" w:themeColor="text1"/>
              </w:rPr>
              <w:t>Bande forte et fine</w:t>
            </w:r>
          </w:p>
        </w:tc>
      </w:tr>
      <w:tr w:rsidR="00973DF0" w:rsidRPr="00973DF0" w14:paraId="03AB23D9" w14:textId="77777777" w:rsidTr="00C0723C">
        <w:trPr>
          <w:trHeight w:val="348"/>
          <w:jc w:val="center"/>
        </w:trPr>
        <w:tc>
          <w:tcPr>
            <w:tcW w:w="3812" w:type="dxa"/>
            <w:vAlign w:val="center"/>
          </w:tcPr>
          <w:p w14:paraId="50D084C7" w14:textId="77777777" w:rsidR="00973DF0" w:rsidRPr="00973DF0" w:rsidRDefault="00973DF0" w:rsidP="00973DF0">
            <w:pPr>
              <w:spacing w:after="0"/>
              <w:rPr>
                <w:rFonts w:cs="Arial"/>
                <w:color w:val="000000" w:themeColor="text1"/>
              </w:rPr>
            </w:pPr>
            <w:r w:rsidRPr="00973DF0">
              <w:rPr>
                <w:rFonts w:cs="Arial"/>
                <w:color w:val="000000" w:themeColor="text1"/>
              </w:rPr>
              <w:t>O-H liée (pont hydrogène)</w:t>
            </w:r>
          </w:p>
        </w:tc>
        <w:tc>
          <w:tcPr>
            <w:tcW w:w="2936" w:type="dxa"/>
            <w:vAlign w:val="center"/>
          </w:tcPr>
          <w:p w14:paraId="6A82B064" w14:textId="77777777" w:rsidR="00973DF0" w:rsidRPr="00973DF0" w:rsidRDefault="00973DF0" w:rsidP="00973DF0">
            <w:pPr>
              <w:spacing w:after="0"/>
              <w:rPr>
                <w:rFonts w:cs="Arial"/>
                <w:color w:val="000000" w:themeColor="text1"/>
              </w:rPr>
            </w:pPr>
            <w:r w:rsidRPr="00973DF0">
              <w:rPr>
                <w:rFonts w:cs="Arial"/>
                <w:color w:val="000000" w:themeColor="text1"/>
              </w:rPr>
              <w:t>3100 - 3500</w:t>
            </w:r>
          </w:p>
        </w:tc>
        <w:tc>
          <w:tcPr>
            <w:tcW w:w="2789" w:type="dxa"/>
            <w:vAlign w:val="center"/>
          </w:tcPr>
          <w:p w14:paraId="32B5CDF6" w14:textId="77777777" w:rsidR="00973DF0" w:rsidRPr="00973DF0" w:rsidRDefault="00973DF0" w:rsidP="00973DF0">
            <w:pPr>
              <w:spacing w:after="0"/>
              <w:rPr>
                <w:rFonts w:cs="Arial"/>
                <w:color w:val="000000" w:themeColor="text1"/>
              </w:rPr>
            </w:pPr>
            <w:r w:rsidRPr="00973DF0">
              <w:rPr>
                <w:rFonts w:cs="Arial"/>
                <w:color w:val="000000" w:themeColor="text1"/>
              </w:rPr>
              <w:t>Bande forte et large</w:t>
            </w:r>
          </w:p>
        </w:tc>
      </w:tr>
      <w:tr w:rsidR="00973DF0" w:rsidRPr="00973DF0" w14:paraId="52F12D15" w14:textId="77777777" w:rsidTr="00C0723C">
        <w:trPr>
          <w:trHeight w:val="365"/>
          <w:jc w:val="center"/>
        </w:trPr>
        <w:tc>
          <w:tcPr>
            <w:tcW w:w="3812" w:type="dxa"/>
            <w:vAlign w:val="center"/>
          </w:tcPr>
          <w:p w14:paraId="578AE843" w14:textId="77777777" w:rsidR="00973DF0" w:rsidRPr="00973DF0" w:rsidRDefault="00973DF0" w:rsidP="00973DF0">
            <w:pPr>
              <w:spacing w:after="0"/>
              <w:rPr>
                <w:rFonts w:cs="Arial"/>
                <w:color w:val="000000" w:themeColor="text1"/>
              </w:rPr>
            </w:pPr>
            <w:r w:rsidRPr="00973DF0">
              <w:rPr>
                <w:rFonts w:cs="Arial"/>
                <w:color w:val="000000" w:themeColor="text1"/>
              </w:rPr>
              <w:t>O-H (acide carboxylique)</w:t>
            </w:r>
          </w:p>
        </w:tc>
        <w:tc>
          <w:tcPr>
            <w:tcW w:w="2936" w:type="dxa"/>
            <w:vAlign w:val="center"/>
          </w:tcPr>
          <w:p w14:paraId="06FD4788" w14:textId="77777777" w:rsidR="00973DF0" w:rsidRPr="00973DF0" w:rsidRDefault="00973DF0" w:rsidP="00973DF0">
            <w:pPr>
              <w:spacing w:after="0"/>
              <w:rPr>
                <w:rFonts w:cs="Arial"/>
                <w:color w:val="000000" w:themeColor="text1"/>
              </w:rPr>
            </w:pPr>
            <w:r w:rsidRPr="00973DF0">
              <w:rPr>
                <w:rFonts w:cs="Arial"/>
                <w:color w:val="000000" w:themeColor="text1"/>
              </w:rPr>
              <w:t>2500 - 3300</w:t>
            </w:r>
          </w:p>
        </w:tc>
        <w:tc>
          <w:tcPr>
            <w:tcW w:w="2789" w:type="dxa"/>
            <w:vAlign w:val="center"/>
          </w:tcPr>
          <w:p w14:paraId="3DADE32E" w14:textId="77777777" w:rsidR="00973DF0" w:rsidRPr="00973DF0" w:rsidRDefault="00973DF0" w:rsidP="00973DF0">
            <w:pPr>
              <w:spacing w:after="0"/>
              <w:rPr>
                <w:rFonts w:cs="Arial"/>
                <w:color w:val="000000" w:themeColor="text1"/>
              </w:rPr>
            </w:pPr>
            <w:r w:rsidRPr="00973DF0">
              <w:rPr>
                <w:rFonts w:cs="Arial"/>
                <w:color w:val="000000" w:themeColor="text1"/>
              </w:rPr>
              <w:t>Bande forte et large</w:t>
            </w:r>
          </w:p>
        </w:tc>
      </w:tr>
      <w:tr w:rsidR="00973DF0" w:rsidRPr="00973DF0" w14:paraId="26EDB11E" w14:textId="77777777" w:rsidTr="00C0723C">
        <w:trPr>
          <w:trHeight w:val="365"/>
          <w:jc w:val="center"/>
        </w:trPr>
        <w:tc>
          <w:tcPr>
            <w:tcW w:w="3812" w:type="dxa"/>
            <w:vAlign w:val="center"/>
          </w:tcPr>
          <w:p w14:paraId="095B6283" w14:textId="77777777" w:rsidR="00973DF0" w:rsidRPr="00973DF0" w:rsidRDefault="00973DF0" w:rsidP="00973DF0">
            <w:pPr>
              <w:spacing w:after="0"/>
              <w:rPr>
                <w:rFonts w:cs="Arial"/>
                <w:color w:val="000000" w:themeColor="text1"/>
              </w:rPr>
            </w:pPr>
            <w:proofErr w:type="spellStart"/>
            <w:r w:rsidRPr="00973DF0">
              <w:rPr>
                <w:rFonts w:cs="Arial"/>
                <w:color w:val="000000" w:themeColor="text1"/>
              </w:rPr>
              <w:t>C</w:t>
            </w:r>
            <w:r w:rsidRPr="00973DF0">
              <w:rPr>
                <w:rFonts w:cs="Arial"/>
                <w:color w:val="000000" w:themeColor="text1"/>
                <w:vertAlign w:val="subscript"/>
              </w:rPr>
              <w:t>tri</w:t>
            </w:r>
            <w:proofErr w:type="spellEnd"/>
            <w:r w:rsidRPr="00973DF0">
              <w:rPr>
                <w:rFonts w:cs="Arial"/>
                <w:color w:val="000000" w:themeColor="text1"/>
              </w:rPr>
              <w:t>-H (</w:t>
            </w:r>
            <w:proofErr w:type="spellStart"/>
            <w:r w:rsidRPr="00973DF0">
              <w:rPr>
                <w:rFonts w:cs="Arial"/>
                <w:color w:val="000000" w:themeColor="text1"/>
              </w:rPr>
              <w:t>C</w:t>
            </w:r>
            <w:r w:rsidRPr="00973DF0">
              <w:rPr>
                <w:rFonts w:cs="Arial"/>
                <w:color w:val="000000" w:themeColor="text1"/>
                <w:vertAlign w:val="subscript"/>
              </w:rPr>
              <w:t>tri</w:t>
            </w:r>
            <w:proofErr w:type="spellEnd"/>
            <w:r w:rsidRPr="00973DF0">
              <w:rPr>
                <w:rFonts w:cs="Arial"/>
                <w:color w:val="000000" w:themeColor="text1"/>
              </w:rPr>
              <w:t> : carbone trivalent)</w:t>
            </w:r>
          </w:p>
        </w:tc>
        <w:tc>
          <w:tcPr>
            <w:tcW w:w="2936" w:type="dxa"/>
            <w:vAlign w:val="center"/>
          </w:tcPr>
          <w:p w14:paraId="11DEF3F0" w14:textId="77777777" w:rsidR="00973DF0" w:rsidRPr="00973DF0" w:rsidRDefault="00973DF0" w:rsidP="00973DF0">
            <w:pPr>
              <w:spacing w:after="0"/>
              <w:rPr>
                <w:rFonts w:cs="Arial"/>
                <w:color w:val="000000" w:themeColor="text1"/>
              </w:rPr>
            </w:pPr>
            <w:r w:rsidRPr="00973DF0">
              <w:rPr>
                <w:rFonts w:cs="Arial"/>
                <w:color w:val="000000" w:themeColor="text1"/>
              </w:rPr>
              <w:t>3000 - 3100</w:t>
            </w:r>
          </w:p>
        </w:tc>
        <w:tc>
          <w:tcPr>
            <w:tcW w:w="2789" w:type="dxa"/>
            <w:vAlign w:val="center"/>
          </w:tcPr>
          <w:p w14:paraId="31410871" w14:textId="77777777" w:rsidR="00973DF0" w:rsidRPr="00973DF0" w:rsidRDefault="00973DF0" w:rsidP="00973DF0">
            <w:pPr>
              <w:spacing w:after="0"/>
              <w:rPr>
                <w:rFonts w:cs="Arial"/>
                <w:color w:val="000000" w:themeColor="text1"/>
              </w:rPr>
            </w:pPr>
            <w:r w:rsidRPr="00973DF0">
              <w:rPr>
                <w:rFonts w:cs="Arial"/>
                <w:color w:val="000000" w:themeColor="text1"/>
              </w:rPr>
              <w:t>Bande moyenne</w:t>
            </w:r>
          </w:p>
        </w:tc>
      </w:tr>
      <w:tr w:rsidR="00973DF0" w:rsidRPr="00973DF0" w14:paraId="0CEFFAF3" w14:textId="77777777" w:rsidTr="00C0723C">
        <w:trPr>
          <w:trHeight w:val="365"/>
          <w:jc w:val="center"/>
        </w:trPr>
        <w:tc>
          <w:tcPr>
            <w:tcW w:w="3812" w:type="dxa"/>
            <w:vAlign w:val="center"/>
          </w:tcPr>
          <w:p w14:paraId="07B08C1E" w14:textId="77777777" w:rsidR="00973DF0" w:rsidRPr="00973DF0" w:rsidRDefault="00973DF0" w:rsidP="00973DF0">
            <w:pPr>
              <w:spacing w:after="0"/>
              <w:rPr>
                <w:rFonts w:cs="Arial"/>
                <w:color w:val="000000" w:themeColor="text1"/>
              </w:rPr>
            </w:pPr>
            <w:proofErr w:type="spellStart"/>
            <w:r w:rsidRPr="00973DF0">
              <w:rPr>
                <w:rFonts w:cs="Arial"/>
                <w:color w:val="000000" w:themeColor="text1"/>
              </w:rPr>
              <w:t>C</w:t>
            </w:r>
            <w:r w:rsidRPr="00973DF0">
              <w:rPr>
                <w:rFonts w:cs="Arial"/>
                <w:color w:val="000000" w:themeColor="text1"/>
                <w:vertAlign w:val="subscript"/>
              </w:rPr>
              <w:t>tet</w:t>
            </w:r>
            <w:proofErr w:type="spellEnd"/>
            <w:r w:rsidRPr="00973DF0">
              <w:rPr>
                <w:rFonts w:cs="Arial"/>
                <w:color w:val="000000" w:themeColor="text1"/>
              </w:rPr>
              <w:t>-H (</w:t>
            </w:r>
            <w:proofErr w:type="spellStart"/>
            <w:r w:rsidRPr="00973DF0">
              <w:rPr>
                <w:rFonts w:cs="Arial"/>
                <w:color w:val="000000" w:themeColor="text1"/>
              </w:rPr>
              <w:t>C</w:t>
            </w:r>
            <w:r w:rsidRPr="00973DF0">
              <w:rPr>
                <w:rFonts w:cs="Arial"/>
                <w:color w:val="000000" w:themeColor="text1"/>
                <w:vertAlign w:val="subscript"/>
              </w:rPr>
              <w:t>tet</w:t>
            </w:r>
            <w:proofErr w:type="spellEnd"/>
            <w:r w:rsidRPr="00973DF0">
              <w:rPr>
                <w:rFonts w:cs="Arial"/>
                <w:color w:val="000000" w:themeColor="text1"/>
              </w:rPr>
              <w:t> : carbone tétravalent)</w:t>
            </w:r>
          </w:p>
        </w:tc>
        <w:tc>
          <w:tcPr>
            <w:tcW w:w="2936" w:type="dxa"/>
            <w:vAlign w:val="center"/>
          </w:tcPr>
          <w:p w14:paraId="1AFC0190" w14:textId="77777777" w:rsidR="00973DF0" w:rsidRPr="00973DF0" w:rsidRDefault="00973DF0" w:rsidP="00973DF0">
            <w:pPr>
              <w:spacing w:after="0"/>
              <w:rPr>
                <w:rFonts w:cs="Arial"/>
                <w:color w:val="000000" w:themeColor="text1"/>
              </w:rPr>
            </w:pPr>
            <w:r w:rsidRPr="00973DF0">
              <w:rPr>
                <w:rFonts w:cs="Arial"/>
                <w:color w:val="000000" w:themeColor="text1"/>
              </w:rPr>
              <w:t>2800 - 3000</w:t>
            </w:r>
          </w:p>
        </w:tc>
        <w:tc>
          <w:tcPr>
            <w:tcW w:w="2789" w:type="dxa"/>
            <w:vAlign w:val="center"/>
          </w:tcPr>
          <w:p w14:paraId="50D4C0A9" w14:textId="77777777" w:rsidR="00973DF0" w:rsidRPr="00973DF0" w:rsidRDefault="00973DF0" w:rsidP="00973DF0">
            <w:pPr>
              <w:spacing w:after="0"/>
              <w:rPr>
                <w:rFonts w:cs="Arial"/>
                <w:color w:val="000000" w:themeColor="text1"/>
              </w:rPr>
            </w:pPr>
            <w:r w:rsidRPr="00973DF0">
              <w:rPr>
                <w:rFonts w:cs="Arial"/>
                <w:color w:val="000000" w:themeColor="text1"/>
              </w:rPr>
              <w:t>Bande forte</w:t>
            </w:r>
          </w:p>
        </w:tc>
      </w:tr>
      <w:tr w:rsidR="00973DF0" w:rsidRPr="00973DF0" w14:paraId="5B221535" w14:textId="77777777" w:rsidTr="00C0723C">
        <w:trPr>
          <w:trHeight w:val="365"/>
          <w:jc w:val="center"/>
        </w:trPr>
        <w:tc>
          <w:tcPr>
            <w:tcW w:w="3812" w:type="dxa"/>
            <w:vAlign w:val="center"/>
          </w:tcPr>
          <w:p w14:paraId="6D7AF0CD" w14:textId="77777777" w:rsidR="00973DF0" w:rsidRPr="00973DF0" w:rsidRDefault="00973DF0" w:rsidP="00973DF0">
            <w:pPr>
              <w:spacing w:after="0"/>
              <w:rPr>
                <w:rFonts w:cs="Arial"/>
                <w:color w:val="000000" w:themeColor="text1"/>
              </w:rPr>
            </w:pPr>
            <w:r w:rsidRPr="00973DF0">
              <w:rPr>
                <w:rFonts w:cs="Arial"/>
                <w:color w:val="000000" w:themeColor="text1"/>
              </w:rPr>
              <w:t>C-H de CHO (aldéhyde)</w:t>
            </w:r>
          </w:p>
        </w:tc>
        <w:tc>
          <w:tcPr>
            <w:tcW w:w="2936" w:type="dxa"/>
            <w:vAlign w:val="center"/>
          </w:tcPr>
          <w:p w14:paraId="2074CEFA" w14:textId="77777777" w:rsidR="00973DF0" w:rsidRPr="00973DF0" w:rsidRDefault="00973DF0" w:rsidP="00973DF0">
            <w:pPr>
              <w:spacing w:after="0"/>
              <w:rPr>
                <w:rFonts w:cs="Arial"/>
                <w:color w:val="000000" w:themeColor="text1"/>
              </w:rPr>
            </w:pPr>
            <w:r w:rsidRPr="00973DF0">
              <w:rPr>
                <w:rFonts w:cs="Arial"/>
                <w:color w:val="000000" w:themeColor="text1"/>
              </w:rPr>
              <w:t>2650 - 2800</w:t>
            </w:r>
          </w:p>
        </w:tc>
        <w:tc>
          <w:tcPr>
            <w:tcW w:w="2789" w:type="dxa"/>
            <w:vAlign w:val="center"/>
          </w:tcPr>
          <w:p w14:paraId="3C3512E1" w14:textId="77777777" w:rsidR="00973DF0" w:rsidRPr="00973DF0" w:rsidRDefault="00973DF0" w:rsidP="00973DF0">
            <w:pPr>
              <w:spacing w:after="0"/>
              <w:rPr>
                <w:rFonts w:cs="Arial"/>
                <w:color w:val="000000" w:themeColor="text1"/>
              </w:rPr>
            </w:pPr>
            <w:r w:rsidRPr="00973DF0">
              <w:rPr>
                <w:rFonts w:cs="Arial"/>
                <w:color w:val="000000" w:themeColor="text1"/>
              </w:rPr>
              <w:t>Bande moyenne</w:t>
            </w:r>
          </w:p>
        </w:tc>
      </w:tr>
      <w:tr w:rsidR="00973DF0" w:rsidRPr="00973DF0" w14:paraId="295DDC3D" w14:textId="77777777" w:rsidTr="00C0723C">
        <w:trPr>
          <w:trHeight w:val="365"/>
          <w:jc w:val="center"/>
        </w:trPr>
        <w:tc>
          <w:tcPr>
            <w:tcW w:w="3812" w:type="dxa"/>
            <w:vAlign w:val="center"/>
          </w:tcPr>
          <w:p w14:paraId="4594796E" w14:textId="77777777" w:rsidR="00973DF0" w:rsidRPr="00973DF0" w:rsidRDefault="00973DF0" w:rsidP="00973DF0">
            <w:pPr>
              <w:spacing w:after="0"/>
              <w:rPr>
                <w:rFonts w:cs="Arial"/>
                <w:color w:val="000000" w:themeColor="text1"/>
              </w:rPr>
            </w:pPr>
            <w:r w:rsidRPr="00973DF0">
              <w:rPr>
                <w:rFonts w:cs="Arial"/>
                <w:color w:val="000000" w:themeColor="text1"/>
              </w:rPr>
              <w:t>C=O (aldéhyde, cétone)</w:t>
            </w:r>
          </w:p>
        </w:tc>
        <w:tc>
          <w:tcPr>
            <w:tcW w:w="2936" w:type="dxa"/>
            <w:vAlign w:val="center"/>
          </w:tcPr>
          <w:p w14:paraId="6C034F5E" w14:textId="77777777" w:rsidR="00973DF0" w:rsidRPr="00973DF0" w:rsidRDefault="00973DF0" w:rsidP="00973DF0">
            <w:pPr>
              <w:spacing w:after="0"/>
              <w:rPr>
                <w:rFonts w:cs="Arial"/>
                <w:color w:val="000000" w:themeColor="text1"/>
              </w:rPr>
            </w:pPr>
            <w:r w:rsidRPr="00973DF0">
              <w:rPr>
                <w:rFonts w:cs="Arial"/>
                <w:color w:val="000000" w:themeColor="text1"/>
              </w:rPr>
              <w:t>1650 - 1730</w:t>
            </w:r>
          </w:p>
        </w:tc>
        <w:tc>
          <w:tcPr>
            <w:tcW w:w="2789" w:type="dxa"/>
            <w:vAlign w:val="center"/>
          </w:tcPr>
          <w:p w14:paraId="5608C441" w14:textId="77777777" w:rsidR="00973DF0" w:rsidRPr="00973DF0" w:rsidRDefault="00973DF0" w:rsidP="00973DF0">
            <w:pPr>
              <w:spacing w:after="0"/>
              <w:rPr>
                <w:rFonts w:cs="Arial"/>
                <w:color w:val="000000" w:themeColor="text1"/>
              </w:rPr>
            </w:pPr>
            <w:r w:rsidRPr="00973DF0">
              <w:rPr>
                <w:rFonts w:cs="Arial"/>
                <w:color w:val="000000" w:themeColor="text1"/>
              </w:rPr>
              <w:t>Bande forte</w:t>
            </w:r>
          </w:p>
        </w:tc>
      </w:tr>
      <w:tr w:rsidR="00973DF0" w:rsidRPr="00973DF0" w14:paraId="77FF870E" w14:textId="77777777" w:rsidTr="00C0723C">
        <w:trPr>
          <w:trHeight w:val="348"/>
          <w:jc w:val="center"/>
        </w:trPr>
        <w:tc>
          <w:tcPr>
            <w:tcW w:w="3812" w:type="dxa"/>
            <w:vAlign w:val="center"/>
          </w:tcPr>
          <w:p w14:paraId="10D6D5D9" w14:textId="77777777" w:rsidR="00973DF0" w:rsidRPr="00973DF0" w:rsidRDefault="00973DF0" w:rsidP="00973DF0">
            <w:pPr>
              <w:spacing w:after="0"/>
              <w:rPr>
                <w:rFonts w:cs="Arial"/>
                <w:color w:val="000000" w:themeColor="text1"/>
              </w:rPr>
            </w:pPr>
            <w:r w:rsidRPr="00973DF0">
              <w:rPr>
                <w:rFonts w:cs="Arial"/>
                <w:color w:val="000000" w:themeColor="text1"/>
              </w:rPr>
              <w:t>C=O (acide carboxylique)</w:t>
            </w:r>
          </w:p>
        </w:tc>
        <w:tc>
          <w:tcPr>
            <w:tcW w:w="2936" w:type="dxa"/>
            <w:vAlign w:val="center"/>
          </w:tcPr>
          <w:p w14:paraId="1CD69677" w14:textId="77777777" w:rsidR="00973DF0" w:rsidRPr="00973DF0" w:rsidRDefault="00973DF0" w:rsidP="00973DF0">
            <w:pPr>
              <w:spacing w:after="0"/>
              <w:rPr>
                <w:rFonts w:cs="Arial"/>
                <w:color w:val="000000" w:themeColor="text1"/>
              </w:rPr>
            </w:pPr>
            <w:r w:rsidRPr="00973DF0">
              <w:rPr>
                <w:rFonts w:cs="Arial"/>
                <w:color w:val="000000" w:themeColor="text1"/>
              </w:rPr>
              <w:t>1690 - 1760</w:t>
            </w:r>
          </w:p>
        </w:tc>
        <w:tc>
          <w:tcPr>
            <w:tcW w:w="2789" w:type="dxa"/>
            <w:vAlign w:val="center"/>
          </w:tcPr>
          <w:p w14:paraId="6F570248" w14:textId="77777777" w:rsidR="00973DF0" w:rsidRPr="00973DF0" w:rsidRDefault="00973DF0" w:rsidP="00973DF0">
            <w:pPr>
              <w:spacing w:after="0"/>
              <w:rPr>
                <w:rFonts w:cs="Arial"/>
                <w:color w:val="000000" w:themeColor="text1"/>
              </w:rPr>
            </w:pPr>
            <w:r w:rsidRPr="00973DF0">
              <w:rPr>
                <w:rFonts w:cs="Arial"/>
                <w:color w:val="000000" w:themeColor="text1"/>
              </w:rPr>
              <w:t>Bande forte</w:t>
            </w:r>
          </w:p>
        </w:tc>
      </w:tr>
      <w:tr w:rsidR="00973DF0" w:rsidRPr="00973DF0" w14:paraId="1FE16530" w14:textId="77777777" w:rsidTr="00C0723C">
        <w:trPr>
          <w:trHeight w:val="365"/>
          <w:jc w:val="center"/>
        </w:trPr>
        <w:tc>
          <w:tcPr>
            <w:tcW w:w="3812" w:type="dxa"/>
            <w:vAlign w:val="center"/>
          </w:tcPr>
          <w:p w14:paraId="20ED0A84" w14:textId="77777777" w:rsidR="00973DF0" w:rsidRPr="00973DF0" w:rsidRDefault="00973DF0" w:rsidP="00973DF0">
            <w:pPr>
              <w:spacing w:after="0"/>
              <w:rPr>
                <w:rFonts w:cs="Arial"/>
                <w:color w:val="000000" w:themeColor="text1"/>
              </w:rPr>
            </w:pPr>
            <w:r w:rsidRPr="00973DF0">
              <w:rPr>
                <w:rFonts w:cs="Arial"/>
                <w:color w:val="000000" w:themeColor="text1"/>
              </w:rPr>
              <w:t>C=C</w:t>
            </w:r>
          </w:p>
        </w:tc>
        <w:tc>
          <w:tcPr>
            <w:tcW w:w="2936" w:type="dxa"/>
            <w:vAlign w:val="center"/>
          </w:tcPr>
          <w:p w14:paraId="40B9291E" w14:textId="77777777" w:rsidR="00973DF0" w:rsidRPr="00973DF0" w:rsidRDefault="00973DF0" w:rsidP="00973DF0">
            <w:pPr>
              <w:spacing w:after="0"/>
              <w:rPr>
                <w:rFonts w:cs="Arial"/>
                <w:color w:val="000000" w:themeColor="text1"/>
              </w:rPr>
            </w:pPr>
            <w:r w:rsidRPr="00973DF0">
              <w:rPr>
                <w:rFonts w:cs="Arial"/>
                <w:color w:val="000000" w:themeColor="text1"/>
              </w:rPr>
              <w:t>1625 - 1685</w:t>
            </w:r>
          </w:p>
        </w:tc>
        <w:tc>
          <w:tcPr>
            <w:tcW w:w="2789" w:type="dxa"/>
            <w:vAlign w:val="center"/>
          </w:tcPr>
          <w:p w14:paraId="1A6B4276" w14:textId="77777777" w:rsidR="00973DF0" w:rsidRPr="00973DF0" w:rsidRDefault="00973DF0" w:rsidP="00973DF0">
            <w:pPr>
              <w:spacing w:after="0"/>
              <w:rPr>
                <w:rFonts w:cs="Arial"/>
                <w:color w:val="000000" w:themeColor="text1"/>
              </w:rPr>
            </w:pPr>
            <w:r w:rsidRPr="00973DF0">
              <w:rPr>
                <w:rFonts w:cs="Arial"/>
                <w:color w:val="000000" w:themeColor="text1"/>
              </w:rPr>
              <w:t>Bande moyenne</w:t>
            </w:r>
          </w:p>
        </w:tc>
      </w:tr>
      <w:tr w:rsidR="00973DF0" w:rsidRPr="00973DF0" w14:paraId="589B6015" w14:textId="77777777" w:rsidTr="00C0723C">
        <w:trPr>
          <w:trHeight w:val="365"/>
          <w:jc w:val="center"/>
        </w:trPr>
        <w:tc>
          <w:tcPr>
            <w:tcW w:w="3812" w:type="dxa"/>
            <w:vAlign w:val="center"/>
          </w:tcPr>
          <w:p w14:paraId="24F39E62" w14:textId="77777777" w:rsidR="00973DF0" w:rsidRPr="00973DF0" w:rsidRDefault="00973DF0" w:rsidP="00973DF0">
            <w:pPr>
              <w:spacing w:after="0"/>
              <w:rPr>
                <w:rFonts w:cs="Arial"/>
                <w:color w:val="000000" w:themeColor="text1"/>
              </w:rPr>
            </w:pPr>
            <w:proofErr w:type="spellStart"/>
            <w:r w:rsidRPr="00973DF0">
              <w:rPr>
                <w:rFonts w:cs="Arial"/>
                <w:color w:val="000000" w:themeColor="text1"/>
              </w:rPr>
              <w:t>C</w:t>
            </w:r>
            <w:r w:rsidRPr="00973DF0">
              <w:rPr>
                <w:rFonts w:cs="Arial"/>
                <w:color w:val="000000" w:themeColor="text1"/>
                <w:vertAlign w:val="subscript"/>
              </w:rPr>
              <w:t>tet</w:t>
            </w:r>
            <w:proofErr w:type="spellEnd"/>
            <w:r w:rsidRPr="00973DF0">
              <w:rPr>
                <w:rFonts w:cs="Arial"/>
                <w:color w:val="000000" w:themeColor="text1"/>
              </w:rPr>
              <w:t>-H</w:t>
            </w:r>
          </w:p>
        </w:tc>
        <w:tc>
          <w:tcPr>
            <w:tcW w:w="2936" w:type="dxa"/>
            <w:vAlign w:val="center"/>
          </w:tcPr>
          <w:p w14:paraId="310FD511" w14:textId="77777777" w:rsidR="00973DF0" w:rsidRPr="00973DF0" w:rsidRDefault="00973DF0" w:rsidP="00973DF0">
            <w:pPr>
              <w:spacing w:after="0"/>
              <w:rPr>
                <w:rFonts w:cs="Arial"/>
                <w:color w:val="000000" w:themeColor="text1"/>
              </w:rPr>
            </w:pPr>
            <w:r w:rsidRPr="00973DF0">
              <w:rPr>
                <w:rFonts w:cs="Arial"/>
                <w:color w:val="000000" w:themeColor="text1"/>
              </w:rPr>
              <w:t>1415 - 1470</w:t>
            </w:r>
          </w:p>
        </w:tc>
        <w:tc>
          <w:tcPr>
            <w:tcW w:w="2789" w:type="dxa"/>
            <w:vAlign w:val="center"/>
          </w:tcPr>
          <w:p w14:paraId="476DC13F" w14:textId="77777777" w:rsidR="00973DF0" w:rsidRPr="00973DF0" w:rsidRDefault="00973DF0" w:rsidP="00973DF0">
            <w:pPr>
              <w:spacing w:after="0"/>
              <w:rPr>
                <w:rFonts w:cs="Arial"/>
                <w:color w:val="000000" w:themeColor="text1"/>
              </w:rPr>
            </w:pPr>
            <w:r w:rsidRPr="00973DF0">
              <w:rPr>
                <w:rFonts w:cs="Arial"/>
                <w:color w:val="000000" w:themeColor="text1"/>
              </w:rPr>
              <w:t>Bande forte</w:t>
            </w:r>
          </w:p>
        </w:tc>
      </w:tr>
      <w:tr w:rsidR="00973DF0" w:rsidRPr="00973DF0" w14:paraId="1E1A03EA" w14:textId="77777777" w:rsidTr="00C0723C">
        <w:trPr>
          <w:trHeight w:val="365"/>
          <w:jc w:val="center"/>
        </w:trPr>
        <w:tc>
          <w:tcPr>
            <w:tcW w:w="3812" w:type="dxa"/>
            <w:vAlign w:val="center"/>
          </w:tcPr>
          <w:p w14:paraId="5BC1E96F" w14:textId="77777777" w:rsidR="00973DF0" w:rsidRPr="00973DF0" w:rsidRDefault="00973DF0" w:rsidP="00973DF0">
            <w:pPr>
              <w:spacing w:after="0"/>
              <w:rPr>
                <w:rFonts w:cs="Arial"/>
                <w:color w:val="000000" w:themeColor="text1"/>
              </w:rPr>
            </w:pPr>
            <w:r w:rsidRPr="00973DF0">
              <w:rPr>
                <w:rFonts w:cs="Arial"/>
                <w:color w:val="000000" w:themeColor="text1"/>
              </w:rPr>
              <w:t>C-O</w:t>
            </w:r>
          </w:p>
        </w:tc>
        <w:tc>
          <w:tcPr>
            <w:tcW w:w="2936" w:type="dxa"/>
            <w:vAlign w:val="center"/>
          </w:tcPr>
          <w:p w14:paraId="39251F11" w14:textId="77777777" w:rsidR="00973DF0" w:rsidRPr="00973DF0" w:rsidRDefault="00973DF0" w:rsidP="00973DF0">
            <w:pPr>
              <w:spacing w:after="0"/>
              <w:rPr>
                <w:rFonts w:cs="Arial"/>
                <w:color w:val="000000" w:themeColor="text1"/>
              </w:rPr>
            </w:pPr>
            <w:r w:rsidRPr="00973DF0">
              <w:rPr>
                <w:rFonts w:cs="Arial"/>
                <w:color w:val="000000" w:themeColor="text1"/>
              </w:rPr>
              <w:t>1050 - 1450</w:t>
            </w:r>
          </w:p>
        </w:tc>
        <w:tc>
          <w:tcPr>
            <w:tcW w:w="2789" w:type="dxa"/>
            <w:vAlign w:val="center"/>
          </w:tcPr>
          <w:p w14:paraId="60259D8D" w14:textId="77777777" w:rsidR="00973DF0" w:rsidRPr="00973DF0" w:rsidRDefault="00973DF0" w:rsidP="00973DF0">
            <w:pPr>
              <w:spacing w:after="0"/>
              <w:rPr>
                <w:rFonts w:cs="Arial"/>
                <w:color w:val="000000" w:themeColor="text1"/>
              </w:rPr>
            </w:pPr>
            <w:r w:rsidRPr="00973DF0">
              <w:rPr>
                <w:rFonts w:cs="Arial"/>
                <w:color w:val="000000" w:themeColor="text1"/>
              </w:rPr>
              <w:t>Bande forte</w:t>
            </w:r>
          </w:p>
        </w:tc>
      </w:tr>
    </w:tbl>
    <w:p w14:paraId="6714EBBE" w14:textId="77777777" w:rsidR="00973DF0" w:rsidRPr="00973DF0" w:rsidRDefault="00973DF0" w:rsidP="00973DF0">
      <w:pPr>
        <w:spacing w:after="0"/>
        <w:rPr>
          <w:rFonts w:cs="Arial"/>
          <w:b/>
        </w:rPr>
      </w:pPr>
    </w:p>
    <w:p w14:paraId="27F26106" w14:textId="3A8D6331" w:rsidR="00973DF0" w:rsidRPr="00973DF0" w:rsidRDefault="00973DF0" w:rsidP="00973DF0">
      <w:pPr>
        <w:pStyle w:val="Paragraphedeliste"/>
        <w:numPr>
          <w:ilvl w:val="0"/>
          <w:numId w:val="7"/>
        </w:numPr>
        <w:tabs>
          <w:tab w:val="left" w:pos="567"/>
        </w:tabs>
        <w:spacing w:after="0" w:line="240" w:lineRule="auto"/>
        <w:ind w:left="567" w:hanging="567"/>
        <w:contextualSpacing w:val="0"/>
        <w:rPr>
          <w:rFonts w:cs="Arial"/>
        </w:rPr>
      </w:pPr>
      <w:r w:rsidRPr="00973DF0">
        <w:rPr>
          <w:rFonts w:cs="Arial"/>
          <w:color w:val="000000" w:themeColor="text1"/>
        </w:rPr>
        <w:t>Indiquer, en justifiant, les précautions à prendre lors de cette étape de la synthèse.</w:t>
      </w:r>
    </w:p>
    <w:p w14:paraId="25D0ED80" w14:textId="2518F3BF" w:rsidR="00973DF0" w:rsidRPr="00973DF0" w:rsidRDefault="00973DF0" w:rsidP="00973DF0">
      <w:pPr>
        <w:pStyle w:val="Paragraphedeliste"/>
        <w:numPr>
          <w:ilvl w:val="0"/>
          <w:numId w:val="7"/>
        </w:numPr>
        <w:tabs>
          <w:tab w:val="left" w:pos="567"/>
        </w:tabs>
        <w:spacing w:after="0" w:line="240" w:lineRule="auto"/>
        <w:ind w:left="567" w:hanging="567"/>
        <w:contextualSpacing w:val="0"/>
        <w:rPr>
          <w:rFonts w:cs="Arial"/>
        </w:rPr>
      </w:pPr>
      <w:r w:rsidRPr="00973DF0">
        <w:rPr>
          <w:rFonts w:cs="Arial"/>
        </w:rPr>
        <w:t>Caractériser chacune des étapes du protocole en utilisant les termes suivants : analyse du produit synthétisé ; transformation des réactifs ; isolement du produit synthétisé.</w:t>
      </w:r>
    </w:p>
    <w:p w14:paraId="5B3418DF" w14:textId="77777777" w:rsidR="00973DF0" w:rsidRPr="00973DF0" w:rsidRDefault="00973DF0" w:rsidP="00973DF0">
      <w:pPr>
        <w:pStyle w:val="Paragraphedeliste"/>
        <w:numPr>
          <w:ilvl w:val="0"/>
          <w:numId w:val="7"/>
        </w:numPr>
        <w:tabs>
          <w:tab w:val="left" w:pos="567"/>
        </w:tabs>
        <w:spacing w:after="0" w:line="240" w:lineRule="auto"/>
        <w:ind w:left="567" w:hanging="567"/>
        <w:contextualSpacing w:val="0"/>
        <w:rPr>
          <w:rFonts w:cs="Arial"/>
        </w:rPr>
      </w:pPr>
      <w:r w:rsidRPr="00973DF0">
        <w:rPr>
          <w:rFonts w:cs="Arial"/>
        </w:rPr>
        <w:t xml:space="preserve">Justifier l’utilisation de l’éther </w:t>
      </w:r>
      <w:proofErr w:type="spellStart"/>
      <w:r w:rsidRPr="00973DF0">
        <w:rPr>
          <w:rFonts w:cs="Arial"/>
        </w:rPr>
        <w:t>diéthylique</w:t>
      </w:r>
      <w:proofErr w:type="spellEnd"/>
      <w:r w:rsidRPr="00973DF0">
        <w:rPr>
          <w:rFonts w:cs="Arial"/>
        </w:rPr>
        <w:t xml:space="preserve"> dans l’</w:t>
      </w:r>
      <w:r w:rsidRPr="00973DF0">
        <w:rPr>
          <w:rFonts w:cs="Arial"/>
          <w:bCs/>
        </w:rPr>
        <w:t>étape 2 du protocole</w:t>
      </w:r>
      <w:r w:rsidRPr="00973DF0">
        <w:rPr>
          <w:rFonts w:cs="Arial"/>
        </w:rPr>
        <w:t>.</w:t>
      </w:r>
    </w:p>
    <w:p w14:paraId="78AB06E3" w14:textId="77777777" w:rsidR="00973DF0" w:rsidRPr="00973DF0" w:rsidRDefault="00973DF0" w:rsidP="00973DF0">
      <w:pPr>
        <w:tabs>
          <w:tab w:val="left" w:pos="567"/>
        </w:tabs>
        <w:spacing w:after="0"/>
        <w:rPr>
          <w:rFonts w:cs="Arial"/>
        </w:rPr>
      </w:pPr>
    </w:p>
    <w:p w14:paraId="494BAAF3" w14:textId="77777777" w:rsidR="00973DF0" w:rsidRDefault="00973DF0" w:rsidP="00973DF0">
      <w:pPr>
        <w:tabs>
          <w:tab w:val="left" w:pos="567"/>
        </w:tabs>
        <w:spacing w:after="0"/>
        <w:rPr>
          <w:rFonts w:cs="Arial"/>
        </w:rPr>
      </w:pPr>
    </w:p>
    <w:p w14:paraId="76E9FE78" w14:textId="77777777" w:rsidR="00973DF0" w:rsidRDefault="00973DF0" w:rsidP="00973DF0">
      <w:pPr>
        <w:tabs>
          <w:tab w:val="left" w:pos="567"/>
        </w:tabs>
        <w:spacing w:after="0"/>
        <w:rPr>
          <w:rFonts w:cs="Arial"/>
        </w:rPr>
      </w:pPr>
    </w:p>
    <w:p w14:paraId="09D44BC4" w14:textId="77777777" w:rsidR="00973DF0" w:rsidRDefault="00973DF0" w:rsidP="00973DF0">
      <w:pPr>
        <w:tabs>
          <w:tab w:val="left" w:pos="567"/>
        </w:tabs>
        <w:spacing w:after="0"/>
        <w:rPr>
          <w:rFonts w:cs="Arial"/>
        </w:rPr>
      </w:pPr>
    </w:p>
    <w:p w14:paraId="306B4F95" w14:textId="77777777" w:rsidR="00973DF0" w:rsidRDefault="00973DF0" w:rsidP="00973DF0">
      <w:pPr>
        <w:tabs>
          <w:tab w:val="left" w:pos="567"/>
        </w:tabs>
        <w:spacing w:after="0"/>
        <w:rPr>
          <w:rFonts w:cs="Arial"/>
        </w:rPr>
      </w:pPr>
    </w:p>
    <w:p w14:paraId="52BD2789" w14:textId="77777777" w:rsidR="00A97438" w:rsidRDefault="00A97438">
      <w:pPr>
        <w:spacing w:after="0" w:line="240" w:lineRule="auto"/>
        <w:ind w:left="0"/>
        <w:rPr>
          <w:rFonts w:cs="Arial"/>
        </w:rPr>
      </w:pPr>
      <w:r>
        <w:rPr>
          <w:rFonts w:cs="Arial"/>
        </w:rPr>
        <w:br w:type="page"/>
      </w:r>
    </w:p>
    <w:p w14:paraId="54343789" w14:textId="1E3E2FD1" w:rsidR="00973DF0" w:rsidRPr="00973DF0" w:rsidRDefault="00973DF0" w:rsidP="00973DF0">
      <w:pPr>
        <w:tabs>
          <w:tab w:val="left" w:pos="567"/>
        </w:tabs>
        <w:spacing w:after="0"/>
        <w:rPr>
          <w:rFonts w:cs="Arial"/>
        </w:rPr>
      </w:pPr>
      <w:r w:rsidRPr="00973DF0">
        <w:rPr>
          <w:rFonts w:cs="Arial"/>
        </w:rPr>
        <w:lastRenderedPageBreak/>
        <w:t>Le schéma du montage de distillation simple est donné ci-dessous.</w:t>
      </w:r>
    </w:p>
    <w:p w14:paraId="72437362" w14:textId="77777777" w:rsidR="00973DF0" w:rsidRPr="00973DF0" w:rsidRDefault="00973DF0" w:rsidP="00973DF0">
      <w:pPr>
        <w:tabs>
          <w:tab w:val="left" w:pos="567"/>
        </w:tabs>
        <w:spacing w:after="0"/>
        <w:rPr>
          <w:rFonts w:cs="Arial"/>
        </w:rPr>
      </w:pPr>
    </w:p>
    <w:p w14:paraId="20AE7708" w14:textId="2F52A509" w:rsidR="00973DF0" w:rsidRPr="00973DF0" w:rsidRDefault="00973DF0" w:rsidP="00973DF0">
      <w:pPr>
        <w:tabs>
          <w:tab w:val="left" w:pos="567"/>
        </w:tabs>
        <w:spacing w:after="0"/>
        <w:jc w:val="center"/>
        <w:rPr>
          <w:rFonts w:cs="Arial"/>
        </w:rPr>
      </w:pPr>
      <w:r w:rsidRPr="00973DF0">
        <w:rPr>
          <w:rFonts w:cs="Arial"/>
          <w:noProof/>
        </w:rPr>
        <w:drawing>
          <wp:inline distT="0" distB="0" distL="0" distR="0" wp14:anchorId="1C2E3D27" wp14:editId="5C838F8D">
            <wp:extent cx="4714656" cy="309495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schema distillatio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21219" cy="3099263"/>
                    </a:xfrm>
                    <a:prstGeom prst="rect">
                      <a:avLst/>
                    </a:prstGeom>
                  </pic:spPr>
                </pic:pic>
              </a:graphicData>
            </a:graphic>
          </wp:inline>
        </w:drawing>
      </w:r>
    </w:p>
    <w:p w14:paraId="60192E1E" w14:textId="77777777" w:rsidR="00973DF0" w:rsidRPr="00973DF0" w:rsidRDefault="00973DF0" w:rsidP="00973DF0">
      <w:pPr>
        <w:tabs>
          <w:tab w:val="left" w:pos="567"/>
        </w:tabs>
        <w:spacing w:after="0"/>
        <w:rPr>
          <w:rFonts w:cs="Arial"/>
          <w:b/>
          <w:bCs/>
        </w:rPr>
      </w:pPr>
    </w:p>
    <w:p w14:paraId="410B284A" w14:textId="1FF3D0C0" w:rsidR="00973DF0" w:rsidRPr="00973DF0" w:rsidRDefault="00973DF0" w:rsidP="00A97438">
      <w:pPr>
        <w:pStyle w:val="Paragraphedeliste"/>
        <w:numPr>
          <w:ilvl w:val="0"/>
          <w:numId w:val="7"/>
        </w:numPr>
        <w:tabs>
          <w:tab w:val="left" w:pos="567"/>
        </w:tabs>
        <w:spacing w:after="0" w:line="240" w:lineRule="auto"/>
        <w:ind w:left="567" w:hanging="567"/>
        <w:contextualSpacing w:val="0"/>
        <w:jc w:val="both"/>
        <w:rPr>
          <w:rFonts w:cs="Arial"/>
        </w:rPr>
      </w:pPr>
      <w:r w:rsidRPr="00973DF0">
        <w:rPr>
          <w:rFonts w:cs="Arial"/>
        </w:rPr>
        <w:t>Sans reproduire le schéma, indiquer sur votre copie chaque nombre de la légende ainsi que le terme associé. Préciser quelle(s) espèce(s) chimique(s) est(sont) présente(s) dans le distillat (</w:t>
      </w:r>
      <w:r w:rsidRPr="00973DF0">
        <w:rPr>
          <w:rFonts w:cs="Arial"/>
          <w:b/>
        </w:rPr>
        <w:t>10</w:t>
      </w:r>
      <w:r w:rsidRPr="00973DF0">
        <w:rPr>
          <w:rFonts w:cs="Arial"/>
        </w:rPr>
        <w:t>).</w:t>
      </w:r>
    </w:p>
    <w:p w14:paraId="2532B4FD" w14:textId="3BC8D084" w:rsidR="00973DF0" w:rsidRPr="00973DF0" w:rsidRDefault="00973DF0" w:rsidP="00A97438">
      <w:pPr>
        <w:pStyle w:val="Paragraphedeliste"/>
        <w:numPr>
          <w:ilvl w:val="0"/>
          <w:numId w:val="7"/>
        </w:numPr>
        <w:tabs>
          <w:tab w:val="left" w:pos="567"/>
        </w:tabs>
        <w:spacing w:after="0" w:line="240" w:lineRule="auto"/>
        <w:ind w:left="567" w:hanging="567"/>
        <w:contextualSpacing w:val="0"/>
        <w:jc w:val="both"/>
        <w:rPr>
          <w:rFonts w:cs="Arial"/>
        </w:rPr>
      </w:pPr>
      <w:r w:rsidRPr="00973DF0">
        <w:rPr>
          <w:rFonts w:cs="Arial"/>
        </w:rPr>
        <w:t>À l’aide des couples d’oxydo-réduction : H</w:t>
      </w:r>
      <w:r w:rsidRPr="00973DF0">
        <w:rPr>
          <w:rFonts w:cs="Arial"/>
          <w:vertAlign w:val="subscript"/>
        </w:rPr>
        <w:t>2</w:t>
      </w:r>
      <w:r w:rsidRPr="00973DF0">
        <w:rPr>
          <w:rFonts w:cs="Arial"/>
        </w:rPr>
        <w:t>CrO</w:t>
      </w:r>
      <w:r w:rsidRPr="00973DF0">
        <w:rPr>
          <w:rFonts w:cs="Arial"/>
          <w:vertAlign w:val="subscript"/>
        </w:rPr>
        <w:t>4</w:t>
      </w:r>
      <w:r w:rsidRPr="00973DF0">
        <w:rPr>
          <w:rFonts w:cs="Arial"/>
        </w:rPr>
        <w:t xml:space="preserve"> / Cr</w:t>
      </w:r>
      <w:r w:rsidRPr="00973DF0">
        <w:rPr>
          <w:rFonts w:cs="Arial"/>
          <w:vertAlign w:val="superscript"/>
        </w:rPr>
        <w:t>3+</w:t>
      </w:r>
      <w:r w:rsidRPr="00973DF0">
        <w:rPr>
          <w:rFonts w:cs="Arial"/>
        </w:rPr>
        <w:t xml:space="preserve"> et camphre / bornéol, retrouver l’équation de la réaction de synthèse et justifier que le bornéol subit bien une oxydation.</w:t>
      </w:r>
    </w:p>
    <w:p w14:paraId="6FA842D3" w14:textId="573BDC6A" w:rsidR="00973DF0" w:rsidRPr="00973DF0" w:rsidRDefault="00973DF0" w:rsidP="00973DF0">
      <w:pPr>
        <w:pStyle w:val="Paragraphedeliste"/>
        <w:numPr>
          <w:ilvl w:val="0"/>
          <w:numId w:val="7"/>
        </w:numPr>
        <w:tabs>
          <w:tab w:val="left" w:pos="567"/>
        </w:tabs>
        <w:spacing w:after="0" w:line="240" w:lineRule="auto"/>
        <w:ind w:left="567" w:hanging="567"/>
        <w:contextualSpacing w:val="0"/>
        <w:rPr>
          <w:rFonts w:cs="Arial"/>
        </w:rPr>
      </w:pPr>
      <w:r w:rsidRPr="00973DF0">
        <w:rPr>
          <w:rFonts w:cs="Arial"/>
        </w:rPr>
        <w:t>Montrer que l’acide chromique et le bornéol ont été introduits dans les propositions stœchiométriques.</w:t>
      </w:r>
    </w:p>
    <w:p w14:paraId="25188513" w14:textId="77777777" w:rsidR="00973DF0" w:rsidRPr="00973DF0" w:rsidRDefault="00973DF0" w:rsidP="00A97438">
      <w:pPr>
        <w:pStyle w:val="Paragraphedeliste"/>
        <w:numPr>
          <w:ilvl w:val="0"/>
          <w:numId w:val="7"/>
        </w:numPr>
        <w:tabs>
          <w:tab w:val="left" w:pos="567"/>
        </w:tabs>
        <w:spacing w:after="0" w:line="240" w:lineRule="auto"/>
        <w:ind w:left="567" w:hanging="567"/>
        <w:contextualSpacing w:val="0"/>
        <w:jc w:val="both"/>
        <w:rPr>
          <w:rFonts w:cs="Arial"/>
        </w:rPr>
      </w:pPr>
      <w:r w:rsidRPr="00973DF0">
        <w:rPr>
          <w:rFonts w:cs="Arial"/>
        </w:rPr>
        <w:t xml:space="preserve">Montrer que la masse maximale de camphre que l’on peut former à l’issue de la synthèse vaut </w:t>
      </w:r>
      <w:proofErr w:type="spellStart"/>
      <w:r w:rsidRPr="00973DF0">
        <w:rPr>
          <w:rFonts w:cs="Arial"/>
          <w:i/>
          <w:iCs/>
        </w:rPr>
        <w:t>m</w:t>
      </w:r>
      <w:r w:rsidRPr="00973DF0">
        <w:rPr>
          <w:rFonts w:cs="Arial"/>
          <w:i/>
          <w:iCs/>
          <w:vertAlign w:val="subscript"/>
        </w:rPr>
        <w:t>théorique</w:t>
      </w:r>
      <w:proofErr w:type="spellEnd"/>
      <w:r w:rsidRPr="00973DF0">
        <w:rPr>
          <w:rFonts w:cs="Arial"/>
        </w:rPr>
        <w:t xml:space="preserve"> = 5,0 g.</w:t>
      </w:r>
    </w:p>
    <w:p w14:paraId="38B5FD73" w14:textId="77777777" w:rsidR="00973DF0" w:rsidRPr="00973DF0" w:rsidRDefault="00973DF0" w:rsidP="00973DF0">
      <w:pPr>
        <w:tabs>
          <w:tab w:val="left" w:pos="567"/>
        </w:tabs>
        <w:spacing w:after="0"/>
        <w:rPr>
          <w:rFonts w:cs="Arial"/>
        </w:rPr>
      </w:pPr>
    </w:p>
    <w:p w14:paraId="0F28043E" w14:textId="2E83C3C6" w:rsidR="00973DF0" w:rsidRPr="00973DF0" w:rsidRDefault="00973DF0" w:rsidP="00A97438">
      <w:pPr>
        <w:tabs>
          <w:tab w:val="left" w:pos="567"/>
        </w:tabs>
        <w:spacing w:after="0"/>
        <w:ind w:left="0"/>
        <w:jc w:val="both"/>
        <w:rPr>
          <w:rFonts w:cs="Arial"/>
        </w:rPr>
      </w:pPr>
      <w:r w:rsidRPr="00973DF0">
        <w:rPr>
          <w:rFonts w:cs="Arial"/>
        </w:rPr>
        <w:t>Une synthèse réalisée au laboratoire en suivant ce protocole a permis d’obtenir 2,2 g de solide.</w:t>
      </w:r>
    </w:p>
    <w:p w14:paraId="0D376D48" w14:textId="77777777" w:rsidR="00973DF0" w:rsidRDefault="00973DF0" w:rsidP="00A97438">
      <w:pPr>
        <w:pStyle w:val="Paragraphedeliste"/>
        <w:numPr>
          <w:ilvl w:val="0"/>
          <w:numId w:val="7"/>
        </w:numPr>
        <w:tabs>
          <w:tab w:val="left" w:pos="567"/>
        </w:tabs>
        <w:spacing w:after="0" w:line="240" w:lineRule="auto"/>
        <w:ind w:left="567" w:hanging="567"/>
        <w:contextualSpacing w:val="0"/>
        <w:jc w:val="both"/>
        <w:rPr>
          <w:rFonts w:cs="Arial"/>
        </w:rPr>
      </w:pPr>
      <w:r w:rsidRPr="00973DF0">
        <w:rPr>
          <w:rFonts w:cs="Arial"/>
        </w:rPr>
        <w:t>En supposant que le solide obtenu est du camphre pur, déterminer le rendement de cette synthèse.</w:t>
      </w:r>
    </w:p>
    <w:p w14:paraId="0999AD91" w14:textId="7DCD85E1" w:rsidR="00973DF0" w:rsidRDefault="00A97438" w:rsidP="00973DF0">
      <w:pPr>
        <w:tabs>
          <w:tab w:val="left" w:pos="567"/>
        </w:tabs>
        <w:spacing w:after="0" w:line="240" w:lineRule="auto"/>
        <w:ind w:left="0"/>
        <w:rPr>
          <w:rFonts w:cs="Arial"/>
        </w:rPr>
      </w:pPr>
      <w:r>
        <w:rPr>
          <w:rFonts w:cs="Arial"/>
          <w:noProof/>
        </w:rPr>
        <w:object w:dxaOrig="1440" w:dyaOrig="1440" w14:anchorId="3C4EC326">
          <v:shape id="_x0000_s1027" type="#_x0000_t75" style="position:absolute;margin-left:418.95pt;margin-top:12.3pt;width:72.55pt;height:146.45pt;z-index:251665408;mso-position-horizontal-relative:text;mso-position-vertical-relative:text" o:allowoverlap="f">
            <v:imagedata r:id="rId24" o:title=""/>
            <w10:wrap type="square" side="left"/>
          </v:shape>
          <o:OLEObject Type="Embed" ProgID="ACD.ChemSketchCDX" ShapeID="_x0000_s1027" DrawAspect="Content" ObjectID="_1647283535" r:id="rId25"/>
        </w:object>
      </w:r>
    </w:p>
    <w:p w14:paraId="01212984" w14:textId="41EB5FF8" w:rsidR="00973DF0" w:rsidRPr="00973DF0" w:rsidRDefault="00973DF0" w:rsidP="00A97438">
      <w:pPr>
        <w:tabs>
          <w:tab w:val="left" w:pos="567"/>
        </w:tabs>
        <w:spacing w:after="0"/>
        <w:ind w:left="0"/>
        <w:jc w:val="both"/>
        <w:rPr>
          <w:rFonts w:cs="Arial"/>
          <w:color w:val="000000" w:themeColor="text1"/>
        </w:rPr>
      </w:pPr>
      <w:r w:rsidRPr="00973DF0">
        <w:rPr>
          <w:rFonts w:cs="Arial"/>
          <w:color w:val="000000" w:themeColor="text1"/>
        </w:rPr>
        <w:t>Lors de la synthèse au laboratoire, le technicien a réalisé une chromatographie sur couche mince. Il a noté sur son cahier de laboratoire : R</w:t>
      </w:r>
      <w:r w:rsidRPr="00973DF0">
        <w:rPr>
          <w:rFonts w:cs="Arial"/>
          <w:color w:val="000000" w:themeColor="text1"/>
          <w:vertAlign w:val="subscript"/>
        </w:rPr>
        <w:t>f</w:t>
      </w:r>
      <w:r w:rsidRPr="00973DF0">
        <w:rPr>
          <w:rFonts w:cs="Arial"/>
          <w:color w:val="000000" w:themeColor="text1"/>
        </w:rPr>
        <w:t>(camphre) = 0,52 attendu dans les conditions de la CCM et il a reproduit ci-contre le chromatogramme obtenu après élution et révélation.</w:t>
      </w:r>
    </w:p>
    <w:p w14:paraId="6435DB0B" w14:textId="6D149918" w:rsidR="00973DF0" w:rsidRPr="00973DF0" w:rsidRDefault="00D24AA9" w:rsidP="00973DF0">
      <w:pPr>
        <w:tabs>
          <w:tab w:val="left" w:pos="567"/>
        </w:tabs>
        <w:spacing w:after="0" w:line="240" w:lineRule="auto"/>
        <w:ind w:left="0"/>
        <w:rPr>
          <w:rFonts w:cs="Arial"/>
        </w:rPr>
      </w:pPr>
      <w:r w:rsidRPr="00973DF0">
        <w:rPr>
          <w:rFonts w:cs="Arial"/>
          <w:noProof/>
          <w:color w:val="000000" w:themeColor="text1"/>
        </w:rPr>
        <mc:AlternateContent>
          <mc:Choice Requires="wps">
            <w:drawing>
              <wp:anchor distT="0" distB="0" distL="114300" distR="114300" simplePos="0" relativeHeight="251664384" behindDoc="0" locked="0" layoutInCell="1" allowOverlap="1" wp14:anchorId="5FE34031" wp14:editId="0E304D23">
                <wp:simplePos x="0" y="0"/>
                <wp:positionH relativeFrom="column">
                  <wp:posOffset>314325</wp:posOffset>
                </wp:positionH>
                <wp:positionV relativeFrom="paragraph">
                  <wp:posOffset>69215</wp:posOffset>
                </wp:positionV>
                <wp:extent cx="3390900" cy="6286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390900" cy="628650"/>
                        </a:xfrm>
                        <a:prstGeom prst="rect">
                          <a:avLst/>
                        </a:prstGeom>
                        <a:noFill/>
                        <a:ln w="6350">
                          <a:noFill/>
                        </a:ln>
                      </wps:spPr>
                      <wps:txbx>
                        <w:txbxContent>
                          <w:p w14:paraId="2B1FD3E8" w14:textId="77777777" w:rsidR="00973DF0" w:rsidRPr="00941412" w:rsidRDefault="00973DF0" w:rsidP="00973DF0">
                            <w:pPr>
                              <w:pStyle w:val="Paragraphedeliste"/>
                              <w:numPr>
                                <w:ilvl w:val="0"/>
                                <w:numId w:val="5"/>
                              </w:numPr>
                              <w:tabs>
                                <w:tab w:val="left" w:pos="567"/>
                              </w:tabs>
                              <w:spacing w:after="0" w:line="240" w:lineRule="auto"/>
                              <w:ind w:left="567" w:hanging="283"/>
                              <w:contextualSpacing w:val="0"/>
                              <w:rPr>
                                <w:rFonts w:cs="Arial"/>
                              </w:rPr>
                            </w:pPr>
                            <w:r w:rsidRPr="00941412">
                              <w:rPr>
                                <w:rFonts w:cs="Arial"/>
                              </w:rPr>
                              <w:t>Prélèvement au début de la transformation</w:t>
                            </w:r>
                          </w:p>
                          <w:p w14:paraId="7F11347C" w14:textId="77777777" w:rsidR="00973DF0" w:rsidRPr="00941412" w:rsidRDefault="00973DF0" w:rsidP="00973DF0">
                            <w:pPr>
                              <w:pStyle w:val="Paragraphedeliste"/>
                              <w:numPr>
                                <w:ilvl w:val="0"/>
                                <w:numId w:val="5"/>
                              </w:numPr>
                              <w:tabs>
                                <w:tab w:val="left" w:pos="567"/>
                              </w:tabs>
                              <w:spacing w:after="0" w:line="240" w:lineRule="auto"/>
                              <w:ind w:left="567" w:hanging="283"/>
                              <w:contextualSpacing w:val="0"/>
                              <w:rPr>
                                <w:rFonts w:cs="Arial"/>
                              </w:rPr>
                            </w:pPr>
                            <w:r w:rsidRPr="00941412">
                              <w:rPr>
                                <w:rFonts w:cs="Arial"/>
                              </w:rPr>
                              <w:t>Prélèvement en cours de transformation</w:t>
                            </w:r>
                          </w:p>
                          <w:p w14:paraId="521764A5" w14:textId="77777777" w:rsidR="00973DF0" w:rsidRPr="00941412" w:rsidRDefault="00973DF0" w:rsidP="00973DF0">
                            <w:pPr>
                              <w:pStyle w:val="Paragraphedeliste"/>
                              <w:numPr>
                                <w:ilvl w:val="0"/>
                                <w:numId w:val="5"/>
                              </w:numPr>
                              <w:tabs>
                                <w:tab w:val="left" w:pos="567"/>
                              </w:tabs>
                              <w:spacing w:after="0" w:line="240" w:lineRule="auto"/>
                              <w:ind w:left="567" w:hanging="283"/>
                              <w:contextualSpacing w:val="0"/>
                              <w:rPr>
                                <w:rFonts w:cs="Arial"/>
                              </w:rPr>
                            </w:pPr>
                            <w:r w:rsidRPr="00941412">
                              <w:rPr>
                                <w:rFonts w:cs="Arial"/>
                              </w:rPr>
                              <w:t>Prélèvement en fin de transformation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34031" id="_x0000_t202" coordsize="21600,21600" o:spt="202" path="m,l,21600r21600,l21600,xe">
                <v:stroke joinstyle="miter"/>
                <v:path gradientshapeok="t" o:connecttype="rect"/>
              </v:shapetype>
              <v:shape id="Zone de texte 7" o:spid="_x0000_s1026" type="#_x0000_t202" style="position:absolute;margin-left:24.75pt;margin-top:5.45pt;width:267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" filled="f" stroked="f" strokeweight=".5pt">
                <v:textbox inset="0,0,0,0">
                  <w:txbxContent>
                    <w:p w14:paraId="2B1FD3E8" w14:textId="77777777" w:rsidR="00973DF0" w:rsidRPr="00941412" w:rsidRDefault="00973DF0" w:rsidP="00973DF0">
                      <w:pPr>
                        <w:pStyle w:val="Paragraphedeliste"/>
                        <w:numPr>
                          <w:ilvl w:val="0"/>
                          <w:numId w:val="5"/>
                        </w:numPr>
                        <w:tabs>
                          <w:tab w:val="left" w:pos="567"/>
                        </w:tabs>
                        <w:spacing w:after="0" w:line="240" w:lineRule="auto"/>
                        <w:ind w:left="567" w:hanging="283"/>
                        <w:contextualSpacing w:val="0"/>
                        <w:rPr>
                          <w:rFonts w:cs="Arial"/>
                        </w:rPr>
                      </w:pPr>
                      <w:r w:rsidRPr="00941412">
                        <w:rPr>
                          <w:rFonts w:cs="Arial"/>
                        </w:rPr>
                        <w:t>Prélèvement au début de la transformation</w:t>
                      </w:r>
                    </w:p>
                    <w:p w14:paraId="7F11347C" w14:textId="77777777" w:rsidR="00973DF0" w:rsidRPr="00941412" w:rsidRDefault="00973DF0" w:rsidP="00973DF0">
                      <w:pPr>
                        <w:pStyle w:val="Paragraphedeliste"/>
                        <w:numPr>
                          <w:ilvl w:val="0"/>
                          <w:numId w:val="5"/>
                        </w:numPr>
                        <w:tabs>
                          <w:tab w:val="left" w:pos="567"/>
                        </w:tabs>
                        <w:spacing w:after="0" w:line="240" w:lineRule="auto"/>
                        <w:ind w:left="567" w:hanging="283"/>
                        <w:contextualSpacing w:val="0"/>
                        <w:rPr>
                          <w:rFonts w:cs="Arial"/>
                        </w:rPr>
                      </w:pPr>
                      <w:r w:rsidRPr="00941412">
                        <w:rPr>
                          <w:rFonts w:cs="Arial"/>
                        </w:rPr>
                        <w:t>Prélèvement en cours de transformation</w:t>
                      </w:r>
                    </w:p>
                    <w:p w14:paraId="521764A5" w14:textId="77777777" w:rsidR="00973DF0" w:rsidRPr="00941412" w:rsidRDefault="00973DF0" w:rsidP="00973DF0">
                      <w:pPr>
                        <w:pStyle w:val="Paragraphedeliste"/>
                        <w:numPr>
                          <w:ilvl w:val="0"/>
                          <w:numId w:val="5"/>
                        </w:numPr>
                        <w:tabs>
                          <w:tab w:val="left" w:pos="567"/>
                        </w:tabs>
                        <w:spacing w:after="0" w:line="240" w:lineRule="auto"/>
                        <w:ind w:left="567" w:hanging="283"/>
                        <w:contextualSpacing w:val="0"/>
                        <w:rPr>
                          <w:rFonts w:cs="Arial"/>
                        </w:rPr>
                      </w:pPr>
                      <w:r w:rsidRPr="00941412">
                        <w:rPr>
                          <w:rFonts w:cs="Arial"/>
                        </w:rPr>
                        <w:t>Prélèvement en fin de transformation</w:t>
                      </w:r>
                    </w:p>
                  </w:txbxContent>
                </v:textbox>
              </v:shape>
            </w:pict>
          </mc:Fallback>
        </mc:AlternateContent>
      </w:r>
    </w:p>
    <w:p w14:paraId="5E51BD3F" w14:textId="7284D60D" w:rsidR="00973DF0" w:rsidRDefault="00973DF0" w:rsidP="00973DF0">
      <w:pPr>
        <w:pStyle w:val="Paragraphedeliste"/>
        <w:tabs>
          <w:tab w:val="left" w:pos="567"/>
        </w:tabs>
        <w:spacing w:after="0" w:line="240" w:lineRule="auto"/>
        <w:ind w:left="567"/>
        <w:contextualSpacing w:val="0"/>
        <w:rPr>
          <w:rFonts w:cs="Arial"/>
        </w:rPr>
      </w:pPr>
    </w:p>
    <w:p w14:paraId="00D603FD" w14:textId="77777777" w:rsidR="00973DF0" w:rsidRDefault="00973DF0" w:rsidP="00973DF0">
      <w:pPr>
        <w:pStyle w:val="Paragraphedeliste"/>
        <w:tabs>
          <w:tab w:val="left" w:pos="567"/>
        </w:tabs>
        <w:spacing w:after="0" w:line="240" w:lineRule="auto"/>
        <w:ind w:left="567"/>
        <w:contextualSpacing w:val="0"/>
        <w:rPr>
          <w:rFonts w:cs="Arial"/>
        </w:rPr>
      </w:pPr>
    </w:p>
    <w:p w14:paraId="2D63BC2E" w14:textId="77777777" w:rsidR="00973DF0" w:rsidRDefault="00973DF0" w:rsidP="00973DF0">
      <w:pPr>
        <w:pStyle w:val="Paragraphedeliste"/>
        <w:tabs>
          <w:tab w:val="left" w:pos="567"/>
        </w:tabs>
        <w:spacing w:after="0" w:line="240" w:lineRule="auto"/>
        <w:ind w:left="567"/>
        <w:contextualSpacing w:val="0"/>
        <w:rPr>
          <w:rFonts w:cs="Arial"/>
        </w:rPr>
      </w:pPr>
    </w:p>
    <w:p w14:paraId="72C1E083" w14:textId="77777777" w:rsidR="00973DF0" w:rsidRPr="00973DF0" w:rsidRDefault="00973DF0" w:rsidP="00A97438">
      <w:pPr>
        <w:pStyle w:val="Paragraphedeliste"/>
        <w:numPr>
          <w:ilvl w:val="0"/>
          <w:numId w:val="7"/>
        </w:numPr>
        <w:tabs>
          <w:tab w:val="left" w:pos="567"/>
        </w:tabs>
        <w:spacing w:after="0" w:line="240" w:lineRule="auto"/>
        <w:ind w:left="567" w:hanging="567"/>
        <w:contextualSpacing w:val="0"/>
        <w:jc w:val="both"/>
        <w:rPr>
          <w:rFonts w:cs="Arial"/>
        </w:rPr>
      </w:pPr>
      <w:r w:rsidRPr="00973DF0">
        <w:rPr>
          <w:rFonts w:cs="Arial"/>
        </w:rPr>
        <w:t>Analyser l’allure du chromatogramme obtenu et indiquer les informations qu’il fournit sur la synthèse.</w:t>
      </w:r>
    </w:p>
    <w:p w14:paraId="22B94EA9" w14:textId="3A0B7692" w:rsidR="00973DF0" w:rsidRPr="00A97438" w:rsidRDefault="00A97438" w:rsidP="00A97438">
      <w:pPr>
        <w:spacing w:after="0" w:line="240" w:lineRule="auto"/>
        <w:ind w:left="0"/>
        <w:rPr>
          <w:rFonts w:cs="Arial"/>
          <w:color w:val="000000" w:themeColor="text1"/>
        </w:rPr>
      </w:pPr>
      <w:r>
        <w:rPr>
          <w:rFonts w:cs="Arial"/>
          <w:b/>
          <w:bCs/>
          <w:color w:val="000000" w:themeColor="text1"/>
        </w:rPr>
        <w:br w:type="page"/>
      </w:r>
      <w:bookmarkStart w:id="0" w:name="_GoBack"/>
      <w:bookmarkEnd w:id="0"/>
    </w:p>
    <w:p w14:paraId="293CE93D" w14:textId="77777777" w:rsidR="00973DF0" w:rsidRPr="00973DF0" w:rsidRDefault="00973DF0" w:rsidP="00A97438">
      <w:pPr>
        <w:pStyle w:val="Titre1"/>
        <w:spacing w:before="0" w:after="0"/>
        <w:ind w:left="0"/>
        <w:contextualSpacing/>
        <w:jc w:val="both"/>
        <w:rPr>
          <w:rFonts w:cs="Arial"/>
          <w:b w:val="0"/>
          <w:color w:val="333333"/>
          <w:sz w:val="24"/>
          <w:szCs w:val="24"/>
        </w:rPr>
      </w:pPr>
      <w:r w:rsidRPr="00973DF0">
        <w:rPr>
          <w:rFonts w:cs="Arial"/>
          <w:b w:val="0"/>
          <w:color w:val="000000" w:themeColor="text1"/>
          <w:sz w:val="24"/>
          <w:szCs w:val="24"/>
        </w:rPr>
        <w:lastRenderedPageBreak/>
        <w:t>Le spectre IR du bornéol commercial est fourni ci-dessous. Il représente la transmittance (en %) en fonction du nombre d’onde (</w:t>
      </w:r>
      <w:proofErr w:type="spellStart"/>
      <w:r w:rsidRPr="00973DF0">
        <w:rPr>
          <w:rFonts w:cs="Arial"/>
          <w:b w:val="0"/>
          <w:color w:val="000000" w:themeColor="text1"/>
          <w:sz w:val="24"/>
          <w:szCs w:val="24"/>
        </w:rPr>
        <w:t>wavenumbers</w:t>
      </w:r>
      <w:proofErr w:type="spellEnd"/>
      <w:r w:rsidRPr="00973DF0">
        <w:rPr>
          <w:rFonts w:cs="Arial"/>
          <w:b w:val="0"/>
          <w:color w:val="000000" w:themeColor="text1"/>
          <w:sz w:val="24"/>
          <w:szCs w:val="24"/>
        </w:rPr>
        <w:t xml:space="preserve"> en anglais) exprimé en cm</w:t>
      </w:r>
      <w:r w:rsidRPr="00973DF0">
        <w:rPr>
          <w:rFonts w:cs="Arial"/>
          <w:b w:val="0"/>
          <w:color w:val="000000" w:themeColor="text1"/>
          <w:sz w:val="24"/>
          <w:szCs w:val="24"/>
          <w:vertAlign w:val="superscript"/>
        </w:rPr>
        <w:t>-1</w:t>
      </w:r>
      <w:r w:rsidRPr="00973DF0">
        <w:rPr>
          <w:rFonts w:cs="Arial"/>
          <w:b w:val="0"/>
          <w:color w:val="000000" w:themeColor="text1"/>
          <w:sz w:val="24"/>
          <w:szCs w:val="24"/>
        </w:rPr>
        <w:t>.</w:t>
      </w:r>
      <w:r w:rsidRPr="00973DF0">
        <w:rPr>
          <w:rFonts w:cs="Arial"/>
          <w:b w:val="0"/>
          <w:color w:val="333333"/>
          <w:sz w:val="24"/>
          <w:szCs w:val="24"/>
        </w:rPr>
        <w:t xml:space="preserve"> </w:t>
      </w:r>
    </w:p>
    <w:p w14:paraId="20CC8C99" w14:textId="77777777" w:rsidR="00973DF0" w:rsidRPr="00973DF0" w:rsidRDefault="00973DF0" w:rsidP="00973DF0">
      <w:pPr>
        <w:spacing w:after="0"/>
        <w:rPr>
          <w:rFonts w:cs="Arial"/>
          <w:color w:val="000000" w:themeColor="text1"/>
        </w:rPr>
      </w:pPr>
    </w:p>
    <w:p w14:paraId="623A8F57" w14:textId="77777777" w:rsidR="00973DF0" w:rsidRPr="00973DF0" w:rsidRDefault="00973DF0" w:rsidP="00973DF0">
      <w:pPr>
        <w:spacing w:after="0"/>
        <w:jc w:val="center"/>
        <w:rPr>
          <w:rFonts w:cs="Arial"/>
          <w:color w:val="000000" w:themeColor="text1"/>
        </w:rPr>
      </w:pPr>
      <w:r w:rsidRPr="00973DF0">
        <w:rPr>
          <w:rFonts w:cs="Arial"/>
          <w:noProof/>
          <w:color w:val="000000" w:themeColor="text1"/>
        </w:rPr>
        <w:drawing>
          <wp:inline distT="0" distB="0" distL="0" distR="0" wp14:anchorId="44A2AEF9" wp14:editId="301F4E8A">
            <wp:extent cx="4429125" cy="2417717"/>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5733" cy="2426783"/>
                    </a:xfrm>
                    <a:prstGeom prst="rect">
                      <a:avLst/>
                    </a:prstGeom>
                    <a:noFill/>
                    <a:ln>
                      <a:noFill/>
                    </a:ln>
                  </pic:spPr>
                </pic:pic>
              </a:graphicData>
            </a:graphic>
          </wp:inline>
        </w:drawing>
      </w:r>
    </w:p>
    <w:p w14:paraId="7B99DA90" w14:textId="77777777" w:rsidR="00973DF0" w:rsidRPr="00973DF0" w:rsidRDefault="00973DF0" w:rsidP="00973DF0">
      <w:pPr>
        <w:pStyle w:val="Titre1"/>
        <w:spacing w:before="0" w:after="0"/>
        <w:contextualSpacing/>
        <w:rPr>
          <w:rFonts w:cs="Arial"/>
          <w:b w:val="0"/>
          <w:bCs w:val="0"/>
          <w:i/>
          <w:iCs/>
          <w:color w:val="333333"/>
          <w:sz w:val="24"/>
          <w:szCs w:val="24"/>
          <w:lang w:val="en-US"/>
        </w:rPr>
      </w:pPr>
      <w:r w:rsidRPr="00973DF0">
        <w:rPr>
          <w:rStyle w:val="addmd"/>
          <w:rFonts w:cs="Arial"/>
          <w:b w:val="0"/>
          <w:i/>
          <w:iCs/>
          <w:color w:val="333333"/>
          <w:sz w:val="24"/>
          <w:szCs w:val="24"/>
          <w:lang w:val="en-US"/>
        </w:rPr>
        <w:t xml:space="preserve">Donald L. Pavia, George S. </w:t>
      </w:r>
      <w:proofErr w:type="spellStart"/>
      <w:r w:rsidRPr="00973DF0">
        <w:rPr>
          <w:rStyle w:val="addmd"/>
          <w:rFonts w:cs="Arial"/>
          <w:b w:val="0"/>
          <w:i/>
          <w:iCs/>
          <w:color w:val="333333"/>
          <w:sz w:val="24"/>
          <w:szCs w:val="24"/>
          <w:lang w:val="en-US"/>
        </w:rPr>
        <w:t>Kriz</w:t>
      </w:r>
      <w:proofErr w:type="spellEnd"/>
      <w:r w:rsidRPr="00973DF0">
        <w:rPr>
          <w:rStyle w:val="addmd"/>
          <w:rFonts w:cs="Arial"/>
          <w:b w:val="0"/>
          <w:i/>
          <w:iCs/>
          <w:color w:val="333333"/>
          <w:sz w:val="24"/>
          <w:szCs w:val="24"/>
          <w:lang w:val="en-US"/>
        </w:rPr>
        <w:t>, Gary M. Lampman, Randall G. Engel.</w:t>
      </w:r>
      <w:r w:rsidRPr="00973DF0">
        <w:rPr>
          <w:rFonts w:cs="Arial"/>
          <w:sz w:val="24"/>
          <w:szCs w:val="24"/>
          <w:lang w:val="en-US"/>
        </w:rPr>
        <w:t xml:space="preserve"> </w:t>
      </w:r>
      <w:r w:rsidRPr="00973DF0">
        <w:rPr>
          <w:rFonts w:cs="Arial"/>
          <w:b w:val="0"/>
          <w:bCs w:val="0"/>
          <w:i/>
          <w:iCs/>
          <w:color w:val="333333"/>
          <w:sz w:val="24"/>
          <w:szCs w:val="24"/>
          <w:lang w:val="en-US"/>
        </w:rPr>
        <w:t>A Small Scale Approach to Organic Laboratory Techniques, p. 256.</w:t>
      </w:r>
    </w:p>
    <w:p w14:paraId="5862BDF9" w14:textId="77777777" w:rsidR="00973DF0" w:rsidRPr="00973DF0" w:rsidRDefault="00973DF0" w:rsidP="00973DF0">
      <w:pPr>
        <w:tabs>
          <w:tab w:val="left" w:pos="567"/>
        </w:tabs>
        <w:spacing w:after="0"/>
        <w:rPr>
          <w:rFonts w:cs="Arial"/>
          <w:lang w:val="en-US"/>
        </w:rPr>
      </w:pPr>
    </w:p>
    <w:p w14:paraId="61D54141" w14:textId="4C78BF5E" w:rsidR="007B0866" w:rsidRPr="00986FDE" w:rsidRDefault="00973DF0" w:rsidP="00986FDE">
      <w:pPr>
        <w:pStyle w:val="Paragraphedeliste"/>
        <w:numPr>
          <w:ilvl w:val="0"/>
          <w:numId w:val="7"/>
        </w:numPr>
        <w:tabs>
          <w:tab w:val="left" w:pos="567"/>
        </w:tabs>
        <w:spacing w:after="0" w:line="240" w:lineRule="auto"/>
        <w:ind w:left="567" w:hanging="567"/>
        <w:contextualSpacing w:val="0"/>
        <w:rPr>
          <w:rFonts w:cs="Arial"/>
        </w:rPr>
      </w:pPr>
      <w:r w:rsidRPr="00973DF0">
        <w:rPr>
          <w:rFonts w:cs="Arial"/>
        </w:rPr>
        <w:t>Donner les principales modifications attendues sur le spectre IR du solide obtenu par rapport celui du bornéol si le solide est du camphre pur.</w:t>
      </w:r>
    </w:p>
    <w:sectPr w:rsidR="007B0866" w:rsidRPr="00986FDE" w:rsidSect="00986FDE">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A9A0" w14:textId="77777777" w:rsidR="005F33ED" w:rsidRDefault="005F33ED" w:rsidP="0053612B">
      <w:pPr>
        <w:spacing w:after="0" w:line="240" w:lineRule="auto"/>
      </w:pPr>
      <w:r>
        <w:separator/>
      </w:r>
    </w:p>
  </w:endnote>
  <w:endnote w:type="continuationSeparator" w:id="0">
    <w:p w14:paraId="0E012D98" w14:textId="77777777" w:rsidR="005F33ED" w:rsidRDefault="005F33ED"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4A89" w14:textId="77777777" w:rsidR="005F33ED" w:rsidRDefault="005F33ED" w:rsidP="0053612B">
      <w:pPr>
        <w:spacing w:after="0" w:line="240" w:lineRule="auto"/>
      </w:pPr>
      <w:r>
        <w:separator/>
      </w:r>
    </w:p>
  </w:footnote>
  <w:footnote w:type="continuationSeparator" w:id="0">
    <w:p w14:paraId="12D33780" w14:textId="77777777" w:rsidR="005F33ED" w:rsidRDefault="005F33ED"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4E8B"/>
    <w:multiLevelType w:val="hybridMultilevel"/>
    <w:tmpl w:val="0284F120"/>
    <w:lvl w:ilvl="0" w:tplc="EFBC8E5E">
      <w:start w:val="1"/>
      <w:numFmt w:val="decimal"/>
      <w:lvlText w:val="%1."/>
      <w:lvlJc w:val="left"/>
      <w:pPr>
        <w:ind w:left="720" w:hanging="360"/>
      </w:pPr>
      <w:rPr>
        <w:rFonts w:hint="default"/>
        <w:b/>
        <w:i w:val="0"/>
      </w:rPr>
    </w:lvl>
    <w:lvl w:ilvl="1" w:tplc="401244DE">
      <w:start w:val="1"/>
      <w:numFmt w:val="lowerLetter"/>
      <w:lvlText w:val="%2."/>
      <w:lvlJc w:val="left"/>
      <w:pPr>
        <w:ind w:left="1440" w:hanging="360"/>
      </w:pPr>
    </w:lvl>
    <w:lvl w:ilvl="2" w:tplc="551EB120">
      <w:start w:val="1"/>
      <w:numFmt w:val="lowerRoman"/>
      <w:lvlText w:val="%3."/>
      <w:lvlJc w:val="right"/>
      <w:pPr>
        <w:ind w:left="2160" w:hanging="180"/>
      </w:pPr>
    </w:lvl>
    <w:lvl w:ilvl="3" w:tplc="B9544946">
      <w:start w:val="1"/>
      <w:numFmt w:val="decimal"/>
      <w:lvlText w:val="%4."/>
      <w:lvlJc w:val="left"/>
      <w:pPr>
        <w:ind w:left="2880" w:hanging="360"/>
      </w:pPr>
    </w:lvl>
    <w:lvl w:ilvl="4" w:tplc="4F26B996">
      <w:start w:val="1"/>
      <w:numFmt w:val="lowerLetter"/>
      <w:lvlText w:val="%5."/>
      <w:lvlJc w:val="left"/>
      <w:pPr>
        <w:ind w:left="3600" w:hanging="360"/>
      </w:pPr>
    </w:lvl>
    <w:lvl w:ilvl="5" w:tplc="523C4F3C">
      <w:start w:val="1"/>
      <w:numFmt w:val="lowerRoman"/>
      <w:lvlText w:val="%6."/>
      <w:lvlJc w:val="right"/>
      <w:pPr>
        <w:ind w:left="4320" w:hanging="180"/>
      </w:pPr>
    </w:lvl>
    <w:lvl w:ilvl="6" w:tplc="3AB0F5F4">
      <w:start w:val="1"/>
      <w:numFmt w:val="decimal"/>
      <w:lvlText w:val="%7."/>
      <w:lvlJc w:val="left"/>
      <w:pPr>
        <w:ind w:left="5040" w:hanging="360"/>
      </w:pPr>
    </w:lvl>
    <w:lvl w:ilvl="7" w:tplc="2C447F96">
      <w:start w:val="1"/>
      <w:numFmt w:val="lowerLetter"/>
      <w:lvlText w:val="%8."/>
      <w:lvlJc w:val="left"/>
      <w:pPr>
        <w:ind w:left="5760" w:hanging="360"/>
      </w:pPr>
    </w:lvl>
    <w:lvl w:ilvl="8" w:tplc="26C0D74E">
      <w:start w:val="1"/>
      <w:numFmt w:val="lowerRoman"/>
      <w:lvlText w:val="%9."/>
      <w:lvlJc w:val="right"/>
      <w:pPr>
        <w:ind w:left="6480" w:hanging="180"/>
      </w:pPr>
    </w:lvl>
  </w:abstractNum>
  <w:abstractNum w:abstractNumId="1" w15:restartNumberingAfterBreak="0">
    <w:nsid w:val="31F9611C"/>
    <w:multiLevelType w:val="hybridMultilevel"/>
    <w:tmpl w:val="E25CA104"/>
    <w:lvl w:ilvl="0" w:tplc="9090858A">
      <w:start w:val="1"/>
      <w:numFmt w:val="bullet"/>
      <w:lvlText w:val=""/>
      <w:lvlJc w:val="left"/>
      <w:pPr>
        <w:ind w:left="720" w:hanging="360"/>
      </w:pPr>
      <w:rPr>
        <w:rFonts w:ascii="Symbol" w:hAnsi="Symbol" w:hint="default"/>
        <w:sz w:val="24"/>
        <w:szCs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8197C"/>
    <w:multiLevelType w:val="multilevel"/>
    <w:tmpl w:val="4790AD3A"/>
    <w:lvl w:ilvl="0">
      <w:start w:val="1"/>
      <w:numFmt w:val="decimal"/>
      <w:lvlText w:val="%1."/>
      <w:lvlJc w:val="left"/>
      <w:pPr>
        <w:tabs>
          <w:tab w:val="num" w:pos="502"/>
        </w:tabs>
        <w:ind w:left="502" w:hanging="360"/>
      </w:pPr>
      <w:rPr>
        <w:rFonts w:ascii="Arial" w:hAnsi="Arial" w:cs="Arial" w:hint="default"/>
        <w:i w:val="0"/>
        <w:sz w:val="24"/>
        <w:szCs w:val="24"/>
        <w:vertAlign w:val="baseline"/>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922"/>
        </w:tabs>
        <w:ind w:left="1922" w:hanging="504"/>
      </w:pPr>
      <w:rPr>
        <w:rFonts w:ascii="Arial" w:hAnsi="Arial" w:cs="Arial" w:hint="default"/>
        <w:b/>
        <w:sz w:val="24"/>
        <w:szCs w:val="24"/>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3" w15:restartNumberingAfterBreak="0">
    <w:nsid w:val="436A72C9"/>
    <w:multiLevelType w:val="hybridMultilevel"/>
    <w:tmpl w:val="A692DCBA"/>
    <w:lvl w:ilvl="0" w:tplc="A530C7B2">
      <w:start w:val="1"/>
      <w:numFmt w:val="decimal"/>
      <w:lvlText w:val="%1."/>
      <w:lvlJc w:val="left"/>
      <w:pPr>
        <w:ind w:left="2137" w:hanging="360"/>
      </w:pPr>
      <w:rPr>
        <w:rFonts w:hint="default"/>
      </w:rPr>
    </w:lvl>
    <w:lvl w:ilvl="1" w:tplc="040C0019" w:tentative="1">
      <w:start w:val="1"/>
      <w:numFmt w:val="lowerLetter"/>
      <w:lvlText w:val="%2."/>
      <w:lvlJc w:val="left"/>
      <w:pPr>
        <w:ind w:left="2857" w:hanging="360"/>
      </w:pPr>
    </w:lvl>
    <w:lvl w:ilvl="2" w:tplc="040C001B" w:tentative="1">
      <w:start w:val="1"/>
      <w:numFmt w:val="lowerRoman"/>
      <w:lvlText w:val="%3."/>
      <w:lvlJc w:val="right"/>
      <w:pPr>
        <w:ind w:left="3577" w:hanging="180"/>
      </w:pPr>
    </w:lvl>
    <w:lvl w:ilvl="3" w:tplc="040C000F" w:tentative="1">
      <w:start w:val="1"/>
      <w:numFmt w:val="decimal"/>
      <w:lvlText w:val="%4."/>
      <w:lvlJc w:val="left"/>
      <w:pPr>
        <w:ind w:left="4297" w:hanging="360"/>
      </w:pPr>
    </w:lvl>
    <w:lvl w:ilvl="4" w:tplc="040C0019" w:tentative="1">
      <w:start w:val="1"/>
      <w:numFmt w:val="lowerLetter"/>
      <w:lvlText w:val="%5."/>
      <w:lvlJc w:val="left"/>
      <w:pPr>
        <w:ind w:left="5017" w:hanging="360"/>
      </w:pPr>
    </w:lvl>
    <w:lvl w:ilvl="5" w:tplc="040C001B" w:tentative="1">
      <w:start w:val="1"/>
      <w:numFmt w:val="lowerRoman"/>
      <w:lvlText w:val="%6."/>
      <w:lvlJc w:val="right"/>
      <w:pPr>
        <w:ind w:left="5737" w:hanging="180"/>
      </w:pPr>
    </w:lvl>
    <w:lvl w:ilvl="6" w:tplc="040C000F" w:tentative="1">
      <w:start w:val="1"/>
      <w:numFmt w:val="decimal"/>
      <w:lvlText w:val="%7."/>
      <w:lvlJc w:val="left"/>
      <w:pPr>
        <w:ind w:left="6457" w:hanging="360"/>
      </w:pPr>
    </w:lvl>
    <w:lvl w:ilvl="7" w:tplc="040C0019" w:tentative="1">
      <w:start w:val="1"/>
      <w:numFmt w:val="lowerLetter"/>
      <w:lvlText w:val="%8."/>
      <w:lvlJc w:val="left"/>
      <w:pPr>
        <w:ind w:left="7177" w:hanging="360"/>
      </w:pPr>
    </w:lvl>
    <w:lvl w:ilvl="8" w:tplc="040C001B" w:tentative="1">
      <w:start w:val="1"/>
      <w:numFmt w:val="lowerRoman"/>
      <w:lvlText w:val="%9."/>
      <w:lvlJc w:val="right"/>
      <w:pPr>
        <w:ind w:left="7897" w:hanging="180"/>
      </w:pPr>
    </w:lvl>
  </w:abstractNum>
  <w:abstractNum w:abstractNumId="4" w15:restartNumberingAfterBreak="0">
    <w:nsid w:val="50495574"/>
    <w:multiLevelType w:val="hybridMultilevel"/>
    <w:tmpl w:val="35A67E86"/>
    <w:lvl w:ilvl="0" w:tplc="8F007134">
      <w:start w:val="1"/>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82384"/>
    <w:multiLevelType w:val="hybridMultilevel"/>
    <w:tmpl w:val="600E72CA"/>
    <w:lvl w:ilvl="0" w:tplc="3EDE1CC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8649EC"/>
    <w:multiLevelType w:val="hybridMultilevel"/>
    <w:tmpl w:val="38D6DC40"/>
    <w:lvl w:ilvl="0" w:tplc="1B061E48">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A4D1F"/>
    <w:rsid w:val="000C6554"/>
    <w:rsid w:val="00103C42"/>
    <w:rsid w:val="00116AFA"/>
    <w:rsid w:val="00121498"/>
    <w:rsid w:val="00133B59"/>
    <w:rsid w:val="001424D6"/>
    <w:rsid w:val="001532D0"/>
    <w:rsid w:val="00164569"/>
    <w:rsid w:val="001718FD"/>
    <w:rsid w:val="0017563A"/>
    <w:rsid w:val="001771F9"/>
    <w:rsid w:val="001C0ED4"/>
    <w:rsid w:val="00284DB6"/>
    <w:rsid w:val="002A68A6"/>
    <w:rsid w:val="002B20A9"/>
    <w:rsid w:val="002E4943"/>
    <w:rsid w:val="003408B3"/>
    <w:rsid w:val="003D1776"/>
    <w:rsid w:val="004B41C6"/>
    <w:rsid w:val="004F13CF"/>
    <w:rsid w:val="004F67DB"/>
    <w:rsid w:val="005122FA"/>
    <w:rsid w:val="0053612B"/>
    <w:rsid w:val="00562F3E"/>
    <w:rsid w:val="00571B73"/>
    <w:rsid w:val="005822C2"/>
    <w:rsid w:val="005F33ED"/>
    <w:rsid w:val="005F583D"/>
    <w:rsid w:val="00626E0F"/>
    <w:rsid w:val="00634187"/>
    <w:rsid w:val="00643D11"/>
    <w:rsid w:val="0067731A"/>
    <w:rsid w:val="00680041"/>
    <w:rsid w:val="006946DF"/>
    <w:rsid w:val="006A2305"/>
    <w:rsid w:val="006B1682"/>
    <w:rsid w:val="006E28BF"/>
    <w:rsid w:val="006E390A"/>
    <w:rsid w:val="007110B0"/>
    <w:rsid w:val="007275B1"/>
    <w:rsid w:val="0077193A"/>
    <w:rsid w:val="00772C44"/>
    <w:rsid w:val="007845EA"/>
    <w:rsid w:val="007A7764"/>
    <w:rsid w:val="007B0866"/>
    <w:rsid w:val="007C35A8"/>
    <w:rsid w:val="007F0F3C"/>
    <w:rsid w:val="00826640"/>
    <w:rsid w:val="00837873"/>
    <w:rsid w:val="0084040C"/>
    <w:rsid w:val="00857478"/>
    <w:rsid w:val="00860F2B"/>
    <w:rsid w:val="00875770"/>
    <w:rsid w:val="0089178E"/>
    <w:rsid w:val="00893F38"/>
    <w:rsid w:val="008E2217"/>
    <w:rsid w:val="008E5053"/>
    <w:rsid w:val="008F477F"/>
    <w:rsid w:val="008F72C8"/>
    <w:rsid w:val="00920000"/>
    <w:rsid w:val="0094636C"/>
    <w:rsid w:val="00973DF0"/>
    <w:rsid w:val="00977ADB"/>
    <w:rsid w:val="00986FDE"/>
    <w:rsid w:val="009D1A0F"/>
    <w:rsid w:val="009D7A17"/>
    <w:rsid w:val="009E0FEA"/>
    <w:rsid w:val="00A005B2"/>
    <w:rsid w:val="00A30FA0"/>
    <w:rsid w:val="00A55991"/>
    <w:rsid w:val="00A61AC9"/>
    <w:rsid w:val="00A76AD3"/>
    <w:rsid w:val="00A97438"/>
    <w:rsid w:val="00AB4BAE"/>
    <w:rsid w:val="00AD38CA"/>
    <w:rsid w:val="00AE54B5"/>
    <w:rsid w:val="00AF5BC9"/>
    <w:rsid w:val="00B01E20"/>
    <w:rsid w:val="00B13C1A"/>
    <w:rsid w:val="00B2660B"/>
    <w:rsid w:val="00B850C9"/>
    <w:rsid w:val="00B92318"/>
    <w:rsid w:val="00C17A52"/>
    <w:rsid w:val="00C236BD"/>
    <w:rsid w:val="00C33076"/>
    <w:rsid w:val="00C44650"/>
    <w:rsid w:val="00C67037"/>
    <w:rsid w:val="00C8311A"/>
    <w:rsid w:val="00CA5A3D"/>
    <w:rsid w:val="00CA5D1C"/>
    <w:rsid w:val="00CB5AF5"/>
    <w:rsid w:val="00CB6093"/>
    <w:rsid w:val="00CC0053"/>
    <w:rsid w:val="00CE31F0"/>
    <w:rsid w:val="00D15825"/>
    <w:rsid w:val="00D24AA9"/>
    <w:rsid w:val="00D502F0"/>
    <w:rsid w:val="00D545E4"/>
    <w:rsid w:val="00D760A4"/>
    <w:rsid w:val="00D870BB"/>
    <w:rsid w:val="00D97177"/>
    <w:rsid w:val="00E32F53"/>
    <w:rsid w:val="00E51C64"/>
    <w:rsid w:val="00E52A7B"/>
    <w:rsid w:val="00E5600F"/>
    <w:rsid w:val="00E63874"/>
    <w:rsid w:val="00E702B3"/>
    <w:rsid w:val="00EA0C7A"/>
    <w:rsid w:val="00EE1F69"/>
    <w:rsid w:val="00F03BC8"/>
    <w:rsid w:val="00F06AF1"/>
    <w:rsid w:val="00F074C8"/>
    <w:rsid w:val="00F13990"/>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2">
    <w:name w:val="Grille du tableau2"/>
    <w:basedOn w:val="TableauNormal"/>
    <w:next w:val="Grilledutableau"/>
    <w:uiPriority w:val="59"/>
    <w:rsid w:val="00D870BB"/>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
    <w:name w:val="Grille du tableau21"/>
    <w:basedOn w:val="TableauNormal"/>
    <w:next w:val="Grilledutableau"/>
    <w:uiPriority w:val="59"/>
    <w:rsid w:val="007F0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0F3C"/>
    <w:pPr>
      <w:ind w:left="720"/>
      <w:contextualSpacing/>
    </w:pPr>
  </w:style>
  <w:style w:type="character" w:customStyle="1" w:styleId="addmd">
    <w:name w:val="addmd"/>
    <w:basedOn w:val="Policepardfaut"/>
    <w:rsid w:val="00973DF0"/>
  </w:style>
  <w:style w:type="character" w:styleId="Lienhypertexte">
    <w:name w:val="Hyperlink"/>
    <w:basedOn w:val="Policepardfaut"/>
    <w:uiPriority w:val="99"/>
    <w:unhideWhenUsed/>
    <w:rsid w:val="00986FDE"/>
    <w:rPr>
      <w:color w:val="0000FF" w:themeColor="hyperlink"/>
      <w:u w:val="single"/>
    </w:rPr>
  </w:style>
  <w:style w:type="character" w:styleId="Mentionnonrsolue">
    <w:name w:val="Unresolved Mention"/>
    <w:basedOn w:val="Policepardfaut"/>
    <w:uiPriority w:val="99"/>
    <w:semiHidden/>
    <w:unhideWhenUsed/>
    <w:rsid w:val="0098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url?sa=i&amp;rct=j&amp;q=&amp;esrc=s&amp;source=images&amp;cd=&amp;ved=2ahUKEwi1uMmbtKzjAhUrxIUKHZ84ARUQjRx6BAgBEAU&amp;url=https://fr.m.wikipedia.org/wiki/Fichier:Tigerbalm.jpg&amp;psig=AOvVaw23AsdAmoerMcYH-N7mDjFX&amp;ust=1562918739216452" TargetMode="External"/><Relationship Id="rId13" Type="http://schemas.openxmlformats.org/officeDocument/2006/relationships/image" Target="media/image3.wmf"/><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labolycee.org" TargetMode="Externa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google.fr/url?sa=i&amp;rct=j&amp;q=&amp;esrc=s&amp;source=images&amp;cd=&amp;ved=2ahUKEwiykMLAkaXjAhVPrxoKHaI-CUcQjRx6BAgBEAU&amp;url=https://www.provost.fr/fr/pictogramme-de-danger/1101-pictogramme-danger-inflammable-sgh02/&amp;psig=AOvVaw2dpcsihasNnQ0C1Bo5Bzvk&amp;ust=1562668911279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1.jpeg"/><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2020-04-01T19:52:00Z</dcterms:created>
  <dcterms:modified xsi:type="dcterms:W3CDTF">2020-04-01T19:59:00Z</dcterms:modified>
</cp:coreProperties>
</file>