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10201" w:type="dxa"/>
        <w:tblLook w:val="04A0" w:firstRow="1" w:lastRow="0" w:firstColumn="1" w:lastColumn="0" w:noHBand="0" w:noVBand="1"/>
      </w:tblPr>
      <w:tblGrid>
        <w:gridCol w:w="10201"/>
      </w:tblGrid>
      <w:tr w:rsidR="00577639" w:rsidRPr="00FE01A2" w14:paraId="039C410A" w14:textId="77777777" w:rsidTr="00D57427">
        <w:tc>
          <w:tcPr>
            <w:tcW w:w="10201" w:type="dxa"/>
          </w:tcPr>
          <w:p w14:paraId="7CDE9F90" w14:textId="77777777" w:rsidR="00577639" w:rsidRPr="00FE01A2" w:rsidRDefault="00FF3EE7" w:rsidP="00D57427">
            <w:pPr>
              <w:jc w:val="center"/>
              <w:rPr>
                <w:rFonts w:eastAsia="Times New Roman" w:cs="Arial"/>
                <w:b/>
                <w:color w:val="595959" w:themeColor="text1" w:themeTint="A6"/>
                <w:sz w:val="24"/>
                <w:szCs w:val="24"/>
              </w:rPr>
            </w:pPr>
            <w:hyperlink r:id="rId5" w:history="1">
              <w:r w:rsidR="00577639" w:rsidRPr="00FE01A2">
                <w:rPr>
                  <w:rStyle w:val="Lienhypertexte"/>
                  <w:rFonts w:eastAsia="Times New Roman" w:cs="Arial"/>
                  <w:b/>
                  <w:sz w:val="24"/>
                  <w:szCs w:val="24"/>
                </w:rPr>
                <w:t>http://labolycee.org</w:t>
              </w:r>
            </w:hyperlink>
            <w:r w:rsidR="00577639" w:rsidRPr="00FE01A2">
              <w:rPr>
                <w:rFonts w:eastAsia="Times New Roman" w:cs="Arial"/>
                <w:b/>
                <w:sz w:val="24"/>
                <w:szCs w:val="24"/>
              </w:rPr>
              <w:t xml:space="preserve"> ÉPREUVES COMMUNES DE CONTRÔLE CONTINU</w:t>
            </w:r>
          </w:p>
        </w:tc>
      </w:tr>
      <w:tr w:rsidR="00577639" w:rsidRPr="00FE01A2" w14:paraId="4B7DCAF8" w14:textId="77777777" w:rsidTr="00D57427">
        <w:tc>
          <w:tcPr>
            <w:tcW w:w="10201" w:type="dxa"/>
          </w:tcPr>
          <w:p w14:paraId="1C77DB80" w14:textId="77777777" w:rsidR="00577639" w:rsidRPr="00FE01A2" w:rsidRDefault="00577639" w:rsidP="00D57427">
            <w:pPr>
              <w:rPr>
                <w:rFonts w:eastAsia="Times New Roman" w:cs="Arial"/>
                <w:b/>
                <w:color w:val="000000" w:themeColor="text1"/>
                <w:sz w:val="24"/>
                <w:szCs w:val="24"/>
              </w:rPr>
            </w:pPr>
            <w:r w:rsidRPr="00FE01A2">
              <w:rPr>
                <w:rFonts w:eastAsia="Times New Roman" w:cs="Arial"/>
                <w:b/>
                <w:color w:val="000000" w:themeColor="text1"/>
                <w:sz w:val="24"/>
                <w:szCs w:val="24"/>
              </w:rPr>
              <w:t>CLASSE :</w:t>
            </w:r>
            <w:r w:rsidRPr="00FE01A2">
              <w:rPr>
                <w:rFonts w:eastAsia="Times New Roman" w:cs="Arial"/>
                <w:color w:val="000000" w:themeColor="text1"/>
                <w:sz w:val="24"/>
                <w:szCs w:val="24"/>
              </w:rPr>
              <w:t xml:space="preserve"> Première</w:t>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b/>
                <w:color w:val="000000" w:themeColor="text1"/>
                <w:sz w:val="24"/>
                <w:szCs w:val="24"/>
              </w:rPr>
              <w:t xml:space="preserve">E3C : </w:t>
            </w:r>
            <w:sdt>
              <w:sdtPr>
                <w:rPr>
                  <w:rFonts w:cs="Arial"/>
                  <w:color w:val="000000" w:themeColor="text1"/>
                  <w:szCs w:val="24"/>
                </w:rPr>
                <w:id w:val="1990283991"/>
                <w14:checkbox>
                  <w14:checked w14:val="0"/>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E3C1 </w:t>
            </w:r>
            <w:sdt>
              <w:sdtPr>
                <w:rPr>
                  <w:rFonts w:cs="Arial"/>
                  <w:color w:val="000000" w:themeColor="text1"/>
                  <w:szCs w:val="24"/>
                </w:rPr>
                <w:id w:val="1774132376"/>
                <w14:checkbox>
                  <w14:checked w14:val="1"/>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E3C2 </w:t>
            </w:r>
            <w:sdt>
              <w:sdtPr>
                <w:rPr>
                  <w:rFonts w:cs="Arial"/>
                  <w:color w:val="000000" w:themeColor="text1"/>
                  <w:szCs w:val="24"/>
                </w:rPr>
                <w:id w:val="1252311351"/>
                <w14:checkbox>
                  <w14:checked w14:val="0"/>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E3C3</w:t>
            </w:r>
          </w:p>
          <w:p w14:paraId="3D2C8030" w14:textId="77777777" w:rsidR="00577639" w:rsidRPr="00FE01A2" w:rsidRDefault="00577639" w:rsidP="00D57427">
            <w:pPr>
              <w:rPr>
                <w:rFonts w:eastAsia="Times New Roman" w:cs="Arial"/>
                <w:b/>
                <w:color w:val="000000" w:themeColor="text1"/>
                <w:sz w:val="24"/>
                <w:szCs w:val="24"/>
              </w:rPr>
            </w:pPr>
            <w:r w:rsidRPr="00FE01A2">
              <w:rPr>
                <w:rFonts w:eastAsia="Times New Roman" w:cs="Arial"/>
                <w:b/>
                <w:color w:val="000000" w:themeColor="text1"/>
                <w:sz w:val="24"/>
                <w:szCs w:val="24"/>
              </w:rPr>
              <w:t>VOIE :</w:t>
            </w:r>
            <w:r w:rsidRPr="00FE01A2">
              <w:rPr>
                <w:rFonts w:eastAsia="Times New Roman" w:cs="Arial"/>
                <w:color w:val="000000" w:themeColor="text1"/>
                <w:sz w:val="24"/>
                <w:szCs w:val="24"/>
              </w:rPr>
              <w:t xml:space="preserve"> </w:t>
            </w:r>
            <w:sdt>
              <w:sdtPr>
                <w:rPr>
                  <w:rFonts w:cs="Arial"/>
                  <w:color w:val="000000" w:themeColor="text1"/>
                  <w:szCs w:val="24"/>
                </w:rPr>
                <w:id w:val="1896242340"/>
                <w14:checkbox>
                  <w14:checked w14:val="1"/>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Générale </w:t>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b/>
                <w:color w:val="000000" w:themeColor="text1"/>
                <w:sz w:val="24"/>
                <w:szCs w:val="24"/>
              </w:rPr>
              <w:t>ENSEIGNEMENT : Enseignement scientifique</w:t>
            </w:r>
          </w:p>
          <w:p w14:paraId="6F3E7E3D" w14:textId="77777777" w:rsidR="00577639" w:rsidRPr="00FE01A2" w:rsidRDefault="00577639" w:rsidP="00D57427">
            <w:pPr>
              <w:rPr>
                <w:rFonts w:eastAsia="Times New Roman" w:cs="Arial"/>
                <w:color w:val="000000" w:themeColor="text1"/>
                <w:sz w:val="24"/>
                <w:szCs w:val="24"/>
              </w:rPr>
            </w:pPr>
            <w:r w:rsidRPr="00FE01A2">
              <w:rPr>
                <w:rFonts w:eastAsia="Times New Roman" w:cs="Arial"/>
                <w:b/>
                <w:color w:val="000000" w:themeColor="text1"/>
                <w:sz w:val="24"/>
                <w:szCs w:val="24"/>
              </w:rPr>
              <w:t>DURÉE DE L’ÉPREUVE :</w:t>
            </w:r>
            <w:r w:rsidRPr="00FE01A2">
              <w:rPr>
                <w:rFonts w:eastAsia="Times New Roman" w:cs="Arial"/>
                <w:color w:val="000000" w:themeColor="text1"/>
                <w:sz w:val="24"/>
                <w:szCs w:val="24"/>
              </w:rPr>
              <w:t xml:space="preserve"> 1h</w:t>
            </w:r>
          </w:p>
        </w:tc>
      </w:tr>
    </w:tbl>
    <w:p w14:paraId="1B2DE42C" w14:textId="0D20A9DB" w:rsidR="00CA0DF4" w:rsidRDefault="00CA0DF4" w:rsidP="004061CB">
      <w:pPr>
        <w:rPr>
          <w:rFonts w:cs="Arial"/>
          <w:szCs w:val="24"/>
        </w:rPr>
      </w:pPr>
    </w:p>
    <w:p w14:paraId="5286E5D1" w14:textId="77777777" w:rsidR="006872FF" w:rsidRPr="00C429C6" w:rsidRDefault="006872FF" w:rsidP="006872FF">
      <w:pPr>
        <w:pStyle w:val="Normal1"/>
        <w:jc w:val="center"/>
      </w:pPr>
      <w:r>
        <w:t>MASSE, TENSION, FRÉQUENCE</w:t>
      </w:r>
    </w:p>
    <w:p w14:paraId="1C2B6E13" w14:textId="77777777" w:rsidR="006872FF" w:rsidRPr="00AC4316" w:rsidRDefault="006872FF" w:rsidP="006872FF">
      <w:pPr>
        <w:pStyle w:val="Normal1"/>
        <w:jc w:val="center"/>
      </w:pPr>
      <w:r w:rsidRPr="00AC4316">
        <w:t xml:space="preserve">Les parties 1 et 2 peuvent être traitées indépendamment l’une de l’autre. </w:t>
      </w:r>
    </w:p>
    <w:p w14:paraId="492A9F00" w14:textId="77777777" w:rsidR="006872FF" w:rsidRPr="00AC4316" w:rsidRDefault="006872FF" w:rsidP="006872FF">
      <w:pPr>
        <w:pStyle w:val="Normal1"/>
        <w:jc w:val="center"/>
      </w:pPr>
      <w:r w:rsidRPr="00AC4316">
        <w:t>La partie 3 est une argumentation s’appuyant sur les parties 1 et 2.</w:t>
      </w:r>
      <w:r w:rsidRPr="00AC4316">
        <w:br/>
      </w:r>
    </w:p>
    <w:p w14:paraId="62E78A44" w14:textId="77777777" w:rsidR="006872FF" w:rsidRPr="00AC4316" w:rsidRDefault="006872FF" w:rsidP="006872FF">
      <w:pPr>
        <w:pStyle w:val="Normal1"/>
      </w:pPr>
      <w:r w:rsidRPr="00AC4316">
        <w:t>Partie 1</w:t>
      </w:r>
      <w:r>
        <w:t> :</w:t>
      </w:r>
      <w:r w:rsidRPr="00AC4316">
        <w:t xml:space="preserve"> </w:t>
      </w:r>
      <w:r>
        <w:t>m</w:t>
      </w:r>
      <w:r w:rsidRPr="00AC4316">
        <w:t>asse et fréquence</w:t>
      </w:r>
    </w:p>
    <w:p w14:paraId="67B03CF4" w14:textId="77777777" w:rsidR="006872FF" w:rsidRPr="00300BF5" w:rsidRDefault="006872FF" w:rsidP="006872FF">
      <w:pPr>
        <w:pStyle w:val="Normal1"/>
        <w:rPr>
          <w:u w:val="single"/>
        </w:rPr>
      </w:pPr>
    </w:p>
    <w:p w14:paraId="6F1F3CD9" w14:textId="77777777" w:rsidR="006872FF" w:rsidRPr="00C429C6" w:rsidRDefault="006872FF" w:rsidP="006872FF">
      <w:pPr>
        <w:pStyle w:val="Normal1"/>
        <w:jc w:val="both"/>
      </w:pPr>
      <w:r w:rsidRPr="00C429C6">
        <w:t>On dispose de trois marteaux</w:t>
      </w:r>
      <m:oMath>
        <m:sSub>
          <m:sSubPr>
            <m:ctrlPr>
              <w:rPr>
                <w:rFonts w:ascii="Cambria Math" w:hAnsi="Cambria Math"/>
              </w:rPr>
            </m:ctrlPr>
          </m:sSubPr>
          <m:e>
            <m:r>
              <m:rPr>
                <m:sty m:val="p"/>
              </m:rPr>
              <w:rPr>
                <w:rFonts w:ascii="Cambria Math" w:hAnsi="Cambria Math"/>
              </w:rPr>
              <m:t xml:space="preserve"> M</m:t>
            </m:r>
          </m:e>
          <m:sub>
            <m:r>
              <m:rPr>
                <m:sty m:val="p"/>
              </m:rPr>
              <w:rPr>
                <w:rFonts w:ascii="Cambria Math" w:hAnsi="Cambria Math"/>
              </w:rPr>
              <m:t>1</m:t>
            </m:r>
          </m:sub>
        </m:sSub>
      </m:oMath>
      <w:r w:rsidRPr="00C429C6">
        <w:t xml:space="preserve">,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2</m:t>
            </m:r>
          </m:sub>
        </m:sSub>
      </m:oMath>
      <w:r w:rsidRPr="00C429C6">
        <w:t xml:space="preserve"> et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3</m:t>
            </m:r>
          </m:sub>
        </m:sSub>
      </m:oMath>
      <w:r w:rsidRPr="00C429C6">
        <w:t xml:space="preserve"> de masses respectives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1</m:t>
            </m:r>
          </m:sub>
        </m:sSub>
        <m:r>
          <m:rPr>
            <m:sty m:val="p"/>
          </m:rPr>
          <w:rPr>
            <w:rFonts w:ascii="Cambria Math" w:hAnsi="Cambria Math"/>
          </w:rPr>
          <m:t xml:space="preserve">=0,24 </m:t>
        </m:r>
        <m:r>
          <m:rPr>
            <m:nor/>
          </m:rPr>
          <w:rPr>
            <w:rFonts w:ascii="Cambria Math" w:hAnsi="Cambria Math"/>
          </w:rPr>
          <m:t>kg</m:t>
        </m:r>
      </m:oMath>
      <w:r w:rsidRPr="00C429C6">
        <w:t>,</w:t>
      </w:r>
    </w:p>
    <w:p w14:paraId="1C6E335E" w14:textId="77777777" w:rsidR="006872FF" w:rsidRPr="00C429C6" w:rsidRDefault="006872FF" w:rsidP="006872FF">
      <w:pPr>
        <w:pStyle w:val="Normal1"/>
        <w:jc w:val="both"/>
      </w:pPr>
      <w:r w:rsidRPr="00C429C6">
        <w:t xml:space="preserve">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2</m:t>
            </m:r>
          </m:sub>
        </m:sSub>
        <m:r>
          <m:rPr>
            <m:sty m:val="p"/>
          </m:rPr>
          <w:rPr>
            <w:rFonts w:ascii="Cambria Math" w:hAnsi="Cambria Math"/>
          </w:rPr>
          <m:t xml:space="preserve">=0,48 </m:t>
        </m:r>
        <m:r>
          <m:rPr>
            <m:nor/>
          </m:rPr>
          <w:rPr>
            <w:rFonts w:ascii="Cambria Math" w:hAnsi="Cambria Math"/>
          </w:rPr>
          <m:t>kg</m:t>
        </m:r>
      </m:oMath>
      <w:r w:rsidRPr="00C429C6">
        <w:t xml:space="preserve"> et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3</m:t>
            </m:r>
          </m:sub>
        </m:sSub>
        <m:r>
          <m:rPr>
            <m:sty m:val="p"/>
          </m:rPr>
          <w:rPr>
            <w:rFonts w:ascii="Cambria Math" w:hAnsi="Cambria Math"/>
          </w:rPr>
          <m:t xml:space="preserve">=1,44 </m:t>
        </m:r>
        <m:r>
          <m:rPr>
            <m:nor/>
          </m:rPr>
          <w:rPr>
            <w:rFonts w:ascii="Cambria Math" w:hAnsi="Cambria Math"/>
          </w:rPr>
          <m:t>kg</m:t>
        </m:r>
      </m:oMath>
      <w:r w:rsidRPr="00C429C6">
        <w:t xml:space="preserve">. </w:t>
      </w:r>
    </w:p>
    <w:p w14:paraId="4AB54B3B" w14:textId="77777777" w:rsidR="006872FF" w:rsidRPr="00C429C6" w:rsidRDefault="006872FF" w:rsidP="006872FF">
      <w:pPr>
        <w:pStyle w:val="Normal1"/>
        <w:jc w:val="both"/>
      </w:pPr>
      <w:r w:rsidRPr="00C429C6">
        <w:t>L’expérience consiste à les laisser tomber sur une enclume. Un logiciel d’acquisition enregistre le signal sonore émis.</w:t>
      </w:r>
    </w:p>
    <w:p w14:paraId="2813E51C" w14:textId="77777777" w:rsidR="006872FF" w:rsidRPr="00C429C6" w:rsidRDefault="006872FF" w:rsidP="006872FF">
      <w:pPr>
        <w:pStyle w:val="Normal1"/>
        <w:jc w:val="both"/>
      </w:pPr>
      <w:r w:rsidRPr="00C429C6">
        <w:t xml:space="preserve">On désigne respectivement par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Pr="00C429C6">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oMath>
      <w:r w:rsidRPr="00C429C6">
        <w:t xml:space="preserve"> et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3</m:t>
            </m:r>
          </m:sub>
        </m:sSub>
      </m:oMath>
      <w:r w:rsidRPr="00C429C6">
        <w:t xml:space="preserve"> les fréquences fondamentales des sons émis par les marteaux </w:t>
      </w:r>
      <m:oMath>
        <m:sSub>
          <m:sSubPr>
            <m:ctrlPr>
              <w:rPr>
                <w:rFonts w:ascii="Cambria Math" w:hAnsi="Cambria Math"/>
              </w:rPr>
            </m:ctrlPr>
          </m:sSubPr>
          <m:e>
            <m:r>
              <m:rPr>
                <m:sty m:val="p"/>
              </m:rPr>
              <w:rPr>
                <w:rFonts w:ascii="Cambria Math" w:hAnsi="Cambria Math"/>
              </w:rPr>
              <m:t xml:space="preserve"> M</m:t>
            </m:r>
          </m:e>
          <m:sub>
            <m:r>
              <m:rPr>
                <m:sty m:val="p"/>
              </m:rPr>
              <w:rPr>
                <w:rFonts w:ascii="Cambria Math" w:hAnsi="Cambria Math"/>
              </w:rPr>
              <m:t>1</m:t>
            </m:r>
          </m:sub>
        </m:sSub>
      </m:oMath>
      <w:r w:rsidRPr="00C429C6">
        <w:t xml:space="preserve">,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2</m:t>
            </m:r>
          </m:sub>
        </m:sSub>
      </m:oMath>
      <w:r w:rsidRPr="00C429C6">
        <w:t xml:space="preserve"> et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3</m:t>
            </m:r>
          </m:sub>
        </m:sSub>
      </m:oMath>
      <w:r w:rsidRPr="00C429C6">
        <w:t xml:space="preserve"> lors de l’expérience.</w:t>
      </w:r>
    </w:p>
    <w:p w14:paraId="1E493260" w14:textId="77777777" w:rsidR="006872FF" w:rsidRPr="00C429C6" w:rsidRDefault="006872FF" w:rsidP="006872FF">
      <w:pPr>
        <w:pStyle w:val="Normal1"/>
        <w:jc w:val="both"/>
        <w:rPr>
          <w:color w:val="8DB3E2" w:themeColor="text2" w:themeTint="66"/>
        </w:rPr>
      </w:pPr>
      <w:r w:rsidRPr="00C429C6">
        <w:t xml:space="preserve"> </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10201"/>
      </w:tblGrid>
      <w:tr w:rsidR="006872FF" w:rsidRPr="00C429C6" w14:paraId="188EEEC2" w14:textId="77777777" w:rsidTr="00FF3EE7">
        <w:tc>
          <w:tcPr>
            <w:tcW w:w="10201" w:type="dxa"/>
          </w:tcPr>
          <w:p w14:paraId="791E401F" w14:textId="77777777" w:rsidR="006872FF" w:rsidRPr="00300BF5" w:rsidRDefault="006872FF" w:rsidP="00847589">
            <w:pPr>
              <w:pStyle w:val="Normal1"/>
              <w:jc w:val="both"/>
            </w:pPr>
            <w:r w:rsidRPr="00C429C6">
              <w:t>Document 1</w:t>
            </w:r>
            <w:r w:rsidRPr="00300BF5">
              <w:t> : S</w:t>
            </w:r>
            <w:r w:rsidRPr="00C429C6">
              <w:t>pectre des fréquences des sons émis lors de la chute des marteaux.</w:t>
            </w:r>
          </w:p>
        </w:tc>
      </w:tr>
      <w:tr w:rsidR="006872FF" w:rsidRPr="00C429C6" w14:paraId="308EF1F6" w14:textId="77777777" w:rsidTr="00FF3EE7">
        <w:tc>
          <w:tcPr>
            <w:tcW w:w="10201" w:type="dxa"/>
          </w:tcPr>
          <w:p w14:paraId="3E6A47F1" w14:textId="77777777" w:rsidR="006872FF" w:rsidRPr="008D0481" w:rsidRDefault="006872FF" w:rsidP="00847589">
            <w:pPr>
              <w:pStyle w:val="Normal1"/>
              <w:jc w:val="both"/>
            </w:pPr>
            <w:r w:rsidRPr="008D0481">
              <w:rPr>
                <w:noProof/>
              </w:rPr>
              <w:drawing>
                <wp:inline distT="0" distB="0" distL="0" distR="0" wp14:anchorId="1BA64892" wp14:editId="553AC7E7">
                  <wp:extent cx="5400000" cy="2523600"/>
                  <wp:effectExtent l="0" t="0" r="0" b="0"/>
                  <wp:docPr id="6" name="Image 6" descr="E:\Marteau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rteau 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00" cy="2523600"/>
                          </a:xfrm>
                          <a:prstGeom prst="rect">
                            <a:avLst/>
                          </a:prstGeom>
                          <a:noFill/>
                          <a:ln>
                            <a:noFill/>
                          </a:ln>
                        </pic:spPr>
                      </pic:pic>
                    </a:graphicData>
                  </a:graphic>
                </wp:inline>
              </w:drawing>
            </w:r>
          </w:p>
          <w:p w14:paraId="0E56BCA0" w14:textId="77777777" w:rsidR="006872FF" w:rsidRPr="00300BF5" w:rsidRDefault="006872FF" w:rsidP="00847589">
            <w:pPr>
              <w:pStyle w:val="Normal1"/>
              <w:jc w:val="both"/>
            </w:pPr>
            <w:r w:rsidRPr="00C429C6">
              <w:t>Spectre du son obtenu avec le marteau 1</w:t>
            </w:r>
          </w:p>
        </w:tc>
      </w:tr>
      <w:tr w:rsidR="006872FF" w:rsidRPr="00C429C6" w14:paraId="503507F1" w14:textId="77777777" w:rsidTr="00FF3EE7">
        <w:tc>
          <w:tcPr>
            <w:tcW w:w="10201" w:type="dxa"/>
          </w:tcPr>
          <w:p w14:paraId="76E527CE" w14:textId="77777777" w:rsidR="006872FF" w:rsidRPr="00F8117B" w:rsidRDefault="006872FF" w:rsidP="00847589">
            <w:pPr>
              <w:pStyle w:val="Normal1"/>
              <w:jc w:val="right"/>
              <w:rPr>
                <w:i/>
                <w:iCs/>
                <w:noProof/>
              </w:rPr>
            </w:pPr>
            <w:r w:rsidRPr="00F8117B">
              <w:rPr>
                <w:i/>
                <w:iCs/>
                <w:noProof/>
              </w:rPr>
              <w:t>Voir la suite du document 1 page suivante</w:t>
            </w:r>
          </w:p>
        </w:tc>
      </w:tr>
      <w:tr w:rsidR="006872FF" w:rsidRPr="00C429C6" w14:paraId="2739E203" w14:textId="77777777" w:rsidTr="00FF3EE7">
        <w:tc>
          <w:tcPr>
            <w:tcW w:w="10201" w:type="dxa"/>
          </w:tcPr>
          <w:p w14:paraId="1D7E7701" w14:textId="77777777" w:rsidR="006872FF" w:rsidRPr="00300BF5" w:rsidRDefault="006872FF" w:rsidP="00847589">
            <w:pPr>
              <w:pStyle w:val="Normal1"/>
              <w:jc w:val="both"/>
            </w:pPr>
            <w:r w:rsidRPr="008D0481">
              <w:rPr>
                <w:noProof/>
              </w:rPr>
              <w:drawing>
                <wp:inline distT="0" distB="0" distL="0" distR="0" wp14:anchorId="4B13DD78" wp14:editId="54242001">
                  <wp:extent cx="5400000" cy="2214000"/>
                  <wp:effectExtent l="0" t="0" r="0" b="0"/>
                  <wp:docPr id="5" name="Image 5" descr="E:\Marteau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rteau 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00" cy="2214000"/>
                          </a:xfrm>
                          <a:prstGeom prst="rect">
                            <a:avLst/>
                          </a:prstGeom>
                          <a:noFill/>
                          <a:ln>
                            <a:noFill/>
                          </a:ln>
                        </pic:spPr>
                      </pic:pic>
                    </a:graphicData>
                  </a:graphic>
                </wp:inline>
              </w:drawing>
            </w:r>
          </w:p>
          <w:p w14:paraId="17A81BA9" w14:textId="77777777" w:rsidR="006872FF" w:rsidRPr="00300BF5" w:rsidRDefault="006872FF" w:rsidP="00847589">
            <w:pPr>
              <w:pStyle w:val="Normal1"/>
              <w:jc w:val="both"/>
            </w:pPr>
            <w:r w:rsidRPr="00C429C6">
              <w:t>Spectre du son obtenu avec le marteau 2</w:t>
            </w:r>
          </w:p>
        </w:tc>
      </w:tr>
      <w:tr w:rsidR="006872FF" w:rsidRPr="00C429C6" w14:paraId="1A7C61E2" w14:textId="77777777" w:rsidTr="00FF3EE7">
        <w:tc>
          <w:tcPr>
            <w:tcW w:w="10201" w:type="dxa"/>
          </w:tcPr>
          <w:p w14:paraId="72A048BB" w14:textId="77777777" w:rsidR="006872FF" w:rsidRPr="008D0481" w:rsidRDefault="006872FF" w:rsidP="00847589">
            <w:pPr>
              <w:pStyle w:val="Normal1"/>
              <w:jc w:val="both"/>
            </w:pPr>
            <w:r w:rsidRPr="008D0481">
              <w:rPr>
                <w:noProof/>
              </w:rPr>
              <w:lastRenderedPageBreak/>
              <w:drawing>
                <wp:inline distT="0" distB="0" distL="0" distR="0" wp14:anchorId="08ECB749" wp14:editId="7C4014BA">
                  <wp:extent cx="5400000" cy="2397600"/>
                  <wp:effectExtent l="0" t="0" r="0" b="3175"/>
                  <wp:docPr id="8" name="Image 8" descr="E:\Marteau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rteau 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0" cy="2397600"/>
                          </a:xfrm>
                          <a:prstGeom prst="rect">
                            <a:avLst/>
                          </a:prstGeom>
                          <a:noFill/>
                          <a:ln>
                            <a:noFill/>
                          </a:ln>
                        </pic:spPr>
                      </pic:pic>
                    </a:graphicData>
                  </a:graphic>
                </wp:inline>
              </w:drawing>
            </w:r>
          </w:p>
          <w:p w14:paraId="0A131E41" w14:textId="77777777" w:rsidR="006872FF" w:rsidRPr="008D0481" w:rsidRDefault="006872FF" w:rsidP="00847589">
            <w:pPr>
              <w:pStyle w:val="Normal1"/>
              <w:jc w:val="both"/>
            </w:pPr>
            <w:r w:rsidRPr="00C429C6">
              <w:t>Spectre du son obtenu avec le marteau 3</w:t>
            </w:r>
          </w:p>
        </w:tc>
      </w:tr>
    </w:tbl>
    <w:p w14:paraId="30C3CC68" w14:textId="77777777" w:rsidR="006872FF" w:rsidRPr="008D0481" w:rsidRDefault="006872FF" w:rsidP="006872FF">
      <w:pPr>
        <w:pStyle w:val="Normal1"/>
        <w:jc w:val="both"/>
      </w:pPr>
    </w:p>
    <w:p w14:paraId="62857930" w14:textId="77777777" w:rsidR="006872FF" w:rsidRPr="00C429C6" w:rsidRDefault="006872FF" w:rsidP="006872FF">
      <w:pPr>
        <w:pStyle w:val="Normal1"/>
        <w:jc w:val="both"/>
      </w:pPr>
      <w:r w:rsidRPr="008D0481">
        <w:t>1-</w:t>
      </w:r>
      <w:r w:rsidRPr="00C429C6">
        <w:t xml:space="preserve"> Lire sur le document </w:t>
      </w:r>
      <w:r w:rsidRPr="00D9204D">
        <w:t>1</w:t>
      </w:r>
      <w:r w:rsidRPr="00C429C6">
        <w:t xml:space="preserve"> les fréquences fondamentales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Pr="00C429C6">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oMath>
      <w:r w:rsidRPr="00C429C6">
        <w:t xml:space="preserve">, et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3</m:t>
            </m:r>
          </m:sub>
        </m:sSub>
      </m:oMath>
      <w:r w:rsidRPr="00C429C6">
        <w:t xml:space="preserve"> des sons émis lors de l’expérience et noter leurs valeurs sur la copie. </w:t>
      </w:r>
    </w:p>
    <w:p w14:paraId="35870440" w14:textId="77777777" w:rsidR="006872FF" w:rsidRDefault="006872FF" w:rsidP="006872FF">
      <w:pPr>
        <w:pStyle w:val="Normal1"/>
        <w:jc w:val="both"/>
      </w:pPr>
    </w:p>
    <w:p w14:paraId="17BACE9D" w14:textId="77777777" w:rsidR="006872FF" w:rsidRPr="00C429C6" w:rsidRDefault="006872FF" w:rsidP="006872FF">
      <w:pPr>
        <w:pStyle w:val="Normal1"/>
        <w:jc w:val="both"/>
      </w:pPr>
      <w:r w:rsidRPr="00D9204D">
        <w:t>2-</w:t>
      </w:r>
      <w:r w:rsidRPr="00C429C6">
        <w:t xml:space="preserve"> Comparer ces fréquences. La masse du marteau influe-t-elle sur la fréquence fondamentale du son émis ? </w:t>
      </w:r>
    </w:p>
    <w:p w14:paraId="74951BD2" w14:textId="77777777" w:rsidR="006872FF" w:rsidRPr="00C429C6" w:rsidRDefault="006872FF" w:rsidP="006872FF">
      <w:pPr>
        <w:pStyle w:val="Normal1"/>
        <w:spacing w:after="240"/>
        <w:jc w:val="both"/>
      </w:pPr>
    </w:p>
    <w:p w14:paraId="17594FBC" w14:textId="77777777" w:rsidR="006872FF" w:rsidRPr="00C429C6" w:rsidRDefault="006872FF" w:rsidP="006872FF">
      <w:pPr>
        <w:pStyle w:val="Normal1"/>
        <w:spacing w:before="240" w:after="240"/>
        <w:ind w:left="720" w:hanging="720"/>
      </w:pPr>
      <w:r w:rsidRPr="00D9204D">
        <w:t>Partie 2</w:t>
      </w:r>
      <w:r>
        <w:t> : t</w:t>
      </w:r>
      <w:r w:rsidRPr="00D9204D">
        <w:t>ension et fréquence</w:t>
      </w:r>
    </w:p>
    <w:p w14:paraId="5854B04B" w14:textId="77777777" w:rsidR="006872FF" w:rsidRPr="00C429C6" w:rsidRDefault="006872FF" w:rsidP="006872FF">
      <w:pPr>
        <w:pStyle w:val="Normal1"/>
        <w:jc w:val="both"/>
      </w:pPr>
      <w:r w:rsidRPr="00C429C6">
        <w:t xml:space="preserve">Dans cette partie, on tend une corde de longueur quelconque à l'aide d'une masse variable </w:t>
      </w:r>
      <w:r w:rsidRPr="00D9204D">
        <w:rPr>
          <w:rFonts w:asciiTheme="minorHAnsi" w:hAnsiTheme="minorHAnsi"/>
          <w:sz w:val="24"/>
        </w:rPr>
        <w:t>m</w:t>
      </w:r>
      <w:r w:rsidRPr="00C429C6">
        <w:t xml:space="preserve"> </w:t>
      </w:r>
    </w:p>
    <w:p w14:paraId="43FC14A6" w14:textId="77777777" w:rsidR="006872FF" w:rsidRPr="00D9204D" w:rsidRDefault="006872FF" w:rsidP="006872FF">
      <w:pPr>
        <w:pStyle w:val="Normal1"/>
        <w:jc w:val="center"/>
        <w:rPr>
          <w:u w:val="single"/>
        </w:rPr>
      </w:pPr>
      <w:r w:rsidRPr="00AC4316">
        <w:rPr>
          <w:noProof/>
        </w:rPr>
        <w:drawing>
          <wp:inline distT="0" distB="0" distL="0" distR="0" wp14:anchorId="41682007" wp14:editId="52A17B24">
            <wp:extent cx="4577684" cy="2234790"/>
            <wp:effectExtent l="0" t="0" r="0" b="0"/>
            <wp:docPr id="7" name="Image 7" descr="E:\IllustrationCordeMas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llustrationCordeMass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8513" cy="2254723"/>
                    </a:xfrm>
                    <a:prstGeom prst="rect">
                      <a:avLst/>
                    </a:prstGeom>
                    <a:noFill/>
                    <a:ln>
                      <a:noFill/>
                    </a:ln>
                  </pic:spPr>
                </pic:pic>
              </a:graphicData>
            </a:graphic>
          </wp:inline>
        </w:drawing>
      </w:r>
    </w:p>
    <w:p w14:paraId="38B0F142" w14:textId="77777777" w:rsidR="006872FF" w:rsidRPr="00C429C6" w:rsidRDefault="006872FF" w:rsidP="006872FF">
      <w:pPr>
        <w:pStyle w:val="Normal1"/>
        <w:jc w:val="both"/>
      </w:pPr>
      <w:r w:rsidRPr="00C429C6">
        <w:t>On a relevé dans le tableau ci-dessous les fréquences fondamentales obtenues en pinçant la corde :</w:t>
      </w:r>
    </w:p>
    <w:p w14:paraId="7724395B" w14:textId="77777777" w:rsidR="006872FF" w:rsidRPr="00D9204D" w:rsidRDefault="006872FF" w:rsidP="006872FF">
      <w:pPr>
        <w:pStyle w:val="Normal1"/>
        <w:jc w:val="center"/>
        <w:rPr>
          <w:u w:val="single"/>
        </w:rPr>
      </w:pPr>
    </w:p>
    <w:tbl>
      <w:tblPr>
        <w:tblStyle w:val="Grilledutableau"/>
        <w:tblW w:w="6406" w:type="dxa"/>
        <w:jc w:val="center"/>
        <w:tblLook w:val="04A0" w:firstRow="1" w:lastRow="0" w:firstColumn="1" w:lastColumn="0" w:noHBand="0" w:noVBand="1"/>
      </w:tblPr>
      <w:tblGrid>
        <w:gridCol w:w="2098"/>
        <w:gridCol w:w="1077"/>
        <w:gridCol w:w="1077"/>
        <w:gridCol w:w="1077"/>
        <w:gridCol w:w="1077"/>
      </w:tblGrid>
      <w:tr w:rsidR="006872FF" w:rsidRPr="00C429C6" w14:paraId="367DF9E8" w14:textId="77777777" w:rsidTr="00847589">
        <w:trPr>
          <w:jc w:val="center"/>
        </w:trPr>
        <w:tc>
          <w:tcPr>
            <w:tcW w:w="2098" w:type="dxa"/>
          </w:tcPr>
          <w:p w14:paraId="43B943BB" w14:textId="77777777" w:rsidR="006872FF" w:rsidRPr="00C429C6" w:rsidRDefault="006872FF" w:rsidP="00847589">
            <w:pPr>
              <w:pStyle w:val="Normal1"/>
              <w:spacing w:before="240" w:after="240"/>
            </w:pPr>
            <w:r w:rsidRPr="00C429C6">
              <w:t>Masse (en kg)</w:t>
            </w:r>
          </w:p>
        </w:tc>
        <w:tc>
          <w:tcPr>
            <w:tcW w:w="1077" w:type="dxa"/>
          </w:tcPr>
          <w:p w14:paraId="35683786" w14:textId="77777777" w:rsidR="006872FF" w:rsidRPr="00C429C6" w:rsidRDefault="006872FF" w:rsidP="00847589">
            <w:pPr>
              <w:pStyle w:val="Normal1"/>
              <w:spacing w:before="240" w:after="240"/>
              <w:jc w:val="center"/>
            </w:pPr>
            <w:r w:rsidRPr="00C429C6">
              <w:t>0</w:t>
            </w:r>
          </w:p>
        </w:tc>
        <w:tc>
          <w:tcPr>
            <w:tcW w:w="1077" w:type="dxa"/>
          </w:tcPr>
          <w:p w14:paraId="7A26DA4E" w14:textId="77777777" w:rsidR="006872FF" w:rsidRPr="00C429C6" w:rsidRDefault="006872FF" w:rsidP="00847589">
            <w:pPr>
              <w:pStyle w:val="Normal1"/>
              <w:spacing w:before="240" w:after="240"/>
              <w:jc w:val="center"/>
            </w:pPr>
            <w:r w:rsidRPr="00C429C6">
              <w:t>8,070</w:t>
            </w:r>
          </w:p>
        </w:tc>
        <w:tc>
          <w:tcPr>
            <w:tcW w:w="1077" w:type="dxa"/>
          </w:tcPr>
          <w:p w14:paraId="3F91DF3E" w14:textId="77777777" w:rsidR="006872FF" w:rsidRPr="00C429C6" w:rsidRDefault="006872FF" w:rsidP="00847589">
            <w:pPr>
              <w:pStyle w:val="Normal1"/>
              <w:spacing w:before="240" w:after="240"/>
              <w:jc w:val="center"/>
            </w:pPr>
            <w:r w:rsidRPr="00C429C6">
              <w:t>9,990</w:t>
            </w:r>
          </w:p>
        </w:tc>
        <w:tc>
          <w:tcPr>
            <w:tcW w:w="1077" w:type="dxa"/>
          </w:tcPr>
          <w:p w14:paraId="5A2E1F92" w14:textId="77777777" w:rsidR="006872FF" w:rsidRPr="00C429C6" w:rsidRDefault="006872FF" w:rsidP="00847589">
            <w:pPr>
              <w:pStyle w:val="Normal1"/>
              <w:spacing w:before="240" w:after="240"/>
              <w:jc w:val="center"/>
            </w:pPr>
            <w:r w:rsidRPr="00C429C6">
              <w:t>11,110</w:t>
            </w:r>
          </w:p>
        </w:tc>
      </w:tr>
      <w:tr w:rsidR="006872FF" w:rsidRPr="00C429C6" w14:paraId="13069AC7" w14:textId="77777777" w:rsidTr="00847589">
        <w:trPr>
          <w:jc w:val="center"/>
        </w:trPr>
        <w:tc>
          <w:tcPr>
            <w:tcW w:w="2098" w:type="dxa"/>
          </w:tcPr>
          <w:p w14:paraId="19E91944" w14:textId="77777777" w:rsidR="006872FF" w:rsidRPr="00C429C6" w:rsidRDefault="006872FF" w:rsidP="00847589">
            <w:pPr>
              <w:pStyle w:val="Normal1"/>
              <w:spacing w:before="240" w:after="240"/>
            </w:pPr>
            <w:r w:rsidRPr="00C429C6">
              <w:t>Fréquence (en Hz)</w:t>
            </w:r>
          </w:p>
        </w:tc>
        <w:tc>
          <w:tcPr>
            <w:tcW w:w="1077" w:type="dxa"/>
          </w:tcPr>
          <w:p w14:paraId="1E7B1355" w14:textId="77777777" w:rsidR="006872FF" w:rsidRPr="00C429C6" w:rsidRDefault="006872FF" w:rsidP="00847589">
            <w:pPr>
              <w:pStyle w:val="Normal1"/>
              <w:spacing w:before="240" w:after="240"/>
              <w:jc w:val="center"/>
            </w:pPr>
            <w:r w:rsidRPr="00C429C6">
              <w:t>0</w:t>
            </w:r>
          </w:p>
        </w:tc>
        <w:tc>
          <w:tcPr>
            <w:tcW w:w="1077" w:type="dxa"/>
          </w:tcPr>
          <w:p w14:paraId="72A15E3F" w14:textId="77777777" w:rsidR="006872FF" w:rsidRPr="00C429C6" w:rsidRDefault="006872FF" w:rsidP="00847589">
            <w:pPr>
              <w:pStyle w:val="Normal1"/>
              <w:spacing w:before="240" w:after="240"/>
              <w:jc w:val="center"/>
            </w:pPr>
            <w:r w:rsidRPr="00C429C6">
              <w:t>202</w:t>
            </w:r>
          </w:p>
        </w:tc>
        <w:tc>
          <w:tcPr>
            <w:tcW w:w="1077" w:type="dxa"/>
          </w:tcPr>
          <w:p w14:paraId="33A983D5" w14:textId="77777777" w:rsidR="006872FF" w:rsidRPr="00C429C6" w:rsidRDefault="006872FF" w:rsidP="00847589">
            <w:pPr>
              <w:pStyle w:val="Normal1"/>
              <w:spacing w:before="240" w:after="240"/>
              <w:jc w:val="center"/>
            </w:pPr>
            <w:r w:rsidRPr="00C429C6">
              <w:t>224</w:t>
            </w:r>
          </w:p>
        </w:tc>
        <w:tc>
          <w:tcPr>
            <w:tcW w:w="1077" w:type="dxa"/>
          </w:tcPr>
          <w:p w14:paraId="0933606B" w14:textId="77777777" w:rsidR="006872FF" w:rsidRPr="00C429C6" w:rsidRDefault="006872FF" w:rsidP="00847589">
            <w:pPr>
              <w:pStyle w:val="Normal1"/>
              <w:spacing w:before="240" w:after="240"/>
              <w:jc w:val="center"/>
            </w:pPr>
            <w:r w:rsidRPr="00C429C6">
              <w:t>237</w:t>
            </w:r>
          </w:p>
        </w:tc>
      </w:tr>
    </w:tbl>
    <w:p w14:paraId="7F6C76B7" w14:textId="77777777" w:rsidR="006872FF" w:rsidRPr="00C429C6" w:rsidRDefault="006872FF" w:rsidP="006872FF">
      <w:pPr>
        <w:pStyle w:val="Normal1"/>
      </w:pPr>
    </w:p>
    <w:p w14:paraId="7F13540C" w14:textId="438F1EF7" w:rsidR="00FF3EE7" w:rsidRDefault="006872FF" w:rsidP="006872FF">
      <w:pPr>
        <w:pStyle w:val="Normal1"/>
        <w:jc w:val="both"/>
      </w:pPr>
      <w:r w:rsidRPr="0090554B">
        <w:t>3-</w:t>
      </w:r>
      <w:r w:rsidRPr="00C429C6">
        <w:t xml:space="preserve"> Peut-on affirmer que la fréquence fondamentale du son est proportionnelle à la masse utilisée pour tendre la corde ? Justifier par la méthode de votre choix.</w:t>
      </w:r>
    </w:p>
    <w:p w14:paraId="64A3BA94" w14:textId="77777777" w:rsidR="00FF3EE7" w:rsidRDefault="00FF3EE7">
      <w:pPr>
        <w:rPr>
          <w:rFonts w:eastAsia="Arial" w:cs="Arial"/>
          <w:sz w:val="22"/>
          <w:lang w:eastAsia="fr-FR"/>
        </w:rPr>
      </w:pPr>
      <w:r>
        <w:br w:type="page"/>
      </w:r>
    </w:p>
    <w:p w14:paraId="58AB6D5B" w14:textId="77777777" w:rsidR="006872FF" w:rsidRPr="00C429C6" w:rsidRDefault="006872FF" w:rsidP="006872FF">
      <w:pPr>
        <w:pStyle w:val="Normal1"/>
        <w:jc w:val="both"/>
      </w:pPr>
    </w:p>
    <w:p w14:paraId="238C3D15" w14:textId="77777777" w:rsidR="006872FF" w:rsidRPr="00C429C6" w:rsidRDefault="006872FF" w:rsidP="006872FF">
      <w:pPr>
        <w:pStyle w:val="Normal1"/>
        <w:rPr>
          <w:rFonts w:ascii="Cambria Math" w:eastAsia="Cambria Math" w:hAnsi="Cambria Math" w:cs="Cambria Math"/>
        </w:rPr>
      </w:pPr>
      <w:r w:rsidRPr="0090554B">
        <w:t xml:space="preserve">4- </w:t>
      </w:r>
      <w:r w:rsidRPr="00C429C6">
        <w:t>On propose de modéliser la manière dont la fréquence fondamentale varie en fonction de la masse à l'aide d'une fonction définie sur l'ensemble des réels positifs. On considère les trois fonctions suivantes :</w:t>
      </w:r>
    </w:p>
    <w:p w14:paraId="561017AF" w14:textId="77777777" w:rsidR="006872FF" w:rsidRPr="00C429C6" w:rsidRDefault="006872FF" w:rsidP="006872FF">
      <w:pPr>
        <w:pStyle w:val="Normal1"/>
        <w:ind w:left="284" w:firstLine="425"/>
        <w:rPr>
          <w:rFonts w:ascii="Cambria Math" w:eastAsia="Cambria Math" w:hAnsi="Cambria Math" w:cs="Cambria Math"/>
        </w:rPr>
      </w:pPr>
      <m:oMathPara>
        <m:oMath>
          <m:r>
            <m:rPr>
              <m:sty m:val="p"/>
            </m:rPr>
            <w:rPr>
              <w:rFonts w:ascii="Cambria Math" w:hAnsi="Cambria Math"/>
            </w:rPr>
            <m:t xml:space="preserve">g :  m </m:t>
          </m:r>
          <m:r>
            <m:rPr>
              <m:sty m:val="p"/>
            </m:rPr>
            <w:rPr>
              <w:rFonts w:ascii="Cambria Math" w:hAnsi="Cambria Math" w:cs="Cambria Math"/>
            </w:rPr>
            <m:t>⟼</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9</m:t>
              </m:r>
            </m:num>
            <m:den>
              <m:r>
                <m:rPr>
                  <m:sty m:val="p"/>
                </m:rPr>
                <w:rPr>
                  <w:rFonts w:ascii="Cambria Math" w:hAnsi="Cambria Math"/>
                </w:rPr>
                <m:t>4</m:t>
              </m:r>
            </m:den>
          </m:f>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 xml:space="preserve">             h :   m </m:t>
          </m:r>
          <m:r>
            <m:rPr>
              <m:sty m:val="p"/>
            </m:rPr>
            <w:rPr>
              <w:rFonts w:ascii="Cambria Math" w:hAnsi="Cambria Math" w:cs="Cambria Math"/>
            </w:rPr>
            <m:t>⟼</m:t>
          </m:r>
          <m:r>
            <m:rPr>
              <m:sty m:val="p"/>
            </m:rPr>
            <w:rPr>
              <w:rFonts w:ascii="Cambria Math" w:hAnsi="Cambria Math"/>
            </w:rPr>
            <m:t xml:space="preserve"> 71</m:t>
          </m:r>
          <m:rad>
            <m:radPr>
              <m:degHide m:val="1"/>
              <m:ctrlPr>
                <w:rPr>
                  <w:rFonts w:ascii="Cambria Math" w:hAnsi="Cambria Math"/>
                </w:rPr>
              </m:ctrlPr>
            </m:radPr>
            <m:deg/>
            <m:e>
              <m:r>
                <m:rPr>
                  <m:sty m:val="p"/>
                </m:rPr>
                <w:rPr>
                  <w:rFonts w:ascii="Cambria Math" w:hAnsi="Cambria Math"/>
                </w:rPr>
                <m:t>m</m:t>
              </m:r>
            </m:e>
          </m:rad>
          <m:r>
            <m:rPr>
              <m:sty m:val="p"/>
            </m:rPr>
            <w:rPr>
              <w:rFonts w:ascii="Cambria Math" w:hAnsi="Cambria Math"/>
            </w:rPr>
            <m:t xml:space="preserve">            et       j :   m </m:t>
          </m:r>
          <m:r>
            <m:rPr>
              <m:sty m:val="p"/>
            </m:rPr>
            <w:rPr>
              <w:rFonts w:ascii="Cambria Math" w:hAnsi="Cambria Math" w:cs="Cambria Math"/>
            </w:rPr>
            <m:t>⟼</m:t>
          </m:r>
          <m:r>
            <m:rPr>
              <m:sty m:val="p"/>
            </m:rPr>
            <w:rPr>
              <w:rFonts w:ascii="Cambria Math" w:hAnsi="Cambria Math"/>
            </w:rPr>
            <m:t xml:space="preserve"> 25m</m:t>
          </m:r>
          <m:r>
            <m:rPr>
              <m:sty m:val="p"/>
            </m:rPr>
            <w:rPr>
              <w:rFonts w:ascii="Cambria Math" w:hAnsi="Cambria Math"/>
            </w:rPr>
            <w:br/>
          </m:r>
        </m:oMath>
      </m:oMathPara>
      <w:r w:rsidRPr="00C429C6">
        <w:t xml:space="preserve">Les trois fonctions </w:t>
      </w:r>
      <m:oMath>
        <m:r>
          <m:rPr>
            <m:sty m:val="p"/>
          </m:rPr>
          <w:rPr>
            <w:rFonts w:ascii="Cambria Math" w:hAnsi="Cambria Math"/>
          </w:rPr>
          <m:t xml:space="preserve">g, h </m:t>
        </m:r>
        <m:r>
          <m:rPr>
            <m:nor/>
          </m:rPr>
          <w:rPr>
            <w:rFonts w:ascii="Cambria Math" w:hAnsi="Cambria Math"/>
          </w:rPr>
          <m:t>et</m:t>
        </m:r>
        <m:r>
          <m:rPr>
            <m:sty m:val="p"/>
          </m:rPr>
          <w:rPr>
            <w:rFonts w:ascii="Cambria Math" w:hAnsi="Cambria Math"/>
          </w:rPr>
          <m:t xml:space="preserve"> j </m:t>
        </m:r>
      </m:oMath>
      <w:r w:rsidRPr="00C429C6">
        <w:t>sont représentées graphiquement dans le document 2 ci-</w:t>
      </w:r>
      <w:r>
        <w:t>après</w:t>
      </w:r>
      <w:r w:rsidRPr="00C429C6">
        <w:t>.</w:t>
      </w:r>
      <w:r w:rsidRPr="002C0D6A">
        <w:br/>
        <w:t>4-1-</w:t>
      </w:r>
      <w:r w:rsidRPr="00C429C6">
        <w:t xml:space="preserve"> Pour chaque fonction </w:t>
      </w:r>
      <m:oMath>
        <m:r>
          <m:rPr>
            <m:sty m:val="p"/>
          </m:rPr>
          <w:rPr>
            <w:rFonts w:ascii="Cambria Math" w:hAnsi="Cambria Math"/>
          </w:rPr>
          <m:t xml:space="preserve">g, h </m:t>
        </m:r>
        <m:r>
          <m:rPr>
            <m:nor/>
          </m:rPr>
          <w:rPr>
            <w:rFonts w:ascii="Cambria Math" w:hAnsi="Cambria Math"/>
          </w:rPr>
          <m:t>et</m:t>
        </m:r>
        <m:r>
          <m:rPr>
            <m:sty m:val="p"/>
          </m:rPr>
          <w:rPr>
            <w:rFonts w:ascii="Cambria Math" w:hAnsi="Cambria Math"/>
          </w:rPr>
          <m:t xml:space="preserve"> j</m:t>
        </m:r>
      </m:oMath>
      <w:r w:rsidRPr="00C429C6">
        <w:t>, retrouver la courbe qui la représente.</w:t>
      </w:r>
    </w:p>
    <w:p w14:paraId="4269723C" w14:textId="77777777" w:rsidR="006872FF" w:rsidRPr="00C429C6" w:rsidRDefault="006872FF" w:rsidP="006872FF">
      <w:pPr>
        <w:pStyle w:val="Normal1"/>
        <w:spacing w:after="240"/>
        <w:ind w:left="284"/>
      </w:pPr>
      <w:r w:rsidRPr="002C0D6A">
        <w:t xml:space="preserve">4-2- </w:t>
      </w:r>
      <w:r w:rsidRPr="00C429C6">
        <w:t>Quelle fonction modélise le mieux le problème ?</w:t>
      </w:r>
      <w:r w:rsidRPr="00C429C6">
        <w:rPr>
          <w:color w:val="FF0000"/>
        </w:rPr>
        <w:t xml:space="preserve"> </w:t>
      </w:r>
      <w:r w:rsidRPr="00C429C6">
        <w:t>Justifier.</w:t>
      </w:r>
    </w:p>
    <w:p w14:paraId="2878595E" w14:textId="77777777" w:rsidR="006872FF" w:rsidRDefault="006872FF" w:rsidP="006872FF">
      <w:pPr>
        <w:pStyle w:val="Normal1"/>
        <w:spacing w:after="240"/>
        <w:ind w:left="284"/>
      </w:pPr>
    </w:p>
    <w:p w14:paraId="2C09387A" w14:textId="77777777" w:rsidR="006872FF" w:rsidRPr="00AC4316" w:rsidRDefault="006872FF" w:rsidP="006872FF">
      <w:pPr>
        <w:pStyle w:val="Normal1"/>
        <w:spacing w:after="240"/>
        <w:ind w:left="284"/>
        <w:rPr>
          <w:rFonts w:ascii="Cambria Math" w:eastAsia="Cambria Math" w:hAnsi="Cambria Math" w:cs="Cambria Math"/>
        </w:rPr>
      </w:pPr>
      <w:r w:rsidRPr="002C0D6A">
        <w:t>Document 2 :</w:t>
      </w:r>
      <w:r w:rsidRPr="00C429C6">
        <w:rPr>
          <w:rFonts w:ascii="Cambria Math" w:eastAsia="Cambria Math" w:hAnsi="Cambria Math" w:cs="Cambria Math"/>
        </w:rPr>
        <w:t xml:space="preserve"> </w:t>
      </w:r>
    </w:p>
    <w:p w14:paraId="78C8652D" w14:textId="77777777" w:rsidR="006872FF" w:rsidRPr="00366D19" w:rsidRDefault="006872FF" w:rsidP="006872FF">
      <w:pPr>
        <w:pStyle w:val="Normal1"/>
        <w:spacing w:after="240"/>
        <w:ind w:left="284"/>
        <w:jc w:val="center"/>
        <w:rPr>
          <w:rFonts w:ascii="Cambria Math" w:eastAsia="Cambria Math" w:hAnsi="Cambria Math" w:cs="Cambria Math"/>
          <w:u w:val="single"/>
        </w:rPr>
      </w:pPr>
      <w:r w:rsidRPr="00984A5D">
        <w:rPr>
          <w:noProof/>
        </w:rPr>
        <w:drawing>
          <wp:inline distT="0" distB="0" distL="0" distR="0" wp14:anchorId="17FE02AD" wp14:editId="06B95E39">
            <wp:extent cx="4425738" cy="2588151"/>
            <wp:effectExtent l="0" t="0" r="0" b="3175"/>
            <wp:docPr id="9" name="Image 9" descr="E:\EnseignementScientifiqueFrequ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seignementScientifiqueFrequenc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5448" cy="2599677"/>
                    </a:xfrm>
                    <a:prstGeom prst="rect">
                      <a:avLst/>
                    </a:prstGeom>
                    <a:noFill/>
                    <a:ln>
                      <a:noFill/>
                    </a:ln>
                  </pic:spPr>
                </pic:pic>
              </a:graphicData>
            </a:graphic>
          </wp:inline>
        </w:drawing>
      </w:r>
    </w:p>
    <w:p w14:paraId="3ADE6CC7" w14:textId="77777777" w:rsidR="006872FF" w:rsidRPr="00984A5D" w:rsidRDefault="006872FF" w:rsidP="006872FF">
      <w:pPr>
        <w:rPr>
          <w:u w:val="single"/>
        </w:rPr>
      </w:pPr>
    </w:p>
    <w:p w14:paraId="01FFEAD5" w14:textId="77777777" w:rsidR="006872FF" w:rsidRPr="00366D19" w:rsidRDefault="006872FF" w:rsidP="006872FF">
      <w:pPr>
        <w:pStyle w:val="Normal1"/>
        <w:spacing w:before="240" w:after="240"/>
        <w:ind w:left="720" w:hanging="720"/>
      </w:pPr>
      <w:r w:rsidRPr="00366D19">
        <w:t>Partie 3</w:t>
      </w:r>
      <w:r>
        <w:t> : a</w:t>
      </w:r>
      <w:r w:rsidRPr="00366D19">
        <w:t>nalyse de document</w:t>
      </w:r>
    </w:p>
    <w:p w14:paraId="51E0AD5E" w14:textId="77777777" w:rsidR="006872FF" w:rsidRPr="00C429C6" w:rsidRDefault="006872FF" w:rsidP="006872FF">
      <w:pPr>
        <w:pStyle w:val="Normal1"/>
        <w:spacing w:before="240"/>
        <w:ind w:left="720" w:hanging="720"/>
      </w:pPr>
      <w:r w:rsidRPr="00C429C6">
        <w:t xml:space="preserve">Voici un extrait du </w:t>
      </w:r>
      <w:r w:rsidRPr="00366D19">
        <w:rPr>
          <w:i/>
          <w:iCs/>
        </w:rPr>
        <w:t>Commentaire au songe de Scipion</w:t>
      </w:r>
      <w:r w:rsidRPr="00C429C6">
        <w:t xml:space="preserve"> écrit par Macrobe aux alentours de </w:t>
      </w:r>
    </w:p>
    <w:p w14:paraId="3367CDA3" w14:textId="77777777" w:rsidR="006872FF" w:rsidRPr="00C429C6" w:rsidRDefault="006872FF" w:rsidP="006872FF">
      <w:pPr>
        <w:pStyle w:val="Normal1"/>
        <w:spacing w:after="240"/>
        <w:ind w:left="720" w:hanging="720"/>
      </w:pPr>
      <w:r w:rsidRPr="00C429C6">
        <w:t xml:space="preserve">400 après JC. </w:t>
      </w:r>
    </w:p>
    <w:p w14:paraId="3048B291" w14:textId="77777777" w:rsidR="006872FF" w:rsidRPr="00984A5D" w:rsidRDefault="006872FF" w:rsidP="006872FF">
      <w:pPr>
        <w:pStyle w:val="Normal1"/>
        <w:jc w:val="both"/>
      </w:pPr>
      <w:r w:rsidRPr="00C429C6">
        <w:t xml:space="preserve"> </w:t>
      </w:r>
      <w:r w:rsidRPr="00984A5D">
        <w:t>« [...] la diversité des sons, indépendante des hommes, correspondait aux marteaux. Alors il mit tout son soin à en évaluer le poids, et après avoir noté la différence de poids qui caractérisait chacun il fit fabriquer des marteaux de poids différents, en plus ou en moins ; les sons produits par leurs coups ne ressemblaient en rien à ceux d’avant et ne s’accordaient plus aussi bien. Il constata alors que l’harmonie sonore était réglée par les poids, et après avoir relevé les nombres qui définissaient la diversité bien accordée de ces poids, il passa des marteaux à l’examen des instruments à cordes : il tendit des boyaux de mouton ou des nerfs de bœuf en y attachant des poids aussi variés que ceux qu’il avait découverts à propos des marteaux, et il en résulta bien le genre d’accord que lui avait fait espérer son observation antérieure, à laquelle il ne s’était pas livré pour rien. »</w:t>
      </w:r>
    </w:p>
    <w:p w14:paraId="6FF74209" w14:textId="77777777" w:rsidR="006872FF" w:rsidRPr="00984A5D" w:rsidRDefault="006872FF" w:rsidP="006872FF">
      <w:pPr>
        <w:pStyle w:val="Normal1"/>
        <w:jc w:val="right"/>
        <w:rPr>
          <w:sz w:val="20"/>
          <w:szCs w:val="20"/>
          <w:u w:val="single"/>
        </w:rPr>
      </w:pPr>
      <w:r w:rsidRPr="00984A5D">
        <w:rPr>
          <w:color w:val="444444"/>
          <w:sz w:val="20"/>
          <w:szCs w:val="20"/>
          <w:highlight w:val="white"/>
          <w:u w:val="single"/>
        </w:rPr>
        <w:t>Commentaire au songe de Scipion, II, 1, 9-13</w:t>
      </w:r>
    </w:p>
    <w:p w14:paraId="7BAD398B" w14:textId="77777777" w:rsidR="006872FF" w:rsidRPr="00984A5D" w:rsidRDefault="006872FF" w:rsidP="006872FF">
      <w:pPr>
        <w:pStyle w:val="Normal1"/>
        <w:jc w:val="both"/>
      </w:pPr>
    </w:p>
    <w:p w14:paraId="3920EE3B" w14:textId="54B841A0" w:rsidR="006872FF" w:rsidRPr="00FF3EE7" w:rsidRDefault="006872FF" w:rsidP="00FF3EE7">
      <w:pPr>
        <w:pStyle w:val="Normal1"/>
      </w:pPr>
      <w:r w:rsidRPr="00984A5D">
        <w:t>5-</w:t>
      </w:r>
      <w:r w:rsidRPr="00C429C6">
        <w:t xml:space="preserve"> En quelques lignes, émettre une critique scientifique des affirmations contenues dans le </w:t>
      </w:r>
      <w:r w:rsidRPr="00984A5D">
        <w:t>Commentaire au songe de Scipion</w:t>
      </w:r>
      <w:r w:rsidRPr="00C429C6">
        <w:t xml:space="preserve">. On pourra s’appuyer sur les résultats obtenus dans les </w:t>
      </w:r>
      <w:r w:rsidRPr="00984A5D">
        <w:t>parties 1 et 2</w:t>
      </w:r>
      <w:r w:rsidRPr="00C429C6">
        <w:t>.</w:t>
      </w:r>
    </w:p>
    <w:sectPr w:rsidR="006872FF" w:rsidRPr="00FF3EE7" w:rsidSect="00B507E8">
      <w:pgSz w:w="11906" w:h="16838"/>
      <w:pgMar w:top="794"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0ED5CF38-601D-4635-8EF5-0881B419CE6E}"/>
  </w:font>
  <w:font w:name="Segoe UI Symbol">
    <w:panose1 w:val="020B0502040204020203"/>
    <w:charset w:val="00"/>
    <w:family w:val="swiss"/>
    <w:pitch w:val="variable"/>
    <w:sig w:usb0="800001E3" w:usb1="1200FFEF" w:usb2="00040000" w:usb3="00000000" w:csb0="00000001" w:csb1="00000000"/>
    <w:embedRegular r:id="rId2" w:subsetted="1" w:fontKey="{8479131D-CC8C-47F4-9B2C-093E9108A963}"/>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3" w:fontKey="{BD813F4D-5B90-47E0-A2A6-A5CCEE40AAC1}"/>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6246C"/>
    <w:multiLevelType w:val="hybridMultilevel"/>
    <w:tmpl w:val="EE7C98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A825FA"/>
    <w:multiLevelType w:val="hybridMultilevel"/>
    <w:tmpl w:val="ED94CD16"/>
    <w:lvl w:ilvl="0" w:tplc="F36401F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E900FBB"/>
    <w:multiLevelType w:val="hybridMultilevel"/>
    <w:tmpl w:val="FC98D874"/>
    <w:lvl w:ilvl="0" w:tplc="5C161CD8">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639"/>
    <w:rsid w:val="000529F4"/>
    <w:rsid w:val="00127733"/>
    <w:rsid w:val="001B7A29"/>
    <w:rsid w:val="0021216B"/>
    <w:rsid w:val="00290B46"/>
    <w:rsid w:val="0030164E"/>
    <w:rsid w:val="00336093"/>
    <w:rsid w:val="00387C53"/>
    <w:rsid w:val="003B05DB"/>
    <w:rsid w:val="004061CB"/>
    <w:rsid w:val="004468F1"/>
    <w:rsid w:val="0045319B"/>
    <w:rsid w:val="005377FE"/>
    <w:rsid w:val="00577639"/>
    <w:rsid w:val="00595FA2"/>
    <w:rsid w:val="0059619F"/>
    <w:rsid w:val="006872FF"/>
    <w:rsid w:val="006A36CD"/>
    <w:rsid w:val="00874167"/>
    <w:rsid w:val="00902983"/>
    <w:rsid w:val="00985BBF"/>
    <w:rsid w:val="00986F51"/>
    <w:rsid w:val="00B21A0F"/>
    <w:rsid w:val="00B507E8"/>
    <w:rsid w:val="00C75385"/>
    <w:rsid w:val="00C96450"/>
    <w:rsid w:val="00CA0DF4"/>
    <w:rsid w:val="00CC0EF0"/>
    <w:rsid w:val="00D461E7"/>
    <w:rsid w:val="00EA5A16"/>
    <w:rsid w:val="00F178C2"/>
    <w:rsid w:val="00F27508"/>
    <w:rsid w:val="00FB193F"/>
    <w:rsid w:val="00FE01A2"/>
    <w:rsid w:val="00FE577D"/>
    <w:rsid w:val="00FF3E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EC5BE"/>
  <w15:chartTrackingRefBased/>
  <w15:docId w15:val="{7375572C-F698-4170-9520-3C31F0DDF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6CD"/>
    <w:rPr>
      <w:rFonts w:cs="Times New Roman"/>
      <w:szCs w:val="22"/>
    </w:rPr>
  </w:style>
  <w:style w:type="paragraph" w:styleId="Titre1">
    <w:name w:val="heading 1"/>
    <w:basedOn w:val="Normal"/>
    <w:next w:val="Normal"/>
    <w:link w:val="Titre1Car"/>
    <w:uiPriority w:val="9"/>
    <w:qFormat/>
    <w:rsid w:val="000529F4"/>
    <w:pPr>
      <w:keepNext/>
      <w:outlineLvl w:val="0"/>
    </w:pPr>
    <w:rPr>
      <w:rFonts w:eastAsiaTheme="majorEastAsia" w:cstheme="majorBidi"/>
      <w:b/>
      <w:bCs/>
      <w:kern w:val="32"/>
      <w:sz w:val="40"/>
      <w:szCs w:val="32"/>
      <w:u w:val="single"/>
    </w:rPr>
  </w:style>
  <w:style w:type="paragraph" w:styleId="Titre2">
    <w:name w:val="heading 2"/>
    <w:basedOn w:val="Normal"/>
    <w:next w:val="Normal"/>
    <w:link w:val="Titre2Car"/>
    <w:uiPriority w:val="9"/>
    <w:semiHidden/>
    <w:unhideWhenUsed/>
    <w:qFormat/>
    <w:rsid w:val="000529F4"/>
    <w:pPr>
      <w:keepNext/>
      <w:tabs>
        <w:tab w:val="left" w:pos="567"/>
      </w:tabs>
      <w:outlineLvl w:val="1"/>
    </w:pPr>
    <w:rPr>
      <w:rFonts w:eastAsiaTheme="majorEastAsia" w:cstheme="majorBidi"/>
      <w:b/>
      <w:bCs/>
      <w:iCs/>
      <w:sz w:val="32"/>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529F4"/>
    <w:rPr>
      <w:rFonts w:eastAsiaTheme="majorEastAsia" w:cstheme="majorBidi"/>
      <w:b/>
      <w:bCs/>
      <w:kern w:val="32"/>
      <w:sz w:val="40"/>
      <w:szCs w:val="32"/>
      <w:u w:val="single"/>
    </w:rPr>
  </w:style>
  <w:style w:type="character" w:customStyle="1" w:styleId="Titre2Car">
    <w:name w:val="Titre 2 Car"/>
    <w:basedOn w:val="Policepardfaut"/>
    <w:link w:val="Titre2"/>
    <w:uiPriority w:val="9"/>
    <w:semiHidden/>
    <w:rsid w:val="000529F4"/>
    <w:rPr>
      <w:rFonts w:eastAsiaTheme="majorEastAsia" w:cstheme="majorBidi"/>
      <w:b/>
      <w:bCs/>
      <w:iCs/>
      <w:sz w:val="32"/>
      <w:szCs w:val="28"/>
      <w:u w:val="single"/>
    </w:rPr>
  </w:style>
  <w:style w:type="table" w:styleId="Grilledutableau">
    <w:name w:val="Table Grid"/>
    <w:basedOn w:val="TableauNormal"/>
    <w:uiPriority w:val="59"/>
    <w:rsid w:val="00577639"/>
    <w:rPr>
      <w:rFonts w:eastAsia="Calibri" w:cs="Times New Roman"/>
      <w:sz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77639"/>
    <w:rPr>
      <w:color w:val="0000FF" w:themeColor="hyperlink"/>
      <w:u w:val="single"/>
    </w:rPr>
  </w:style>
  <w:style w:type="paragraph" w:customStyle="1" w:styleId="Normal1">
    <w:name w:val="Normal1"/>
    <w:rsid w:val="006872FF"/>
    <w:pPr>
      <w:pBdr>
        <w:top w:val="none" w:sz="4" w:space="0" w:color="000000"/>
        <w:left w:val="none" w:sz="4" w:space="0" w:color="000000"/>
        <w:bottom w:val="none" w:sz="4" w:space="0" w:color="000000"/>
        <w:right w:val="none" w:sz="4" w:space="0" w:color="000000"/>
        <w:between w:val="none" w:sz="4" w:space="0" w:color="000000"/>
      </w:pBdr>
      <w:spacing w:line="276" w:lineRule="auto"/>
    </w:pPr>
    <w:rPr>
      <w:rFonts w:eastAsia="Arial"/>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labolycee.org"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559</Words>
  <Characters>3077</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CLEMENT</dc:creator>
  <cp:keywords/>
  <dc:description/>
  <cp:lastModifiedBy>jocelyn CLEMENT</cp:lastModifiedBy>
  <cp:revision>3</cp:revision>
  <dcterms:created xsi:type="dcterms:W3CDTF">2020-06-13T07:27:00Z</dcterms:created>
  <dcterms:modified xsi:type="dcterms:W3CDTF">2020-06-13T07:30:00Z</dcterms:modified>
</cp:coreProperties>
</file>