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F94833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687B5A45" w:rsidR="00CA0DF4" w:rsidRDefault="00CA0DF4" w:rsidP="007C2D2D"/>
    <w:p w14:paraId="184C84A7" w14:textId="77777777" w:rsidR="003B5330" w:rsidRPr="00BA1083" w:rsidRDefault="003B5330" w:rsidP="003B5330">
      <w:pPr>
        <w:jc w:val="center"/>
        <w:rPr>
          <w:rFonts w:cs="Arial"/>
          <w:u w:val="single"/>
        </w:rPr>
      </w:pPr>
      <w:r w:rsidRPr="00BA1083">
        <w:rPr>
          <w:rFonts w:cs="Arial"/>
          <w:u w:val="single"/>
        </w:rPr>
        <w:t>Les minerais d’argent et leur exploitation</w:t>
      </w:r>
    </w:p>
    <w:p w14:paraId="4A89C4D9" w14:textId="77777777" w:rsidR="003B5330" w:rsidRPr="00BA1083" w:rsidRDefault="003B5330" w:rsidP="00953A6C">
      <w:pPr>
        <w:jc w:val="both"/>
        <w:rPr>
          <w:rFonts w:cs="Arial"/>
        </w:rPr>
      </w:pPr>
      <w:r w:rsidRPr="00BA1083">
        <w:rPr>
          <w:rFonts w:cs="Arial"/>
        </w:rPr>
        <w:t>L’argent est connu depuis des millénaires et son utilisation pour des applications industrielles s’est fortement développée au XX</w:t>
      </w:r>
      <w:r w:rsidRPr="00BA1083">
        <w:rPr>
          <w:rFonts w:cs="Arial"/>
          <w:vertAlign w:val="superscript"/>
        </w:rPr>
        <w:t>ème</w:t>
      </w:r>
      <w:r w:rsidRPr="00BA1083">
        <w:rPr>
          <w:rFonts w:cs="Arial"/>
        </w:rPr>
        <w:t xml:space="preserve"> siècle. </w:t>
      </w:r>
    </w:p>
    <w:p w14:paraId="22518BEE" w14:textId="77777777" w:rsidR="003B5330" w:rsidRPr="00BA1083" w:rsidRDefault="003B5330" w:rsidP="00953A6C">
      <w:pPr>
        <w:jc w:val="both"/>
        <w:rPr>
          <w:rFonts w:cs="Arial"/>
          <w:color w:val="000000" w:themeColor="text1"/>
        </w:rPr>
      </w:pPr>
      <w:r w:rsidRPr="00BA1083">
        <w:rPr>
          <w:rFonts w:cs="Arial"/>
          <w:color w:val="000000" w:themeColor="text1"/>
        </w:rPr>
        <w:t>L'</w:t>
      </w:r>
      <w:r w:rsidRPr="00BA1083">
        <w:rPr>
          <w:rFonts w:cs="Arial"/>
          <w:bCs/>
          <w:color w:val="000000" w:themeColor="text1"/>
        </w:rPr>
        <w:t>argent</w:t>
      </w:r>
      <w:r w:rsidRPr="00BA1083">
        <w:rPr>
          <w:rFonts w:cs="Arial"/>
          <w:color w:val="000000" w:themeColor="text1"/>
        </w:rPr>
        <w:t xml:space="preserve"> est l'élément chimique de numéro atomique </w:t>
      </w:r>
      <w:r w:rsidRPr="00BA1083">
        <w:rPr>
          <w:rFonts w:cs="Arial"/>
          <w:i/>
          <w:color w:val="000000" w:themeColor="text1"/>
        </w:rPr>
        <w:t>Z</w:t>
      </w:r>
      <w:r w:rsidRPr="00BA1083">
        <w:rPr>
          <w:rFonts w:cs="Arial"/>
          <w:color w:val="000000" w:themeColor="text1"/>
        </w:rPr>
        <w:t xml:space="preserve"> = 47 et de symbole Ag. À l’état métallique, il est blanc, très brillant, malléable ainsi que très ductile (c’est-à-dire qu’il peut être étiré sans se rompre).</w:t>
      </w:r>
    </w:p>
    <w:p w14:paraId="2D71EDCC" w14:textId="77777777" w:rsidR="003B5330" w:rsidRPr="006B7D75" w:rsidRDefault="003B5330" w:rsidP="003B5330">
      <w:pPr>
        <w:rPr>
          <w:rFonts w:cs="Arial"/>
          <w:color w:val="000000" w:themeColor="text1"/>
          <w:u w:val="single"/>
        </w:rPr>
      </w:pPr>
    </w:p>
    <w:p w14:paraId="06BC77C4" w14:textId="77777777" w:rsidR="003B5330" w:rsidRPr="006B7D75" w:rsidRDefault="003B5330" w:rsidP="003B5330">
      <w:pPr>
        <w:ind w:left="-60"/>
        <w:rPr>
          <w:rFonts w:cs="Arial"/>
          <w:color w:val="000000" w:themeColor="text1"/>
          <w:u w:val="single"/>
        </w:rPr>
      </w:pPr>
      <w:r w:rsidRPr="006B7D75">
        <w:rPr>
          <w:rFonts w:cs="Arial"/>
          <w:color w:val="000000" w:themeColor="text1"/>
          <w:u w:val="single"/>
        </w:rPr>
        <w:t>Données :</w:t>
      </w:r>
    </w:p>
    <w:p w14:paraId="074B46B7" w14:textId="77777777" w:rsidR="003B5330" w:rsidRPr="00BA1083" w:rsidRDefault="003B5330" w:rsidP="003B5330">
      <w:pPr>
        <w:ind w:left="-60"/>
        <w:rPr>
          <w:rFonts w:cs="Arial"/>
          <w:color w:val="000000" w:themeColor="text1"/>
        </w:rPr>
      </w:pPr>
      <w:r w:rsidRPr="00BA1083">
        <w:rPr>
          <w:rFonts w:cs="Arial"/>
          <w:color w:val="222222"/>
        </w:rPr>
        <w:t xml:space="preserve">Nombre d’entités par mole : </w:t>
      </w:r>
      <w:r w:rsidRPr="00BA1083">
        <w:rPr>
          <w:rFonts w:cs="Arial"/>
          <w:i/>
          <w:iCs/>
          <w:color w:val="222222"/>
        </w:rPr>
        <w:t>N</w:t>
      </w:r>
      <w:r w:rsidRPr="00BA1083">
        <w:rPr>
          <w:rFonts w:cs="Arial"/>
          <w:color w:val="222222"/>
        </w:rPr>
        <w:t xml:space="preserve"> = 6,022×10</w:t>
      </w:r>
      <w:r w:rsidRPr="00BA1083">
        <w:rPr>
          <w:rFonts w:cs="Arial"/>
          <w:color w:val="222222"/>
          <w:vertAlign w:val="superscript"/>
        </w:rPr>
        <w:t>23</w:t>
      </w:r>
      <w:r w:rsidRPr="00BA1083">
        <w:rPr>
          <w:rFonts w:cs="Arial"/>
          <w:color w:val="222222"/>
        </w:rPr>
        <w:t xml:space="preserve"> mol</w:t>
      </w:r>
      <w:r w:rsidRPr="00BA1083">
        <w:rPr>
          <w:rFonts w:cs="Arial"/>
          <w:color w:val="222222"/>
          <w:vertAlign w:val="superscript"/>
        </w:rPr>
        <w:t>-1 </w:t>
      </w:r>
      <w:r w:rsidRPr="00BA1083">
        <w:rPr>
          <w:rFonts w:cs="Arial"/>
          <w:color w:val="222222"/>
        </w:rPr>
        <w:t>;</w:t>
      </w:r>
    </w:p>
    <w:p w14:paraId="6DE489E8" w14:textId="77777777" w:rsidR="003B5330" w:rsidRPr="00BA1083" w:rsidRDefault="003B5330" w:rsidP="00953A6C">
      <w:pPr>
        <w:ind w:left="-60"/>
        <w:jc w:val="both"/>
        <w:rPr>
          <w:rFonts w:cs="Arial"/>
          <w:color w:val="222222"/>
        </w:rPr>
      </w:pPr>
      <w:r w:rsidRPr="00BA1083">
        <w:rPr>
          <w:rFonts w:cs="Arial"/>
          <w:color w:val="000000" w:themeColor="text1"/>
        </w:rPr>
        <w:t xml:space="preserve">Rayon moyen d’un atome d’argent : </w:t>
      </w:r>
      <w:r w:rsidRPr="00BA1083">
        <w:rPr>
          <w:rFonts w:cs="Arial"/>
          <w:i/>
          <w:iCs/>
          <w:color w:val="222222"/>
        </w:rPr>
        <w:t>r</w:t>
      </w:r>
      <w:r w:rsidRPr="00BA1083">
        <w:rPr>
          <w:rFonts w:cs="Arial"/>
          <w:color w:val="222222"/>
        </w:rPr>
        <w:t xml:space="preserve"> = 1,45 Å. L’angström (Å) est une unité de longueur utilisée en cristallographie (valant 10</w:t>
      </w:r>
      <w:r w:rsidRPr="00BA1083">
        <w:rPr>
          <w:rFonts w:cs="Arial"/>
          <w:color w:val="222222"/>
          <w:vertAlign w:val="superscript"/>
        </w:rPr>
        <w:t>-10</w:t>
      </w:r>
      <w:r w:rsidRPr="00BA1083">
        <w:rPr>
          <w:rFonts w:cs="Arial"/>
          <w:color w:val="222222"/>
        </w:rPr>
        <w:t xml:space="preserve"> m).</w:t>
      </w:r>
    </w:p>
    <w:p w14:paraId="738B88A8" w14:textId="77777777" w:rsidR="003B5330" w:rsidRPr="00953A6C" w:rsidRDefault="003B5330" w:rsidP="00953A6C">
      <w:pPr>
        <w:jc w:val="both"/>
        <w:rPr>
          <w:rFonts w:cs="Arial"/>
          <w:color w:val="000000" w:themeColor="text1"/>
          <w:szCs w:val="24"/>
          <w:u w:val="single"/>
        </w:rPr>
      </w:pPr>
    </w:p>
    <w:p w14:paraId="4B068D24" w14:textId="77777777" w:rsidR="003B5330" w:rsidRPr="00953A6C" w:rsidRDefault="003B5330" w:rsidP="00953A6C">
      <w:pPr>
        <w:pStyle w:val="p1-texte"/>
        <w:spacing w:before="0" w:beforeAutospacing="0" w:after="240" w:afterAutospacing="0" w:line="276" w:lineRule="auto"/>
        <w:jc w:val="both"/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</w:pPr>
      <w:r w:rsidRPr="00953A6C"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  <w:t>Document 1. Maille élémentaire du cristal d’argent</w:t>
      </w:r>
    </w:p>
    <w:p w14:paraId="55617E83" w14:textId="77777777" w:rsidR="003B5330" w:rsidRPr="00953A6C" w:rsidRDefault="003B5330" w:rsidP="00953A6C">
      <w:pPr>
        <w:pStyle w:val="p1-texte"/>
        <w:spacing w:before="0" w:beforeAutospacing="0" w:after="0" w:afterAutospacing="0" w:line="276" w:lineRule="auto"/>
        <w:jc w:val="both"/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953A6C"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À l’état microscopique, l’argent métallique solide est organisé selon un réseau cubique à faces centrées. </w:t>
      </w:r>
    </w:p>
    <w:p w14:paraId="6327756D" w14:textId="77777777" w:rsidR="003B5330" w:rsidRPr="00953A6C" w:rsidRDefault="003B5330" w:rsidP="00953A6C">
      <w:pPr>
        <w:pStyle w:val="p1-texte"/>
        <w:spacing w:before="0" w:beforeAutospacing="0" w:after="0" w:afterAutospacing="0" w:line="276" w:lineRule="auto"/>
        <w:jc w:val="both"/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5098"/>
        <w:gridCol w:w="5245"/>
      </w:tblGrid>
      <w:tr w:rsidR="003B5330" w:rsidRPr="00AD419C" w14:paraId="6A88DD4F" w14:textId="77777777" w:rsidTr="00953A6C">
        <w:tc>
          <w:tcPr>
            <w:tcW w:w="5098" w:type="dxa"/>
          </w:tcPr>
          <w:p w14:paraId="7BD0B441" w14:textId="77777777" w:rsidR="003B5330" w:rsidRPr="00BA1083" w:rsidRDefault="003B5330" w:rsidP="00001023">
            <w:pPr>
              <w:pStyle w:val="p1-texte"/>
              <w:spacing w:before="0" w:beforeAutospacing="0" w:after="0" w:afterAutospacing="0" w:line="276" w:lineRule="auto"/>
              <w:rPr>
                <w:rFonts w:ascii="Arial" w:hAnsi="Arial" w:cs="Arial"/>
                <w:noProof/>
              </w:rPr>
            </w:pPr>
            <w:r w:rsidRPr="00BA1083">
              <w:rPr>
                <w:rFonts w:ascii="Arial" w:hAnsi="Arial" w:cs="Arial"/>
                <w:noProof/>
              </w:rPr>
              <w:t>Figure 1a : représentation en perspective cavalière</w:t>
            </w:r>
          </w:p>
        </w:tc>
        <w:tc>
          <w:tcPr>
            <w:tcW w:w="5245" w:type="dxa"/>
          </w:tcPr>
          <w:p w14:paraId="10A023C4" w14:textId="77777777" w:rsidR="003B5330" w:rsidRPr="00BA1083" w:rsidRDefault="003B5330" w:rsidP="00001023">
            <w:pPr>
              <w:pStyle w:val="p1-texte"/>
              <w:spacing w:before="0" w:beforeAutospacing="0" w:after="0" w:afterAutospacing="0" w:line="276" w:lineRule="auto"/>
              <w:rPr>
                <w:rFonts w:ascii="Arial" w:hAnsi="Arial" w:cs="Arial"/>
                <w:noProof/>
              </w:rPr>
            </w:pPr>
            <w:r w:rsidRPr="00BA1083">
              <w:rPr>
                <w:rFonts w:ascii="Arial" w:hAnsi="Arial" w:cs="Arial"/>
                <w:noProof/>
              </w:rPr>
              <w:t>Figure 1b : vue de l’une des faces du cube</w:t>
            </w:r>
          </w:p>
        </w:tc>
      </w:tr>
      <w:tr w:rsidR="003B5330" w:rsidRPr="00AD419C" w14:paraId="0AED3120" w14:textId="77777777" w:rsidTr="00953A6C">
        <w:tc>
          <w:tcPr>
            <w:tcW w:w="5098" w:type="dxa"/>
          </w:tcPr>
          <w:p w14:paraId="1F9F0800" w14:textId="77777777" w:rsidR="003B5330" w:rsidRPr="00BA1083" w:rsidRDefault="003B5330" w:rsidP="00001023">
            <w:pPr>
              <w:pStyle w:val="p1-texte"/>
              <w:spacing w:before="0" w:beforeAutospacing="0" w:after="0" w:afterAutospacing="0" w:line="276" w:lineRule="auto"/>
              <w:rPr>
                <w:rStyle w:val="lev"/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BA108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72A43ADB" wp14:editId="2172DC32">
                  <wp:simplePos x="0" y="0"/>
                  <wp:positionH relativeFrom="column">
                    <wp:posOffset>364686</wp:posOffset>
                  </wp:positionH>
                  <wp:positionV relativeFrom="paragraph">
                    <wp:posOffset>538</wp:posOffset>
                  </wp:positionV>
                  <wp:extent cx="1746885" cy="1807210"/>
                  <wp:effectExtent l="0" t="0" r="5715" b="0"/>
                  <wp:wrapTight wrapText="bothSides">
                    <wp:wrapPolygon edited="0">
                      <wp:start x="3926" y="0"/>
                      <wp:lineTo x="0" y="4706"/>
                      <wp:lineTo x="0" y="21403"/>
                      <wp:lineTo x="17588" y="21403"/>
                      <wp:lineTo x="21357" y="17001"/>
                      <wp:lineTo x="21514" y="16545"/>
                      <wp:lineTo x="21514" y="0"/>
                      <wp:lineTo x="3926" y="0"/>
                    </wp:wrapPolygon>
                  </wp:wrapTight>
                  <wp:docPr id="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3302BBD9" w14:textId="77777777" w:rsidR="003B5330" w:rsidRPr="00BA1083" w:rsidRDefault="003B5330" w:rsidP="00001023">
            <w:pPr>
              <w:pStyle w:val="p1-texte"/>
              <w:spacing w:before="0" w:beforeAutospacing="0" w:after="0" w:afterAutospacing="0" w:line="276" w:lineRule="auto"/>
              <w:rPr>
                <w:rStyle w:val="lev"/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BA1083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1" locked="0" layoutInCell="1" allowOverlap="1" wp14:anchorId="4E763CF6" wp14:editId="290D7832">
                  <wp:simplePos x="0" y="0"/>
                  <wp:positionH relativeFrom="column">
                    <wp:posOffset>424326</wp:posOffset>
                  </wp:positionH>
                  <wp:positionV relativeFrom="paragraph">
                    <wp:posOffset>-782</wp:posOffset>
                  </wp:positionV>
                  <wp:extent cx="1963615" cy="1845652"/>
                  <wp:effectExtent l="0" t="0" r="508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204" cy="185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82626E" w14:textId="77777777" w:rsidR="003B5330" w:rsidRPr="00BA1083" w:rsidRDefault="003B5330" w:rsidP="003B5330">
      <w:pPr>
        <w:pStyle w:val="p1-texte"/>
        <w:spacing w:before="0" w:beforeAutospacing="0" w:after="240" w:afterAutospacing="0" w:line="276" w:lineRule="auto"/>
        <w:rPr>
          <w:rStyle w:val="lev"/>
          <w:rFonts w:ascii="Arial" w:hAnsi="Arial" w:cs="Arial"/>
          <w:b w:val="0"/>
          <w:bCs w:val="0"/>
          <w:color w:val="000000" w:themeColor="text1"/>
        </w:rPr>
      </w:pPr>
    </w:p>
    <w:p w14:paraId="5A8B63CC" w14:textId="77777777" w:rsidR="00953A6C" w:rsidRDefault="00953A6C">
      <w:pPr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  <w:lang w:eastAsia="fr-FR"/>
        </w:rPr>
      </w:pPr>
      <w:r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  <w:br w:type="page"/>
      </w:r>
    </w:p>
    <w:p w14:paraId="4D06EC94" w14:textId="3BA5967F" w:rsidR="003B5330" w:rsidRPr="00953A6C" w:rsidRDefault="003B5330" w:rsidP="00953A6C">
      <w:pPr>
        <w:pStyle w:val="p1-texte"/>
        <w:spacing w:before="0" w:beforeAutospacing="0" w:after="240" w:afterAutospacing="0" w:line="276" w:lineRule="auto"/>
        <w:jc w:val="center"/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</w:pPr>
      <w:r w:rsidRPr="00953A6C"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  <w:t>Document 2. Les minerais d’argent</w:t>
      </w:r>
    </w:p>
    <w:p w14:paraId="1DAEC2B5" w14:textId="77777777" w:rsidR="003B5330" w:rsidRPr="00BA1083" w:rsidRDefault="003B5330" w:rsidP="003B5330">
      <w:pPr>
        <w:pStyle w:val="NormalWeb"/>
        <w:spacing w:before="104" w:beforeAutospacing="0" w:after="104" w:afterAutospacing="0" w:line="276" w:lineRule="auto"/>
        <w:rPr>
          <w:rFonts w:ascii="Arial" w:hAnsi="Arial" w:cs="Arial"/>
          <w:color w:val="000000" w:themeColor="text1"/>
        </w:rPr>
      </w:pPr>
      <w:r w:rsidRPr="00BA1083">
        <w:rPr>
          <w:rFonts w:ascii="Arial" w:hAnsi="Arial" w:cs="Arial"/>
          <w:color w:val="000000" w:themeColor="text1"/>
        </w:rPr>
        <w:t xml:space="preserve">L'argent est rarement présent dans le sous-sol à l'état natif (pépite ou filon). Cependant dans les minerais, on le trouve souvent associé à d’autres éléments chimiques : par exemple, dans la </w:t>
      </w:r>
      <w:proofErr w:type="spellStart"/>
      <w:r w:rsidRPr="00BA1083">
        <w:rPr>
          <w:rFonts w:ascii="Arial" w:hAnsi="Arial" w:cs="Arial"/>
          <w:color w:val="000000" w:themeColor="text1"/>
        </w:rPr>
        <w:t>chlorargyrite</w:t>
      </w:r>
      <w:proofErr w:type="spellEnd"/>
      <w:r w:rsidRPr="00BA1083">
        <w:rPr>
          <w:rFonts w:ascii="Arial" w:hAnsi="Arial" w:cs="Arial"/>
          <w:color w:val="000000" w:themeColor="text1"/>
        </w:rPr>
        <w:t xml:space="preserve"> de formule </w:t>
      </w:r>
      <w:proofErr w:type="spellStart"/>
      <w:r w:rsidRPr="00BA1083">
        <w:rPr>
          <w:rFonts w:ascii="Arial" w:hAnsi="Arial" w:cs="Arial"/>
          <w:color w:val="000000" w:themeColor="text1"/>
        </w:rPr>
        <w:t>AgCl</w:t>
      </w:r>
      <w:proofErr w:type="spellEnd"/>
      <w:r w:rsidRPr="00BA1083">
        <w:rPr>
          <w:rFonts w:ascii="Arial" w:hAnsi="Arial" w:cs="Arial"/>
          <w:color w:val="000000" w:themeColor="text1"/>
        </w:rPr>
        <w:t>, il est associé à l’élément chlore Cl ; dans l’acanthite de formule Ag</w:t>
      </w:r>
      <w:r w:rsidRPr="00BA1083">
        <w:rPr>
          <w:rFonts w:ascii="Arial" w:hAnsi="Arial" w:cs="Arial"/>
          <w:color w:val="000000" w:themeColor="text1"/>
          <w:vertAlign w:val="subscript"/>
        </w:rPr>
        <w:t>2</w:t>
      </w:r>
      <w:r w:rsidRPr="00BA1083">
        <w:rPr>
          <w:rFonts w:ascii="Arial" w:hAnsi="Arial" w:cs="Arial"/>
          <w:color w:val="000000" w:themeColor="text1"/>
        </w:rPr>
        <w:t>S, il est associé à l’élément soufre S.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5196"/>
        <w:gridCol w:w="4580"/>
      </w:tblGrid>
      <w:tr w:rsidR="003B5330" w:rsidRPr="00AD419C" w14:paraId="76CD99E2" w14:textId="77777777" w:rsidTr="00953A6C">
        <w:tc>
          <w:tcPr>
            <w:tcW w:w="9776" w:type="dxa"/>
            <w:gridSpan w:val="2"/>
          </w:tcPr>
          <w:p w14:paraId="54706488" w14:textId="77777777" w:rsidR="003B5330" w:rsidRPr="00835C8E" w:rsidRDefault="003B5330" w:rsidP="00001023">
            <w:pPr>
              <w:pStyle w:val="p1-texte"/>
              <w:spacing w:before="0" w:beforeAutospacing="0" w:after="240" w:afterAutospacing="0" w:line="276" w:lineRule="auto"/>
              <w:rPr>
                <w:rStyle w:val="lev"/>
                <w:rFonts w:ascii="Arial" w:hAnsi="Arial" w:cs="Arial"/>
                <w:b w:val="0"/>
                <w:bCs w:val="0"/>
                <w:color w:val="000000" w:themeColor="text1"/>
                <w:sz w:val="24"/>
              </w:rPr>
            </w:pPr>
            <w:r w:rsidRPr="00835C8E">
              <w:rPr>
                <w:rStyle w:val="lev"/>
                <w:rFonts w:ascii="Arial" w:hAnsi="Arial" w:cs="Arial"/>
                <w:color w:val="000000" w:themeColor="text1"/>
                <w:sz w:val="24"/>
              </w:rPr>
              <w:t xml:space="preserve">Figure 2a : maille élémentaire de la </w:t>
            </w:r>
            <w:proofErr w:type="spellStart"/>
            <w:r w:rsidRPr="00835C8E">
              <w:rPr>
                <w:rStyle w:val="lev"/>
                <w:rFonts w:ascii="Arial" w:hAnsi="Arial" w:cs="Arial"/>
                <w:color w:val="000000" w:themeColor="text1"/>
                <w:sz w:val="24"/>
              </w:rPr>
              <w:t>chlorargyrite</w:t>
            </w:r>
            <w:proofErr w:type="spellEnd"/>
          </w:p>
        </w:tc>
      </w:tr>
      <w:tr w:rsidR="003B5330" w:rsidRPr="00AD419C" w14:paraId="195BBCA0" w14:textId="77777777" w:rsidTr="00953A6C">
        <w:tc>
          <w:tcPr>
            <w:tcW w:w="5196" w:type="dxa"/>
          </w:tcPr>
          <w:p w14:paraId="48956332" w14:textId="77777777" w:rsidR="003B5330" w:rsidRPr="00BA1083" w:rsidRDefault="003B5330" w:rsidP="00001023">
            <w:pPr>
              <w:pStyle w:val="NormalWeb"/>
              <w:spacing w:before="104" w:beforeAutospacing="0" w:after="104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BA1083">
              <w:rPr>
                <w:rFonts w:ascii="Arial" w:hAnsi="Arial" w:cs="Arial"/>
                <w:noProof/>
                <w:color w:val="000000" w:themeColor="text1"/>
              </w:rPr>
              <w:drawing>
                <wp:inline distT="0" distB="0" distL="0" distR="0" wp14:anchorId="04C8CCF1" wp14:editId="266AE490">
                  <wp:extent cx="3158710" cy="2039815"/>
                  <wp:effectExtent l="0" t="0" r="381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260" cy="212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260B44D1" w14:textId="77777777" w:rsidR="003B5330" w:rsidRPr="00BA1083" w:rsidRDefault="003B5330" w:rsidP="00001023">
            <w:pPr>
              <w:pStyle w:val="NormalWeb"/>
              <w:spacing w:before="104" w:beforeAutospacing="0" w:after="104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BA1083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CF25D3" wp14:editId="082C27BB">
                      <wp:simplePos x="0" y="0"/>
                      <wp:positionH relativeFrom="margin">
                        <wp:posOffset>58420</wp:posOffset>
                      </wp:positionH>
                      <wp:positionV relativeFrom="paragraph">
                        <wp:posOffset>756285</wp:posOffset>
                      </wp:positionV>
                      <wp:extent cx="1409700" cy="567558"/>
                      <wp:effectExtent l="0" t="0" r="0" b="4445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5675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645FE5" w14:textId="77777777" w:rsidR="003B5330" w:rsidRPr="009E08C3" w:rsidRDefault="003B5330" w:rsidP="003B5330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9E08C3">
                                    <w:rPr>
                                      <w:rFonts w:cs="Arial"/>
                                    </w:rPr>
                                    <w:t>Ag</w:t>
                                  </w:r>
                                  <w:r w:rsidRPr="009E08C3">
                                    <w:rPr>
                                      <w:rFonts w:cs="Arial"/>
                                      <w:vertAlign w:val="superscript"/>
                                    </w:rPr>
                                    <w:t>+</w:t>
                                  </w:r>
                                  <w:r w:rsidRPr="009E08C3">
                                    <w:rPr>
                                      <w:rFonts w:cs="Arial"/>
                                    </w:rPr>
                                    <w:t> : ion argent</w:t>
                                  </w:r>
                                </w:p>
                                <w:p w14:paraId="4ABFC0D6" w14:textId="77777777" w:rsidR="003B5330" w:rsidRPr="009E08C3" w:rsidRDefault="003B5330" w:rsidP="003B5330">
                                  <w:pPr>
                                    <w:rPr>
                                      <w:rFonts w:cs="Arial"/>
                                    </w:rPr>
                                  </w:pPr>
                                  <w:r w:rsidRPr="009E08C3">
                                    <w:rPr>
                                      <w:rFonts w:cs="Arial"/>
                                    </w:rPr>
                                    <w:t>Cl</w:t>
                                  </w:r>
                                  <w:r w:rsidRPr="009E08C3">
                                    <w:rPr>
                                      <w:rFonts w:cs="Arial"/>
                                      <w:vertAlign w:val="superscript"/>
                                    </w:rPr>
                                    <w:t>-</w:t>
                                  </w:r>
                                  <w:r w:rsidRPr="009E08C3">
                                    <w:rPr>
                                      <w:rFonts w:cs="Arial"/>
                                    </w:rPr>
                                    <w:t> : ion chlorure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CF25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0" o:spid="_x0000_s1026" type="#_x0000_t202" style="position:absolute;margin-left:4.6pt;margin-top:59.55pt;width:111pt;height:44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" fillcolor="white [3201]" stroked="f" strokeweight=".5pt">
                      <v:textbox>
                        <w:txbxContent>
                          <w:p w14:paraId="69645FE5" w14:textId="77777777" w:rsidR="003B5330" w:rsidRPr="009E08C3" w:rsidRDefault="003B5330" w:rsidP="003B5330">
                            <w:pPr>
                              <w:rPr>
                                <w:rFonts w:cs="Arial"/>
                              </w:rPr>
                            </w:pPr>
                            <w:r w:rsidRPr="009E08C3">
                              <w:rPr>
                                <w:rFonts w:cs="Arial"/>
                              </w:rPr>
                              <w:t>Ag</w:t>
                            </w:r>
                            <w:r w:rsidRPr="009E08C3">
                              <w:rPr>
                                <w:rFonts w:cs="Arial"/>
                                <w:vertAlign w:val="superscript"/>
                              </w:rPr>
                              <w:t>+</w:t>
                            </w:r>
                            <w:r w:rsidRPr="009E08C3">
                              <w:rPr>
                                <w:rFonts w:cs="Arial"/>
                              </w:rPr>
                              <w:t> : ion argent</w:t>
                            </w:r>
                          </w:p>
                          <w:p w14:paraId="4ABFC0D6" w14:textId="77777777" w:rsidR="003B5330" w:rsidRPr="009E08C3" w:rsidRDefault="003B5330" w:rsidP="003B5330">
                            <w:pPr>
                              <w:rPr>
                                <w:rFonts w:cs="Arial"/>
                              </w:rPr>
                            </w:pPr>
                            <w:r w:rsidRPr="009E08C3">
                              <w:rPr>
                                <w:rFonts w:cs="Arial"/>
                              </w:rPr>
                              <w:t>Cl</w:t>
                            </w:r>
                            <w:r w:rsidRPr="009E08C3">
                              <w:rPr>
                                <w:rFonts w:cs="Arial"/>
                                <w:vertAlign w:val="superscript"/>
                              </w:rPr>
                              <w:t>-</w:t>
                            </w:r>
                            <w:r w:rsidRPr="009E08C3">
                              <w:rPr>
                                <w:rFonts w:cs="Arial"/>
                              </w:rPr>
                              <w:t> : ion chlorure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2F86CB55" w14:textId="77777777" w:rsidR="003B5330" w:rsidRPr="00BA1083" w:rsidRDefault="003B5330" w:rsidP="003B5330">
      <w:pPr>
        <w:pStyle w:val="NormalWeb"/>
        <w:spacing w:before="104" w:beforeAutospacing="0" w:after="104" w:afterAutospacing="0" w:line="276" w:lineRule="auto"/>
        <w:rPr>
          <w:rFonts w:ascii="Arial" w:hAnsi="Arial" w:cs="Arial"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40"/>
        <w:gridCol w:w="4536"/>
      </w:tblGrid>
      <w:tr w:rsidR="003B5330" w:rsidRPr="00AD419C" w14:paraId="079D7A57" w14:textId="77777777" w:rsidTr="00953A6C">
        <w:tc>
          <w:tcPr>
            <w:tcW w:w="9776" w:type="dxa"/>
            <w:gridSpan w:val="2"/>
          </w:tcPr>
          <w:p w14:paraId="613349A7" w14:textId="77777777" w:rsidR="003B5330" w:rsidRPr="00835C8E" w:rsidRDefault="003B5330" w:rsidP="00001023">
            <w:pPr>
              <w:pStyle w:val="p1-texte"/>
              <w:spacing w:before="0" w:beforeAutospacing="0" w:after="240" w:afterAutospacing="0" w:line="276" w:lineRule="auto"/>
              <w:rPr>
                <w:rStyle w:val="lev"/>
                <w:rFonts w:ascii="Arial" w:hAnsi="Arial" w:cs="Arial"/>
                <w:b w:val="0"/>
                <w:bCs w:val="0"/>
                <w:color w:val="000000" w:themeColor="text1"/>
                <w:sz w:val="24"/>
              </w:rPr>
            </w:pPr>
            <w:r w:rsidRPr="00835C8E">
              <w:rPr>
                <w:rStyle w:val="lev"/>
                <w:rFonts w:ascii="Arial" w:hAnsi="Arial" w:cs="Arial"/>
                <w:color w:val="000000" w:themeColor="text1"/>
                <w:sz w:val="24"/>
              </w:rPr>
              <w:t>Figure 2b : maille élémentaire de l’acanthite</w:t>
            </w:r>
          </w:p>
        </w:tc>
      </w:tr>
      <w:tr w:rsidR="003B5330" w:rsidRPr="00AD419C" w14:paraId="4A92DF82" w14:textId="77777777" w:rsidTr="00953A6C">
        <w:tc>
          <w:tcPr>
            <w:tcW w:w="5240" w:type="dxa"/>
          </w:tcPr>
          <w:p w14:paraId="3F6B19F2" w14:textId="77777777" w:rsidR="003B5330" w:rsidRPr="00BA1083" w:rsidRDefault="003B5330" w:rsidP="00001023">
            <w:pPr>
              <w:pStyle w:val="p1-texte"/>
              <w:spacing w:before="0" w:beforeAutospacing="0" w:after="240" w:afterAutospacing="0" w:line="276" w:lineRule="auto"/>
              <w:rPr>
                <w:rStyle w:val="lev"/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BA1083">
              <w:rPr>
                <w:rFonts w:ascii="Arial" w:hAnsi="Arial" w:cs="Arial"/>
                <w:noProof/>
              </w:rPr>
              <w:drawing>
                <wp:inline distT="0" distB="0" distL="0" distR="0" wp14:anchorId="5B86EDD3" wp14:editId="625E91B7">
                  <wp:extent cx="2756805" cy="2160954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719" t="25750" r="27381" b="26279"/>
                          <a:stretch/>
                        </pic:blipFill>
                        <pic:spPr bwMode="auto">
                          <a:xfrm>
                            <a:off x="0" y="0"/>
                            <a:ext cx="2812323" cy="2204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0ACF378D" w14:textId="77777777" w:rsidR="003B5330" w:rsidRPr="00BA1083" w:rsidRDefault="003B5330" w:rsidP="00001023">
            <w:pPr>
              <w:pStyle w:val="p1-texte"/>
              <w:spacing w:before="0" w:beforeAutospacing="0" w:after="240" w:afterAutospacing="0" w:line="276" w:lineRule="auto"/>
              <w:ind w:left="575" w:hanging="575"/>
              <w:rPr>
                <w:rStyle w:val="lev"/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BA1083">
              <w:rPr>
                <w:rFonts w:ascii="Arial" w:hAnsi="Arial" w:cs="Arial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09000E" wp14:editId="31540C7A">
                      <wp:simplePos x="0" y="0"/>
                      <wp:positionH relativeFrom="margin">
                        <wp:posOffset>143852</wp:posOffset>
                      </wp:positionH>
                      <wp:positionV relativeFrom="paragraph">
                        <wp:posOffset>700747</wp:posOffset>
                      </wp:positionV>
                      <wp:extent cx="1203435" cy="604345"/>
                      <wp:effectExtent l="0" t="0" r="0" b="5715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3435" cy="6043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55BA1E" w14:textId="77777777" w:rsidR="003B5330" w:rsidRPr="00EF167F" w:rsidRDefault="003B5330" w:rsidP="003B5330">
                                  <w:pPr>
                                    <w:rPr>
                                      <w:rFonts w:cs="Arial"/>
                                      <w:lang w:val="en-US"/>
                                    </w:rPr>
                                  </w:pPr>
                                  <w:r w:rsidRPr="00EF167F">
                                    <w:rPr>
                                      <w:rFonts w:cs="Arial"/>
                                      <w:lang w:val="en-US"/>
                                    </w:rPr>
                                    <w:t>Ag</w:t>
                                  </w:r>
                                  <w:proofErr w:type="gramStart"/>
                                  <w:r w:rsidRPr="00EF167F">
                                    <w:rPr>
                                      <w:rFonts w:cs="Arial"/>
                                      <w:vertAlign w:val="superscript"/>
                                      <w:lang w:val="en-US"/>
                                    </w:rPr>
                                    <w:t>+</w:t>
                                  </w:r>
                                  <w:r w:rsidRPr="00EF167F">
                                    <w:rPr>
                                      <w:rFonts w:cs="Arial"/>
                                      <w:lang w:val="en-US"/>
                                    </w:rPr>
                                    <w:t> :</w:t>
                                  </w:r>
                                  <w:proofErr w:type="gramEnd"/>
                                  <w:r w:rsidRPr="00EF167F">
                                    <w:rPr>
                                      <w:rFonts w:cs="Arial"/>
                                      <w:lang w:val="en-US"/>
                                    </w:rPr>
                                    <w:t xml:space="preserve"> ion argent</w:t>
                                  </w:r>
                                </w:p>
                                <w:p w14:paraId="28D1EBB7" w14:textId="77777777" w:rsidR="003B5330" w:rsidRPr="00EF167F" w:rsidRDefault="003B5330" w:rsidP="003B5330">
                                  <w:pPr>
                                    <w:rPr>
                                      <w:rFonts w:cs="Arial"/>
                                      <w:lang w:val="en-US"/>
                                    </w:rPr>
                                  </w:pPr>
                                  <w:r w:rsidRPr="00EF167F">
                                    <w:rPr>
                                      <w:rFonts w:cs="Arial"/>
                                      <w:lang w:val="en-US"/>
                                    </w:rPr>
                                    <w:t>S</w:t>
                                  </w:r>
                                  <w:r w:rsidRPr="00EF167F">
                                    <w:rPr>
                                      <w:rFonts w:cs="Arial"/>
                                      <w:vertAlign w:val="superscript"/>
                                      <w:lang w:val="en-US"/>
                                    </w:rPr>
                                    <w:t>2-</w:t>
                                  </w:r>
                                  <w:r w:rsidRPr="00EF167F">
                                    <w:rPr>
                                      <w:rFonts w:cs="Arial"/>
                                      <w:lang w:val="en-US"/>
                                    </w:rPr>
                                    <w:t xml:space="preserve"> : ion </w:t>
                                  </w:r>
                                  <w:proofErr w:type="spellStart"/>
                                  <w:r w:rsidRPr="00EF167F">
                                    <w:rPr>
                                      <w:rFonts w:cs="Arial"/>
                                      <w:lang w:val="en-US"/>
                                    </w:rPr>
                                    <w:t>sulfure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9000E" id="Zone de texte 21" o:spid="_x0000_s1027" type="#_x0000_t202" style="position:absolute;left:0;text-align:left;margin-left:11.35pt;margin-top:55.2pt;width:94.75pt;height:47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" fillcolor="window" stroked="f" strokeweight=".5pt">
                      <v:textbox>
                        <w:txbxContent>
                          <w:p w14:paraId="3955BA1E" w14:textId="77777777" w:rsidR="003B5330" w:rsidRPr="00EF167F" w:rsidRDefault="003B5330" w:rsidP="003B5330">
                            <w:pPr>
                              <w:rPr>
                                <w:rFonts w:cs="Arial"/>
                                <w:lang w:val="en-US"/>
                              </w:rPr>
                            </w:pPr>
                            <w:r w:rsidRPr="00EF167F">
                              <w:rPr>
                                <w:rFonts w:cs="Arial"/>
                                <w:lang w:val="en-US"/>
                              </w:rPr>
                              <w:t>Ag</w:t>
                            </w:r>
                            <w:proofErr w:type="gramStart"/>
                            <w:r w:rsidRPr="00EF167F">
                              <w:rPr>
                                <w:rFonts w:cs="Arial"/>
                                <w:vertAlign w:val="superscript"/>
                                <w:lang w:val="en-US"/>
                              </w:rPr>
                              <w:t>+</w:t>
                            </w:r>
                            <w:r w:rsidRPr="00EF167F">
                              <w:rPr>
                                <w:rFonts w:cs="Arial"/>
                                <w:lang w:val="en-US"/>
                              </w:rPr>
                              <w:t> :</w:t>
                            </w:r>
                            <w:proofErr w:type="gramEnd"/>
                            <w:r w:rsidRPr="00EF167F">
                              <w:rPr>
                                <w:rFonts w:cs="Arial"/>
                                <w:lang w:val="en-US"/>
                              </w:rPr>
                              <w:t xml:space="preserve"> ion argent</w:t>
                            </w:r>
                          </w:p>
                          <w:p w14:paraId="28D1EBB7" w14:textId="77777777" w:rsidR="003B5330" w:rsidRPr="00EF167F" w:rsidRDefault="003B5330" w:rsidP="003B5330">
                            <w:pPr>
                              <w:rPr>
                                <w:rFonts w:cs="Arial"/>
                                <w:lang w:val="en-US"/>
                              </w:rPr>
                            </w:pPr>
                            <w:r w:rsidRPr="00EF167F">
                              <w:rPr>
                                <w:rFonts w:cs="Arial"/>
                                <w:lang w:val="en-US"/>
                              </w:rPr>
                              <w:t>S</w:t>
                            </w:r>
                            <w:r w:rsidRPr="00EF167F">
                              <w:rPr>
                                <w:rFonts w:cs="Arial"/>
                                <w:vertAlign w:val="superscript"/>
                                <w:lang w:val="en-US"/>
                              </w:rPr>
                              <w:t>2-</w:t>
                            </w:r>
                            <w:r w:rsidRPr="00EF167F">
                              <w:rPr>
                                <w:rFonts w:cs="Arial"/>
                                <w:lang w:val="en-US"/>
                              </w:rPr>
                              <w:t xml:space="preserve"> : ion </w:t>
                            </w:r>
                            <w:proofErr w:type="spellStart"/>
                            <w:r w:rsidRPr="00EF167F">
                              <w:rPr>
                                <w:rFonts w:cs="Arial"/>
                                <w:lang w:val="en-US"/>
                              </w:rPr>
                              <w:t>sulfure</w:t>
                            </w:r>
                            <w:proofErr w:type="spellEnd"/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48AB9296" w14:textId="77777777" w:rsidR="00953A6C" w:rsidRDefault="00953A6C" w:rsidP="003B5330">
      <w:pPr>
        <w:pStyle w:val="p1-texte"/>
        <w:spacing w:before="0" w:beforeAutospacing="0" w:after="0" w:afterAutospacing="0" w:line="276" w:lineRule="auto"/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</w:pPr>
    </w:p>
    <w:p w14:paraId="5E06279E" w14:textId="77777777" w:rsidR="00953A6C" w:rsidRDefault="00953A6C">
      <w:pPr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  <w:lang w:eastAsia="fr-FR"/>
        </w:rPr>
      </w:pPr>
      <w:r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  <w:br w:type="page"/>
      </w:r>
    </w:p>
    <w:p w14:paraId="7F955C68" w14:textId="792365D2" w:rsidR="003B5330" w:rsidRPr="00953A6C" w:rsidRDefault="003B5330" w:rsidP="00953A6C">
      <w:pPr>
        <w:pStyle w:val="p1-texte"/>
        <w:spacing w:before="0" w:beforeAutospacing="0" w:after="0" w:afterAutospacing="0" w:line="276" w:lineRule="auto"/>
        <w:jc w:val="center"/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</w:pPr>
      <w:r w:rsidRPr="00953A6C"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  <w:u w:val="single"/>
        </w:rPr>
        <w:t>Document 3. Analyse d’un échantillon du gisement minier d’Ain-Kerma</w:t>
      </w:r>
    </w:p>
    <w:p w14:paraId="20070E59" w14:textId="77777777" w:rsidR="003B5330" w:rsidRPr="00953A6C" w:rsidRDefault="003B5330" w:rsidP="00953A6C">
      <w:pPr>
        <w:pStyle w:val="p1-texte"/>
        <w:spacing w:before="0" w:beforeAutospacing="0" w:after="240" w:afterAutospacing="0" w:line="276" w:lineRule="auto"/>
        <w:jc w:val="both"/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 w:rsidRPr="00953A6C">
        <w:rPr>
          <w:rStyle w:val="lev"/>
          <w:rFonts w:ascii="Arial" w:hAnsi="Arial" w:cs="Arial"/>
          <w:b w:val="0"/>
          <w:bCs w:val="0"/>
          <w:color w:val="000000" w:themeColor="text1"/>
          <w:sz w:val="24"/>
          <w:szCs w:val="24"/>
        </w:rPr>
        <w:t>Le gisement minier d’Ain-Kerma est situé en Algérie à 15 km au Nord-Ouest de la ville de Constantine. Il a été activement exploité de 1913 à 1951 pour son minerai contenant 40 % d’antimoine de symbole chimique Sb.</w:t>
      </w: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6116"/>
        <w:gridCol w:w="3944"/>
      </w:tblGrid>
      <w:tr w:rsidR="003B5330" w:rsidRPr="00AD419C" w14:paraId="223267B2" w14:textId="77777777" w:rsidTr="00953A6C">
        <w:tc>
          <w:tcPr>
            <w:tcW w:w="10060" w:type="dxa"/>
            <w:gridSpan w:val="2"/>
          </w:tcPr>
          <w:p w14:paraId="49BE3CE1" w14:textId="5E5F3793" w:rsidR="003B5330" w:rsidRPr="00953A6C" w:rsidRDefault="003B5330" w:rsidP="00001023">
            <w:pPr>
              <w:pStyle w:val="p1-texte"/>
              <w:spacing w:before="0" w:beforeAutospacing="0" w:after="240" w:afterAutospacing="0" w:line="276" w:lineRule="auto"/>
              <w:rPr>
                <w:rStyle w:val="lev"/>
                <w:rFonts w:ascii="Arial" w:hAnsi="Arial" w:cs="Arial"/>
                <w:b w:val="0"/>
                <w:bCs w:val="0"/>
                <w:color w:val="222222"/>
                <w:sz w:val="24"/>
                <w:szCs w:val="24"/>
              </w:rPr>
            </w:pPr>
            <w:r w:rsidRPr="00953A6C">
              <w:rPr>
                <w:rFonts w:ascii="Arial" w:hAnsi="Arial" w:cs="Arial"/>
                <w:color w:val="222222"/>
                <w:sz w:val="24"/>
              </w:rPr>
              <w:t xml:space="preserve">Figure 3 :  </w:t>
            </w:r>
            <w:r w:rsidR="00953A6C" w:rsidRPr="00953A6C">
              <w:rPr>
                <w:rFonts w:ascii="Arial" w:hAnsi="Arial" w:cs="Arial"/>
                <w:color w:val="222222"/>
                <w:sz w:val="24"/>
              </w:rPr>
              <w:t>Échantillon</w:t>
            </w:r>
            <w:r w:rsidRPr="00953A6C">
              <w:rPr>
                <w:rFonts w:ascii="Arial" w:hAnsi="Arial" w:cs="Arial"/>
                <w:color w:val="222222"/>
                <w:sz w:val="24"/>
              </w:rPr>
              <w:t xml:space="preserve"> de minerai observé </w:t>
            </w:r>
            <w:r w:rsidR="00953A6C">
              <w:rPr>
                <w:rFonts w:ascii="Arial" w:hAnsi="Arial" w:cs="Arial"/>
                <w:color w:val="222222"/>
                <w:sz w:val="24"/>
              </w:rPr>
              <w:t>en</w:t>
            </w:r>
            <w:r w:rsidRPr="00953A6C">
              <w:rPr>
                <w:rFonts w:ascii="Arial" w:hAnsi="Arial" w:cs="Arial"/>
                <w:color w:val="222222"/>
                <w:sz w:val="24"/>
              </w:rPr>
              <w:t xml:space="preserve"> microscopie électronique</w:t>
            </w:r>
            <w:r w:rsidR="00953A6C">
              <w:rPr>
                <w:rFonts w:ascii="Arial" w:hAnsi="Arial" w:cs="Arial"/>
                <w:color w:val="222222"/>
                <w:sz w:val="24"/>
              </w:rPr>
              <w:t xml:space="preserve"> </w:t>
            </w:r>
            <w:r w:rsidRPr="00953A6C">
              <w:rPr>
                <w:rFonts w:ascii="Arial" w:hAnsi="Arial" w:cs="Arial"/>
                <w:color w:val="222222"/>
                <w:sz w:val="24"/>
              </w:rPr>
              <w:t>MEB</w:t>
            </w:r>
          </w:p>
        </w:tc>
      </w:tr>
      <w:tr w:rsidR="003B5330" w:rsidRPr="00AD419C" w14:paraId="6ED77ABA" w14:textId="77777777" w:rsidTr="00953A6C">
        <w:tc>
          <w:tcPr>
            <w:tcW w:w="6116" w:type="dxa"/>
          </w:tcPr>
          <w:p w14:paraId="02C0D6FC" w14:textId="77777777" w:rsidR="003B5330" w:rsidRPr="00BA1083" w:rsidRDefault="003B5330" w:rsidP="00001023">
            <w:pPr>
              <w:pStyle w:val="p1-texte"/>
              <w:spacing w:before="0" w:beforeAutospacing="0" w:after="240" w:afterAutospacing="0" w:line="276" w:lineRule="auto"/>
              <w:rPr>
                <w:rStyle w:val="lev"/>
                <w:rFonts w:ascii="Arial" w:hAnsi="Arial" w:cs="Arial"/>
                <w:b w:val="0"/>
                <w:bCs w:val="0"/>
                <w:color w:val="000000" w:themeColor="text1"/>
              </w:rPr>
            </w:pPr>
            <w:r w:rsidRPr="00BA1083">
              <w:rPr>
                <w:rFonts w:ascii="Arial" w:hAnsi="Arial" w:cs="Arial"/>
                <w:noProof/>
              </w:rPr>
              <w:drawing>
                <wp:inline distT="0" distB="0" distL="0" distR="0" wp14:anchorId="006F73AC" wp14:editId="4EB54EAC">
                  <wp:extent cx="3680389" cy="3228230"/>
                  <wp:effectExtent l="0" t="0" r="0" b="0"/>
                  <wp:docPr id="23" name="Image 23" descr="Photos of retrodiffused electron SEM: stibine (Sb2S3), quartz (Q), argentite (Ag 2 S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s of retrodiffused electron SEM: stibine (Sb2S3), quartz (Q), argentite (Ag 2 S)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" r="6221"/>
                          <a:stretch/>
                        </pic:blipFill>
                        <pic:spPr bwMode="auto">
                          <a:xfrm>
                            <a:off x="0" y="0"/>
                            <a:ext cx="3897182" cy="341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4" w:type="dxa"/>
          </w:tcPr>
          <w:p w14:paraId="3B042151" w14:textId="77777777" w:rsidR="003B5330" w:rsidRPr="00BA1083" w:rsidRDefault="003B5330" w:rsidP="00001023">
            <w:pPr>
              <w:rPr>
                <w:rFonts w:cs="Arial"/>
                <w:color w:val="000000" w:themeColor="text1"/>
                <w:lang w:val="en-US"/>
              </w:rPr>
            </w:pPr>
          </w:p>
          <w:p w14:paraId="287EFADE" w14:textId="77777777" w:rsidR="003B5330" w:rsidRPr="00BA1083" w:rsidRDefault="003B5330" w:rsidP="00001023">
            <w:pPr>
              <w:rPr>
                <w:rFonts w:cs="Arial"/>
                <w:color w:val="000000" w:themeColor="text1"/>
                <w:lang w:val="en-US"/>
              </w:rPr>
            </w:pPr>
          </w:p>
          <w:p w14:paraId="2A6AEA58" w14:textId="77777777" w:rsidR="003B5330" w:rsidRPr="00BA1083" w:rsidRDefault="003B5330" w:rsidP="00001023">
            <w:pPr>
              <w:rPr>
                <w:rFonts w:cs="Arial"/>
                <w:color w:val="000000" w:themeColor="text1"/>
                <w:lang w:val="en-US"/>
              </w:rPr>
            </w:pPr>
          </w:p>
          <w:p w14:paraId="62AD07AF" w14:textId="77777777" w:rsidR="003B5330" w:rsidRPr="00BA1083" w:rsidRDefault="003B5330" w:rsidP="00001023">
            <w:pPr>
              <w:rPr>
                <w:rFonts w:cs="Arial"/>
                <w:color w:val="000000" w:themeColor="text1"/>
                <w:lang w:val="en-US"/>
              </w:rPr>
            </w:pPr>
          </w:p>
          <w:p w14:paraId="230CBCFC" w14:textId="77777777" w:rsidR="003B5330" w:rsidRPr="00BA1083" w:rsidRDefault="003B5330" w:rsidP="00001023">
            <w:pPr>
              <w:rPr>
                <w:rFonts w:cs="Arial"/>
                <w:color w:val="000000" w:themeColor="text1"/>
                <w:lang w:val="en-US"/>
              </w:rPr>
            </w:pPr>
          </w:p>
          <w:p w14:paraId="3ABAE56A" w14:textId="77777777" w:rsidR="003B5330" w:rsidRPr="00953A6C" w:rsidRDefault="003B5330" w:rsidP="00001023">
            <w:pPr>
              <w:rPr>
                <w:rFonts w:cs="Arial"/>
                <w:color w:val="000000" w:themeColor="text1"/>
                <w:sz w:val="24"/>
                <w:szCs w:val="24"/>
                <w:lang w:val="en-US"/>
              </w:rPr>
            </w:pPr>
          </w:p>
          <w:p w14:paraId="2EFFF37E" w14:textId="77777777" w:rsidR="003B5330" w:rsidRPr="00953A6C" w:rsidRDefault="003B5330" w:rsidP="00001023">
            <w:pPr>
              <w:rPr>
                <w:rFonts w:cs="Arial"/>
                <w:color w:val="000000" w:themeColor="text1"/>
                <w:sz w:val="24"/>
                <w:szCs w:val="24"/>
                <w:lang w:val="en-US"/>
              </w:rPr>
            </w:pPr>
          </w:p>
          <w:p w14:paraId="2C2CF667" w14:textId="77777777" w:rsidR="003B5330" w:rsidRPr="00953A6C" w:rsidRDefault="003B5330" w:rsidP="00001023">
            <w:pPr>
              <w:rPr>
                <w:rFonts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53A6C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>Stibine</w:t>
            </w:r>
            <w:proofErr w:type="spellEnd"/>
            <w:r w:rsidRPr="00953A6C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 xml:space="preserve"> (Sb</w:t>
            </w:r>
            <w:r w:rsidRPr="00953A6C">
              <w:rPr>
                <w:rFonts w:cs="Arial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953A6C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>S</w:t>
            </w:r>
            <w:r w:rsidRPr="00953A6C">
              <w:rPr>
                <w:rFonts w:cs="Arial"/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  <w:r w:rsidRPr="00953A6C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 xml:space="preserve">)        </w:t>
            </w:r>
          </w:p>
          <w:p w14:paraId="53F587C9" w14:textId="77777777" w:rsidR="003B5330" w:rsidRPr="00953A6C" w:rsidRDefault="003B5330" w:rsidP="00001023">
            <w:pPr>
              <w:rPr>
                <w:rFonts w:cs="Arial"/>
                <w:color w:val="000000" w:themeColor="text1"/>
                <w:sz w:val="24"/>
                <w:szCs w:val="24"/>
                <w:lang w:val="en-US"/>
              </w:rPr>
            </w:pPr>
            <w:r w:rsidRPr="00953A6C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 xml:space="preserve">Quartz (Q)         </w:t>
            </w:r>
          </w:p>
          <w:p w14:paraId="0D6716F8" w14:textId="77777777" w:rsidR="003B5330" w:rsidRPr="00953A6C" w:rsidRDefault="003B5330" w:rsidP="00001023">
            <w:pPr>
              <w:rPr>
                <w:rFonts w:cs="Arial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953A6C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>Acanthite</w:t>
            </w:r>
            <w:proofErr w:type="spellEnd"/>
            <w:r w:rsidRPr="00953A6C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 xml:space="preserve"> (Ag</w:t>
            </w:r>
            <w:r w:rsidRPr="00953A6C">
              <w:rPr>
                <w:rFonts w:cs="Arial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953A6C">
              <w:rPr>
                <w:rFonts w:cs="Arial"/>
                <w:color w:val="000000" w:themeColor="text1"/>
                <w:sz w:val="24"/>
                <w:szCs w:val="24"/>
                <w:lang w:val="en-US"/>
              </w:rPr>
              <w:t>S)</w:t>
            </w:r>
          </w:p>
          <w:p w14:paraId="46E8DF9E" w14:textId="77777777" w:rsidR="003B5330" w:rsidRPr="00BA1083" w:rsidRDefault="003B5330" w:rsidP="00001023">
            <w:pPr>
              <w:pStyle w:val="p1-texte"/>
              <w:spacing w:before="0" w:beforeAutospacing="0" w:after="240" w:afterAutospacing="0" w:line="276" w:lineRule="auto"/>
              <w:rPr>
                <w:rStyle w:val="lev"/>
                <w:rFonts w:ascii="Arial" w:hAnsi="Arial" w:cs="Arial"/>
                <w:b w:val="0"/>
                <w:bCs w:val="0"/>
                <w:color w:val="000000" w:themeColor="text1"/>
                <w:lang w:val="en-US"/>
              </w:rPr>
            </w:pPr>
          </w:p>
        </w:tc>
      </w:tr>
    </w:tbl>
    <w:p w14:paraId="5B8C129A" w14:textId="77777777" w:rsidR="003B5330" w:rsidRPr="00BA1083" w:rsidRDefault="003B5330" w:rsidP="003B5330">
      <w:pPr>
        <w:rPr>
          <w:rFonts w:cs="Arial"/>
          <w:i/>
          <w:iCs/>
          <w:color w:val="000000" w:themeColor="text1"/>
          <w:lang w:val="en-US"/>
        </w:rPr>
      </w:pPr>
      <w:proofErr w:type="gramStart"/>
      <w:r w:rsidRPr="00BA1083">
        <w:rPr>
          <w:rFonts w:cs="Arial"/>
          <w:i/>
          <w:iCs/>
          <w:color w:val="000000" w:themeColor="text1"/>
          <w:lang w:val="en-US"/>
        </w:rPr>
        <w:t>D’après :</w:t>
      </w:r>
      <w:proofErr w:type="gramEnd"/>
      <w:r w:rsidRPr="00BA1083">
        <w:rPr>
          <w:rFonts w:cs="Arial"/>
          <w:i/>
          <w:iCs/>
          <w:color w:val="000000" w:themeColor="text1"/>
          <w:lang w:val="en-US"/>
        </w:rPr>
        <w:t xml:space="preserve">https://www.researchgate.net/publication/279533102_Testing_of_Silver_Sulphide_in_Antimony_Mineralization_Hydrothermal_Karst_Formations_Ain-Kerma </w:t>
      </w:r>
    </w:p>
    <w:p w14:paraId="00D18D9C" w14:textId="77777777" w:rsidR="00F94833" w:rsidRDefault="00F94833" w:rsidP="003B5330">
      <w:pPr>
        <w:pStyle w:val="p1-texte"/>
        <w:spacing w:before="0" w:beforeAutospacing="0" w:after="240" w:afterAutospacing="0" w:line="276" w:lineRule="auto"/>
        <w:rPr>
          <w:rFonts w:ascii="Arial" w:hAnsi="Arial" w:cs="Arial"/>
          <w:b/>
          <w:bCs/>
          <w:color w:val="222222"/>
        </w:rPr>
      </w:pPr>
    </w:p>
    <w:p w14:paraId="27B2807A" w14:textId="1DB69728" w:rsidR="003B5330" w:rsidRPr="008202CF" w:rsidRDefault="003B5330" w:rsidP="003B5330">
      <w:pPr>
        <w:pStyle w:val="p1-texte"/>
        <w:spacing w:before="0" w:beforeAutospacing="0" w:after="240" w:afterAutospacing="0" w:line="276" w:lineRule="auto"/>
        <w:rPr>
          <w:rFonts w:ascii="Arial" w:hAnsi="Arial" w:cs="Arial"/>
          <w:color w:val="222222"/>
        </w:rPr>
      </w:pPr>
      <w:r w:rsidRPr="217929D1">
        <w:rPr>
          <w:rFonts w:ascii="Arial" w:hAnsi="Arial" w:cs="Arial"/>
          <w:b/>
          <w:bCs/>
          <w:color w:val="222222"/>
        </w:rPr>
        <w:t>1-</w:t>
      </w:r>
      <w:r w:rsidRPr="217929D1">
        <w:rPr>
          <w:rFonts w:ascii="Arial" w:hAnsi="Arial" w:cs="Arial"/>
          <w:color w:val="222222"/>
        </w:rPr>
        <w:t xml:space="preserve"> En utilisant la figure 1a, montrer en explicitant la démarche que le nombre d’atomes contenus dans une maille élémentaire du cristal d’argent est égal à 4. </w:t>
      </w:r>
    </w:p>
    <w:p w14:paraId="05F79CB2" w14:textId="77777777" w:rsidR="003B5330" w:rsidRPr="00BA1083" w:rsidRDefault="003B5330" w:rsidP="00F94833">
      <w:pPr>
        <w:pStyle w:val="p1-texte"/>
        <w:spacing w:before="0" w:beforeAutospacing="0" w:after="240" w:afterAutospacing="0" w:line="276" w:lineRule="auto"/>
        <w:jc w:val="both"/>
        <w:rPr>
          <w:rFonts w:ascii="Arial" w:hAnsi="Arial" w:cs="Arial"/>
          <w:color w:val="222222"/>
        </w:rPr>
      </w:pPr>
      <w:r w:rsidRPr="217929D1">
        <w:rPr>
          <w:rFonts w:ascii="Arial" w:hAnsi="Arial" w:cs="Arial"/>
          <w:b/>
          <w:bCs/>
          <w:color w:val="222222"/>
        </w:rPr>
        <w:t>2-</w:t>
      </w:r>
      <w:r>
        <w:rPr>
          <w:rFonts w:ascii="Arial" w:hAnsi="Arial" w:cs="Arial"/>
          <w:color w:val="222222"/>
        </w:rPr>
        <w:t xml:space="preserve"> </w:t>
      </w:r>
      <w:r w:rsidRPr="217929D1">
        <w:rPr>
          <w:rFonts w:ascii="Arial" w:hAnsi="Arial" w:cs="Arial"/>
          <w:color w:val="222222"/>
        </w:rPr>
        <w:t>En utilisant la figure 1b</w:t>
      </w:r>
      <w:r w:rsidRPr="00BA1083">
        <w:rPr>
          <w:rFonts w:ascii="Arial" w:hAnsi="Arial" w:cs="Arial"/>
          <w:color w:val="222222"/>
        </w:rPr>
        <w:t xml:space="preserve"> </w:t>
      </w:r>
      <w:r w:rsidRPr="217929D1">
        <w:rPr>
          <w:rFonts w:ascii="Arial" w:hAnsi="Arial" w:cs="Arial"/>
          <w:color w:val="222222"/>
        </w:rPr>
        <w:t>et en notant</w:t>
      </w:r>
      <w:r w:rsidRPr="00BA1083">
        <w:rPr>
          <w:rFonts w:ascii="Arial" w:hAnsi="Arial" w:cs="Arial"/>
          <w:color w:val="222222"/>
        </w:rPr>
        <w:t xml:space="preserve"> </w:t>
      </w:r>
      <m:oMath>
        <m:r>
          <w:rPr>
            <w:rFonts w:ascii="Cambria Math" w:hAnsi="Cambria Math" w:cs="Arial"/>
            <w:color w:val="222222"/>
          </w:rPr>
          <m:t>a</m:t>
        </m:r>
      </m:oMath>
      <w:r w:rsidRPr="00BA1083">
        <w:rPr>
          <w:rFonts w:ascii="Arial" w:hAnsi="Arial" w:cs="Arial"/>
          <w:color w:val="222222"/>
        </w:rPr>
        <w:t xml:space="preserve"> le paramètre de maille du cristal d’argent (égal à la longueur de l’arête du cube), démontrer que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color w:val="222222"/>
              </w:rPr>
            </m:ctrlPr>
          </m:radPr>
          <m:deg/>
          <m:e>
            <m:r>
              <w:rPr>
                <w:rFonts w:ascii="Cambria Math" w:hAnsi="Cambria Math" w:cs="Arial"/>
                <w:color w:val="222222"/>
              </w:rPr>
              <m:t xml:space="preserve">2 </m:t>
            </m:r>
          </m:e>
        </m:rad>
        <m:r>
          <w:rPr>
            <w:rFonts w:ascii="Cambria Math" w:hAnsi="Cambria Math" w:cs="Arial"/>
            <w:color w:val="222222"/>
          </w:rPr>
          <m:t xml:space="preserve">a=4r. </m:t>
        </m:r>
      </m:oMath>
      <w:r w:rsidRPr="00BA1083">
        <w:rPr>
          <w:rFonts w:ascii="Arial" w:hAnsi="Arial" w:cs="Arial"/>
          <w:color w:val="222222"/>
        </w:rPr>
        <w:t xml:space="preserve">En déduire que  </w:t>
      </w:r>
      <m:oMath>
        <m:r>
          <w:rPr>
            <w:rFonts w:ascii="Cambria Math" w:hAnsi="Cambria Math" w:cs="Arial"/>
            <w:color w:val="222222"/>
          </w:rPr>
          <m:t>a=4,10 Å.</m:t>
        </m:r>
      </m:oMath>
      <w:r w:rsidRPr="00BA1083">
        <w:rPr>
          <w:rFonts w:ascii="Arial" w:hAnsi="Arial" w:cs="Arial"/>
          <w:color w:val="222222"/>
        </w:rPr>
        <w:t xml:space="preserve"> </w:t>
      </w:r>
    </w:p>
    <w:p w14:paraId="0742FA03" w14:textId="77777777" w:rsidR="003B5330" w:rsidRPr="00BA1083" w:rsidRDefault="003B5330" w:rsidP="00F94833">
      <w:pPr>
        <w:pStyle w:val="p1-texte"/>
        <w:spacing w:before="0" w:beforeAutospacing="0" w:after="240" w:afterAutospacing="0" w:line="276" w:lineRule="auto"/>
        <w:jc w:val="both"/>
        <w:rPr>
          <w:rFonts w:ascii="Arial" w:hAnsi="Arial" w:cs="Arial"/>
          <w:color w:val="222222"/>
        </w:rPr>
      </w:pPr>
      <w:r w:rsidRPr="217929D1">
        <w:rPr>
          <w:rFonts w:ascii="Arial" w:hAnsi="Arial" w:cs="Arial"/>
          <w:b/>
          <w:bCs/>
          <w:color w:val="222222"/>
        </w:rPr>
        <w:t>3-</w:t>
      </w:r>
      <w:r w:rsidRPr="217929D1">
        <w:rPr>
          <w:rFonts w:ascii="Arial" w:hAnsi="Arial" w:cs="Arial"/>
          <w:color w:val="222222"/>
        </w:rPr>
        <w:t xml:space="preserve"> Calculer la compacité du cristal d’argent et en déduire que 26 % de la maille élémentaire est vide. On rappelle que la compacité d’un cristal est égale au rapport du volume des atomes contenus dans une maille élémentaire par le volume de cette maille.</w:t>
      </w:r>
    </w:p>
    <w:p w14:paraId="2F7DF20C" w14:textId="14F8C570" w:rsidR="003B5330" w:rsidRPr="00C71F49" w:rsidRDefault="003B5330" w:rsidP="003B5330">
      <w:pPr>
        <w:pStyle w:val="paragraph"/>
        <w:spacing w:before="0" w:beforeAutospacing="0" w:after="0" w:afterAutospacing="0"/>
        <w:jc w:val="both"/>
        <w:textAlignment w:val="baseline"/>
        <w:rPr>
          <w:rFonts w:cs="Arial"/>
          <w:color w:val="222222"/>
        </w:rPr>
      </w:pPr>
      <w:r w:rsidRPr="217929D1">
        <w:rPr>
          <w:rFonts w:cs="Arial"/>
          <w:b/>
          <w:bCs/>
          <w:color w:val="222222"/>
        </w:rPr>
        <w:t>4-</w:t>
      </w:r>
      <w:r w:rsidRPr="217929D1">
        <w:rPr>
          <w:rFonts w:cs="Arial"/>
          <w:color w:val="222222"/>
        </w:rPr>
        <w:t xml:space="preserve"> La masse volumique de l’argent sous forme cristalline vaut approximativement </w:t>
      </w:r>
      <w:r w:rsidR="00953A6C">
        <w:rPr>
          <w:rFonts w:cs="Arial"/>
          <w:color w:val="222222"/>
        </w:rPr>
        <w:br/>
      </w:r>
      <w:r w:rsidRPr="217929D1">
        <w:rPr>
          <w:rFonts w:cs="Arial"/>
          <w:color w:val="222222"/>
        </w:rPr>
        <w:t>10,5×10</w:t>
      </w:r>
      <w:r w:rsidRPr="217929D1">
        <w:rPr>
          <w:rFonts w:cs="Arial"/>
          <w:color w:val="222222"/>
          <w:vertAlign w:val="superscript"/>
        </w:rPr>
        <w:t>3</w:t>
      </w:r>
      <w:r w:rsidR="00953A6C">
        <w:rPr>
          <w:rFonts w:cs="Arial"/>
          <w:color w:val="222222"/>
        </w:rPr>
        <w:t> </w:t>
      </w:r>
      <w:r w:rsidRPr="217929D1">
        <w:rPr>
          <w:rFonts w:cs="Arial"/>
          <w:color w:val="222222"/>
        </w:rPr>
        <w:t>kg</w:t>
      </w:r>
      <w:r w:rsidR="00953A6C">
        <w:rPr>
          <w:rFonts w:cs="Arial"/>
          <w:color w:val="222222"/>
        </w:rPr>
        <w:t>.</w:t>
      </w:r>
      <w:r w:rsidRPr="217929D1">
        <w:rPr>
          <w:rFonts w:cs="Arial"/>
          <w:color w:val="222222"/>
        </w:rPr>
        <w:t>m</w:t>
      </w:r>
      <w:r w:rsidRPr="217929D1">
        <w:rPr>
          <w:rFonts w:cs="Arial"/>
          <w:color w:val="222222"/>
          <w:vertAlign w:val="superscript"/>
        </w:rPr>
        <w:t>-3</w:t>
      </w:r>
      <w:r w:rsidRPr="217929D1">
        <w:rPr>
          <w:rFonts w:cs="Arial"/>
          <w:color w:val="222222"/>
        </w:rPr>
        <w:t>. Calculer la masse d’un atome d’argent après avoir déterminé le volume d’une maille du cristal.</w:t>
      </w:r>
    </w:p>
    <w:p w14:paraId="0DBB8F9A" w14:textId="77777777" w:rsidR="003B5330" w:rsidRDefault="003B5330" w:rsidP="003B5330">
      <w:pPr>
        <w:pStyle w:val="p1-texte"/>
        <w:spacing w:before="0" w:beforeAutospacing="0" w:after="0" w:afterAutospacing="0" w:line="276" w:lineRule="auto"/>
        <w:rPr>
          <w:rFonts w:ascii="Arial" w:hAnsi="Arial" w:cs="Arial"/>
          <w:color w:val="222222"/>
        </w:rPr>
      </w:pPr>
      <w:r w:rsidRPr="00BA1083">
        <w:rPr>
          <w:rFonts w:ascii="Arial" w:hAnsi="Arial" w:cs="Arial"/>
          <w:color w:val="222222"/>
        </w:rPr>
        <w:t xml:space="preserve"> </w:t>
      </w:r>
    </w:p>
    <w:p w14:paraId="6F80C73B" w14:textId="7A5B5AC8" w:rsidR="003B5330" w:rsidRPr="00C71F49" w:rsidRDefault="003B5330" w:rsidP="003B5330">
      <w:pPr>
        <w:pStyle w:val="paragraph"/>
        <w:spacing w:before="0" w:beforeAutospacing="0" w:after="0" w:afterAutospacing="0"/>
        <w:jc w:val="both"/>
        <w:textAlignment w:val="baseline"/>
        <w:rPr>
          <w:rFonts w:cs="Arial"/>
          <w:color w:val="222222"/>
        </w:rPr>
      </w:pPr>
      <w:r w:rsidRPr="217929D1">
        <w:rPr>
          <w:rFonts w:cs="Arial"/>
          <w:b/>
          <w:bCs/>
          <w:color w:val="222222"/>
        </w:rPr>
        <w:t xml:space="preserve">5- </w:t>
      </w:r>
      <w:r w:rsidRPr="217929D1">
        <w:rPr>
          <w:rFonts w:cs="Arial"/>
          <w:color w:val="222222"/>
        </w:rPr>
        <w:t xml:space="preserve">La </w:t>
      </w:r>
      <w:proofErr w:type="spellStart"/>
      <w:r w:rsidRPr="217929D1">
        <w:rPr>
          <w:rFonts w:cs="Arial"/>
          <w:color w:val="222222"/>
        </w:rPr>
        <w:t>chlorargyrite</w:t>
      </w:r>
      <w:proofErr w:type="spellEnd"/>
      <w:r w:rsidRPr="217929D1">
        <w:rPr>
          <w:rFonts w:cs="Arial"/>
          <w:color w:val="222222"/>
        </w:rPr>
        <w:t xml:space="preserve"> et l’acanthite sont des cristaux. Préciser le sens du mot cristal et donner un exemple d’un autre mode d’organisation de la matière solide à l’échelle microscopique.</w:t>
      </w:r>
    </w:p>
    <w:p w14:paraId="3A681CCB" w14:textId="77777777" w:rsidR="003B5330" w:rsidRPr="00C71F49" w:rsidRDefault="003B5330" w:rsidP="003B5330">
      <w:pPr>
        <w:pStyle w:val="paragraph"/>
        <w:spacing w:before="0" w:beforeAutospacing="0" w:after="0" w:afterAutospacing="0"/>
        <w:jc w:val="both"/>
        <w:textAlignment w:val="baseline"/>
        <w:rPr>
          <w:rFonts w:cs="Arial"/>
          <w:color w:val="222222"/>
        </w:rPr>
      </w:pPr>
    </w:p>
    <w:p w14:paraId="5F42EB4C" w14:textId="5299FB25" w:rsidR="003B5330" w:rsidRPr="00953A6C" w:rsidRDefault="003B5330" w:rsidP="00953A6C">
      <w:pPr>
        <w:pStyle w:val="paragraph"/>
        <w:spacing w:before="0" w:beforeAutospacing="0" w:after="0" w:afterAutospacing="0"/>
        <w:jc w:val="both"/>
        <w:textAlignment w:val="baseline"/>
        <w:rPr>
          <w:rFonts w:cs="Arial"/>
          <w:color w:val="222222"/>
        </w:rPr>
      </w:pPr>
      <w:r w:rsidRPr="217929D1">
        <w:rPr>
          <w:rFonts w:cs="Arial"/>
          <w:b/>
          <w:bCs/>
          <w:color w:val="222222"/>
        </w:rPr>
        <w:t>6-</w:t>
      </w:r>
      <w:r w:rsidRPr="217929D1">
        <w:rPr>
          <w:rFonts w:cs="Arial"/>
          <w:color w:val="222222"/>
        </w:rPr>
        <w:t xml:space="preserve"> Expliquer pourquoi le minerai d’Ain-Kerma peut être qualifié de roche et pourquoi cette roche peut être qualifiée d’argentifère.</w:t>
      </w:r>
    </w:p>
    <w:sectPr w:rsidR="003B5330" w:rsidRPr="00953A6C" w:rsidSect="00953A6C">
      <w:pgSz w:w="11906" w:h="16838" w:code="9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A4149BD4-9599-434F-8BFF-BFA428B66B1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2" w:fontKey="{B81CEEAD-761E-4DAC-AA0A-E6578CD9FC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21216B"/>
    <w:rsid w:val="00290B46"/>
    <w:rsid w:val="0030164E"/>
    <w:rsid w:val="00336093"/>
    <w:rsid w:val="003B05DB"/>
    <w:rsid w:val="003B5330"/>
    <w:rsid w:val="004061CB"/>
    <w:rsid w:val="004468F1"/>
    <w:rsid w:val="0045319B"/>
    <w:rsid w:val="005377FE"/>
    <w:rsid w:val="00577639"/>
    <w:rsid w:val="0059619F"/>
    <w:rsid w:val="006A36CD"/>
    <w:rsid w:val="007C2D2D"/>
    <w:rsid w:val="00874167"/>
    <w:rsid w:val="00902983"/>
    <w:rsid w:val="00953A6C"/>
    <w:rsid w:val="00985BBF"/>
    <w:rsid w:val="00986F51"/>
    <w:rsid w:val="00B21A0F"/>
    <w:rsid w:val="00B507E8"/>
    <w:rsid w:val="00C96450"/>
    <w:rsid w:val="00CA0DF4"/>
    <w:rsid w:val="00CC0EF0"/>
    <w:rsid w:val="00D461E7"/>
    <w:rsid w:val="00EA5A16"/>
    <w:rsid w:val="00F178C2"/>
    <w:rsid w:val="00F27508"/>
    <w:rsid w:val="00F92E3D"/>
    <w:rsid w:val="00F94833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5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7C2D2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customStyle="1" w:styleId="LienInternet">
    <w:name w:val="Lien Internet"/>
    <w:basedOn w:val="Policepardfaut"/>
    <w:uiPriority w:val="99"/>
    <w:unhideWhenUsed/>
    <w:rsid w:val="007C2D2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7C2D2D"/>
    <w:pPr>
      <w:spacing w:beforeAutospacing="1" w:after="200" w:afterAutospacing="1"/>
    </w:pPr>
    <w:rPr>
      <w:rFonts w:ascii="Times New Roman" w:hAnsi="Times New Roman"/>
      <w:szCs w:val="24"/>
      <w:lang w:eastAsia="fr-FR"/>
    </w:rPr>
  </w:style>
  <w:style w:type="paragraph" w:customStyle="1" w:styleId="paragraph">
    <w:name w:val="paragraph"/>
    <w:basedOn w:val="Normal"/>
    <w:qFormat/>
    <w:rsid w:val="003B5330"/>
    <w:pPr>
      <w:spacing w:before="100" w:beforeAutospacing="1" w:after="100" w:afterAutospacing="1"/>
    </w:pPr>
    <w:rPr>
      <w:szCs w:val="24"/>
      <w:lang w:eastAsia="fr-FR"/>
    </w:rPr>
  </w:style>
  <w:style w:type="paragraph" w:customStyle="1" w:styleId="p1-texte">
    <w:name w:val="p1-texte"/>
    <w:basedOn w:val="Normal"/>
    <w:rsid w:val="003B5330"/>
    <w:pPr>
      <w:spacing w:before="100" w:beforeAutospacing="1" w:after="100" w:afterAutospacing="1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504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</cp:lastModifiedBy>
  <cp:revision>4</cp:revision>
  <cp:lastPrinted>2020-06-01T17:08:00Z</cp:lastPrinted>
  <dcterms:created xsi:type="dcterms:W3CDTF">2020-06-01T17:13:00Z</dcterms:created>
  <dcterms:modified xsi:type="dcterms:W3CDTF">2020-06-01T17:18:00Z</dcterms:modified>
</cp:coreProperties>
</file>