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577639" w:rsidRPr="00FE01A2" w14:paraId="039C410A" w14:textId="77777777" w:rsidTr="00D57427">
        <w:tc>
          <w:tcPr>
            <w:tcW w:w="10201" w:type="dxa"/>
          </w:tcPr>
          <w:p w14:paraId="7CDE9F90" w14:textId="77777777" w:rsidR="00577639" w:rsidRPr="00FE01A2" w:rsidRDefault="00AD4871" w:rsidP="00D57427">
            <w:pPr>
              <w:jc w:val="center"/>
              <w:rPr>
                <w:rFonts w:eastAsia="Times New Roman" w:cs="Arial"/>
                <w:b/>
                <w:color w:val="595959" w:themeColor="text1" w:themeTint="A6"/>
                <w:sz w:val="24"/>
                <w:szCs w:val="24"/>
              </w:rPr>
            </w:pPr>
            <w:r>
              <w:fldChar w:fldCharType="begin"/>
            </w:r>
            <w:r>
              <w:instrText xml:space="preserve"> HYPERLINK "http://labolycee.org" </w:instrText>
            </w:r>
            <w:r>
              <w:fldChar w:fldCharType="separate"/>
            </w:r>
            <w:r w:rsidR="00577639" w:rsidRPr="00FE01A2">
              <w:rPr>
                <w:rStyle w:val="Lienhypertexte"/>
                <w:rFonts w:eastAsia="Times New Roman" w:cs="Arial"/>
                <w:b/>
                <w:sz w:val="24"/>
                <w:szCs w:val="24"/>
              </w:rPr>
              <w:t>http://labolycee.org</w:t>
            </w:r>
            <w:r>
              <w:rPr>
                <w:rStyle w:val="Lienhypertexte"/>
                <w:rFonts w:cs="Arial"/>
                <w:b/>
                <w:szCs w:val="24"/>
              </w:rPr>
              <w:fldChar w:fldCharType="end"/>
            </w:r>
            <w:r w:rsidR="00577639" w:rsidRPr="00FE01A2">
              <w:rPr>
                <w:rFonts w:eastAsia="Times New Roman" w:cs="Arial"/>
                <w:b/>
                <w:sz w:val="24"/>
                <w:szCs w:val="24"/>
              </w:rPr>
              <w:t xml:space="preserve"> ÉPREUVES COMMUNES DE CONTRÔLE CONTINU</w:t>
            </w:r>
          </w:p>
        </w:tc>
      </w:tr>
      <w:tr w:rsidR="00577639" w:rsidRPr="00FE01A2" w14:paraId="4B7DCAF8" w14:textId="77777777" w:rsidTr="00D57427">
        <w:tc>
          <w:tcPr>
            <w:tcW w:w="10201" w:type="dxa"/>
          </w:tcPr>
          <w:p w14:paraId="1C77DB8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CLASSE :</w:t>
            </w:r>
            <w:r w:rsidRPr="00FE01A2">
              <w:rPr>
                <w:rFonts w:eastAsia="Times New Roman" w:cs="Arial"/>
                <w:color w:val="000000" w:themeColor="text1"/>
                <w:sz w:val="24"/>
                <w:szCs w:val="24"/>
              </w:rPr>
              <w:t xml:space="preserve"> Première</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 xml:space="preserve">E3C : </w:t>
            </w:r>
            <w:sdt>
              <w:sdtPr>
                <w:rPr>
                  <w:rFonts w:cs="Arial"/>
                  <w:color w:val="000000" w:themeColor="text1"/>
                  <w:szCs w:val="24"/>
                </w:rPr>
                <w:id w:val="199028399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E3C1 </w:t>
            </w:r>
            <w:sdt>
              <w:sdtPr>
                <w:rPr>
                  <w:rFonts w:cs="Arial"/>
                  <w:color w:val="000000" w:themeColor="text1"/>
                  <w:szCs w:val="24"/>
                </w:rPr>
                <w:id w:val="1774132376"/>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E3C2 </w:t>
            </w:r>
            <w:sdt>
              <w:sdtPr>
                <w:rPr>
                  <w:rFonts w:cs="Arial"/>
                  <w:color w:val="000000" w:themeColor="text1"/>
                  <w:szCs w:val="24"/>
                </w:rPr>
                <w:id w:val="125231135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E3C3</w:t>
            </w:r>
          </w:p>
          <w:p w14:paraId="3D2C803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VOIE :</w:t>
            </w:r>
            <w:r w:rsidRPr="00FE01A2">
              <w:rPr>
                <w:rFonts w:eastAsia="Times New Roman" w:cs="Arial"/>
                <w:color w:val="000000" w:themeColor="text1"/>
                <w:sz w:val="24"/>
                <w:szCs w:val="24"/>
              </w:rPr>
              <w:t xml:space="preserve"> </w:t>
            </w:r>
            <w:sdt>
              <w:sdtPr>
                <w:rPr>
                  <w:rFonts w:cs="Arial"/>
                  <w:color w:val="000000" w:themeColor="text1"/>
                  <w:szCs w:val="24"/>
                </w:rPr>
                <w:id w:val="1896242340"/>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Générale </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ENSEIGNEMENT : Enseignement scientifique</w:t>
            </w:r>
          </w:p>
          <w:p w14:paraId="6F3E7E3D" w14:textId="77777777" w:rsidR="00577639" w:rsidRPr="00FE01A2" w:rsidRDefault="00577639" w:rsidP="00D57427">
            <w:pPr>
              <w:rPr>
                <w:rFonts w:eastAsia="Times New Roman" w:cs="Arial"/>
                <w:color w:val="000000" w:themeColor="text1"/>
                <w:sz w:val="24"/>
                <w:szCs w:val="24"/>
              </w:rPr>
            </w:pPr>
            <w:r w:rsidRPr="00FE01A2">
              <w:rPr>
                <w:rFonts w:eastAsia="Times New Roman" w:cs="Arial"/>
                <w:b/>
                <w:color w:val="000000" w:themeColor="text1"/>
                <w:sz w:val="24"/>
                <w:szCs w:val="24"/>
              </w:rPr>
              <w:t>DURÉE DE L’ÉPREUVE :</w:t>
            </w:r>
            <w:r w:rsidRPr="00FE01A2">
              <w:rPr>
                <w:rFonts w:eastAsia="Times New Roman" w:cs="Arial"/>
                <w:color w:val="000000" w:themeColor="text1"/>
                <w:sz w:val="24"/>
                <w:szCs w:val="24"/>
              </w:rPr>
              <w:t xml:space="preserve"> 1h</w:t>
            </w:r>
          </w:p>
        </w:tc>
      </w:tr>
    </w:tbl>
    <w:p w14:paraId="1B2DE42C" w14:textId="3B35D8BB" w:rsidR="00CA0DF4" w:rsidRDefault="00CA0DF4" w:rsidP="004061CB">
      <w:pPr>
        <w:rPr>
          <w:rFonts w:cs="Arial"/>
          <w:szCs w:val="24"/>
        </w:rPr>
      </w:pPr>
    </w:p>
    <w:p w14:paraId="1BC8402C" w14:textId="6C52A156" w:rsidR="00AD4871" w:rsidRDefault="00AD4871" w:rsidP="00AD4871">
      <w:pPr>
        <w:jc w:val="center"/>
        <w:rPr>
          <w:rFonts w:cs="Arial"/>
          <w:szCs w:val="24"/>
        </w:rPr>
      </w:pPr>
      <w:r w:rsidRPr="009B5AB1">
        <w:rPr>
          <w:rFonts w:cs="Arial"/>
        </w:rPr>
        <w:t>PERTE AUDITIVE APR</w:t>
      </w:r>
      <w:r w:rsidRPr="002D1FD2">
        <w:rPr>
          <w:rFonts w:cs="Arial"/>
        </w:rPr>
        <w:t>ÈS UN CONCERT</w:t>
      </w:r>
    </w:p>
    <w:p w14:paraId="66645F26" w14:textId="77777777" w:rsidR="005E083D" w:rsidRPr="002D1FD2" w:rsidRDefault="005E083D" w:rsidP="00AD4871">
      <w:pPr>
        <w:spacing w:line="276" w:lineRule="auto"/>
        <w:rPr>
          <w:rFonts w:cs="Arial"/>
          <w:b/>
        </w:rPr>
      </w:pPr>
    </w:p>
    <w:p w14:paraId="33A32725" w14:textId="77777777" w:rsidR="005E083D" w:rsidRDefault="005E083D" w:rsidP="00AD4871">
      <w:pPr>
        <w:spacing w:line="276" w:lineRule="auto"/>
        <w:jc w:val="both"/>
        <w:rPr>
          <w:rFonts w:cs="Arial"/>
        </w:rPr>
      </w:pPr>
      <w:r w:rsidRPr="002D1FD2">
        <w:rPr>
          <w:rFonts w:cs="Arial"/>
        </w:rPr>
        <w:t>Fabrice a passé une soirée au concert donné par les élèves du lycée. Dans les semaines qui suivent, il ressent une grande fatigue et ne semble pas toujours entendre les questions qu’on lui pose. Ses parents lui reprochent d’écouter la musique trop fort. Inquiet, Fabrice passe des examens médicaux fonctionnels et anatomiques.</w:t>
      </w:r>
    </w:p>
    <w:p w14:paraId="15219754" w14:textId="77777777" w:rsidR="005E083D" w:rsidRPr="002D1FD2" w:rsidRDefault="005E083D" w:rsidP="00AD4871">
      <w:pPr>
        <w:spacing w:line="276" w:lineRule="auto"/>
        <w:rPr>
          <w:rFonts w:cs="Arial"/>
        </w:rPr>
      </w:pPr>
      <w:r w:rsidRPr="002D1FD2">
        <w:rPr>
          <w:rFonts w:cs="Arial"/>
        </w:rPr>
        <w:t>En utilisant les documents</w:t>
      </w:r>
      <w:r>
        <w:rPr>
          <w:rFonts w:cs="Arial"/>
        </w:rPr>
        <w:t xml:space="preserve"> </w:t>
      </w:r>
      <w:r w:rsidRPr="002D1FD2">
        <w:rPr>
          <w:rFonts w:cs="Arial"/>
        </w:rPr>
        <w:t xml:space="preserve">: </w:t>
      </w:r>
    </w:p>
    <w:p w14:paraId="44B71FAC" w14:textId="21D498F9" w:rsidR="005E083D" w:rsidRPr="002D1FD2" w:rsidRDefault="005E083D" w:rsidP="00AD4871">
      <w:pPr>
        <w:spacing w:line="276" w:lineRule="auto"/>
        <w:jc w:val="both"/>
        <w:rPr>
          <w:rFonts w:cs="Arial"/>
        </w:rPr>
      </w:pPr>
      <w:r w:rsidRPr="002D1FD2">
        <w:rPr>
          <w:rFonts w:cs="Arial"/>
          <w:b/>
        </w:rPr>
        <w:t>1-</w:t>
      </w:r>
      <w:r w:rsidRPr="002D1FD2">
        <w:rPr>
          <w:rFonts w:cs="Arial"/>
        </w:rPr>
        <w:t xml:space="preserve"> Montrer que la perte auditive moyenne de Fabrice sur les deux oreilles est comprise entre 40 et 45</w:t>
      </w:r>
      <w:r w:rsidR="00F93360">
        <w:rPr>
          <w:rFonts w:cs="Arial"/>
        </w:rPr>
        <w:t> </w:t>
      </w:r>
      <w:r w:rsidRPr="002D1FD2">
        <w:rPr>
          <w:rFonts w:cs="Arial"/>
        </w:rPr>
        <w:t xml:space="preserve">dB. </w:t>
      </w:r>
    </w:p>
    <w:p w14:paraId="4046DF21" w14:textId="77777777" w:rsidR="005E083D" w:rsidRPr="002D1FD2" w:rsidRDefault="005E083D" w:rsidP="00AD4871">
      <w:pPr>
        <w:spacing w:line="276" w:lineRule="auto"/>
        <w:rPr>
          <w:rFonts w:cs="Arial"/>
        </w:rPr>
      </w:pPr>
      <w:r w:rsidRPr="002D1FD2">
        <w:rPr>
          <w:rFonts w:cs="Arial"/>
          <w:b/>
        </w:rPr>
        <w:t>2-</w:t>
      </w:r>
      <w:r w:rsidRPr="002D1FD2">
        <w:rPr>
          <w:rFonts w:cs="Arial"/>
        </w:rPr>
        <w:t xml:space="preserve"> Indiquer si les symptômes présentés par Fabrice correspondent à la perte auditive constatée. </w:t>
      </w:r>
    </w:p>
    <w:p w14:paraId="79EAC010" w14:textId="349E9452" w:rsidR="005E083D" w:rsidRDefault="005E083D" w:rsidP="00AD4871">
      <w:pPr>
        <w:spacing w:line="276" w:lineRule="auto"/>
        <w:rPr>
          <w:rFonts w:cs="Arial"/>
        </w:rPr>
      </w:pPr>
      <w:r w:rsidRPr="002D1FD2">
        <w:rPr>
          <w:rFonts w:cs="Arial"/>
          <w:b/>
        </w:rPr>
        <w:t>3-</w:t>
      </w:r>
      <w:r w:rsidRPr="002D1FD2">
        <w:rPr>
          <w:rFonts w:cs="Arial"/>
        </w:rPr>
        <w:t xml:space="preserve"> Expliquer l’origine physiologique de ces troubles en mobilisant vos connaissances.</w:t>
      </w:r>
    </w:p>
    <w:p w14:paraId="42ACE142" w14:textId="77777777" w:rsidR="00F93360" w:rsidRPr="00DA2EB9" w:rsidRDefault="00F93360" w:rsidP="00AD4871">
      <w:pPr>
        <w:spacing w:line="276" w:lineRule="auto"/>
        <w:rPr>
          <w:rFonts w:cs="Arial"/>
        </w:rPr>
      </w:pPr>
    </w:p>
    <w:tbl>
      <w:tblPr>
        <w:tblStyle w:val="Grilledutableau"/>
        <w:tblW w:w="10490" w:type="dxa"/>
        <w:tblInd w:w="-147" w:type="dxa"/>
        <w:tblCellMar>
          <w:left w:w="70" w:type="dxa"/>
          <w:right w:w="70" w:type="dxa"/>
        </w:tblCellMar>
        <w:tblLook w:val="04A0" w:firstRow="1" w:lastRow="0" w:firstColumn="1" w:lastColumn="0" w:noHBand="0" w:noVBand="1"/>
      </w:tblPr>
      <w:tblGrid>
        <w:gridCol w:w="10490"/>
      </w:tblGrid>
      <w:tr w:rsidR="005E083D" w:rsidRPr="002D1FD2" w14:paraId="4A773869" w14:textId="77777777" w:rsidTr="005E083D">
        <w:tc>
          <w:tcPr>
            <w:tcW w:w="10490" w:type="dxa"/>
            <w:tcBorders>
              <w:bottom w:val="single" w:sz="4" w:space="0" w:color="auto"/>
            </w:tcBorders>
          </w:tcPr>
          <w:p w14:paraId="3DD7262A" w14:textId="77777777" w:rsidR="005E083D" w:rsidRPr="005E083D" w:rsidRDefault="005E083D" w:rsidP="00B972F5">
            <w:pPr>
              <w:rPr>
                <w:rFonts w:cs="Arial"/>
                <w:sz w:val="24"/>
                <w:szCs w:val="24"/>
                <w:u w:val="single"/>
              </w:rPr>
            </w:pPr>
            <w:r w:rsidRPr="005E083D">
              <w:rPr>
                <w:rFonts w:cs="Arial"/>
                <w:sz w:val="24"/>
                <w:szCs w:val="24"/>
                <w:u w:val="single"/>
              </w:rPr>
              <w:t>Document 1. A</w:t>
            </w:r>
            <w:r w:rsidRPr="005E083D">
              <w:rPr>
                <w:rFonts w:cs="Arial"/>
                <w:bCs/>
                <w:sz w:val="24"/>
                <w:szCs w:val="24"/>
                <w:u w:val="single"/>
              </w:rPr>
              <w:t xml:space="preserve">udiogrammes </w:t>
            </w:r>
            <w:r w:rsidRPr="005E083D">
              <w:rPr>
                <w:rFonts w:cs="Arial"/>
                <w:sz w:val="24"/>
                <w:szCs w:val="24"/>
                <w:u w:val="single"/>
              </w:rPr>
              <w:t>de Fabrice</w:t>
            </w:r>
          </w:p>
          <w:p w14:paraId="01DFF8F2" w14:textId="77777777" w:rsidR="005E083D" w:rsidRPr="005E083D" w:rsidRDefault="005E083D" w:rsidP="00F93360">
            <w:pPr>
              <w:spacing w:line="23" w:lineRule="atLeast"/>
              <w:jc w:val="both"/>
              <w:rPr>
                <w:rFonts w:cs="Arial"/>
                <w:sz w:val="24"/>
                <w:szCs w:val="24"/>
              </w:rPr>
            </w:pPr>
            <w:r w:rsidRPr="005E083D">
              <w:rPr>
                <w:rFonts w:cs="Arial"/>
                <w:sz w:val="24"/>
                <w:szCs w:val="24"/>
              </w:rPr>
              <w:t>Un audiogramme permet d’évaluer la perte d’audition d’une personne mesurée en décibel (</w:t>
            </w:r>
            <w:r w:rsidRPr="005E083D">
              <w:rPr>
                <w:rFonts w:cs="Arial"/>
                <w:iCs/>
                <w:sz w:val="24"/>
                <w:szCs w:val="24"/>
              </w:rPr>
              <w:t>dB</w:t>
            </w:r>
            <w:r w:rsidRPr="005E083D">
              <w:rPr>
                <w:rFonts w:cs="Arial"/>
                <w:sz w:val="24"/>
                <w:szCs w:val="24"/>
              </w:rPr>
              <w:t>) en fonction de la fréquence du son émis en Hertz (</w:t>
            </w:r>
            <w:r w:rsidRPr="005E083D">
              <w:rPr>
                <w:rFonts w:cs="Arial"/>
                <w:iCs/>
                <w:sz w:val="24"/>
                <w:szCs w:val="24"/>
              </w:rPr>
              <w:t>Hz</w:t>
            </w:r>
            <w:r w:rsidRPr="005E083D">
              <w:rPr>
                <w:rFonts w:cs="Arial"/>
                <w:sz w:val="24"/>
                <w:szCs w:val="24"/>
              </w:rPr>
              <w:t>). Il s’obtient par un test réalisé chez un médecin spécialisé.</w:t>
            </w:r>
          </w:p>
          <w:p w14:paraId="085E0DAC" w14:textId="597D3D1E" w:rsidR="005E083D" w:rsidRPr="005E083D" w:rsidRDefault="005E083D" w:rsidP="00F93360">
            <w:pPr>
              <w:jc w:val="both"/>
              <w:rPr>
                <w:rFonts w:cs="Arial"/>
                <w:iCs/>
                <w:sz w:val="24"/>
                <w:szCs w:val="24"/>
              </w:rPr>
            </w:pPr>
            <w:r w:rsidRPr="005E083D">
              <w:rPr>
                <w:rFonts w:cs="Arial"/>
                <w:sz w:val="24"/>
                <w:szCs w:val="24"/>
              </w:rPr>
              <w:t xml:space="preserve">L’objectif du test est de mesurer, pour différentes fréquences, le niveau d’intensité sonore minimal (seuil d’audition) pour que le son soit entendu par Fabrice. Les fréquences </w:t>
            </w:r>
            <w:r w:rsidRPr="005E083D">
              <w:rPr>
                <w:rFonts w:cs="Arial"/>
                <w:iCs/>
                <w:sz w:val="24"/>
                <w:szCs w:val="24"/>
              </w:rPr>
              <w:t>sonores testées sont comprises entre 500 et 8</w:t>
            </w:r>
            <w:r w:rsidR="00F93360">
              <w:rPr>
                <w:rFonts w:cs="Arial"/>
                <w:iCs/>
                <w:sz w:val="24"/>
                <w:szCs w:val="24"/>
              </w:rPr>
              <w:t> </w:t>
            </w:r>
            <w:r w:rsidRPr="005E083D">
              <w:rPr>
                <w:rFonts w:cs="Arial"/>
                <w:iCs/>
                <w:sz w:val="24"/>
                <w:szCs w:val="24"/>
              </w:rPr>
              <w:t>000 Hz.</w:t>
            </w:r>
          </w:p>
          <w:p w14:paraId="1B3F23FB" w14:textId="77777777" w:rsidR="005E083D" w:rsidRPr="005E083D" w:rsidRDefault="005E083D" w:rsidP="00B972F5">
            <w:pPr>
              <w:spacing w:line="23" w:lineRule="atLeast"/>
              <w:rPr>
                <w:rFonts w:cs="Arial"/>
                <w:sz w:val="24"/>
                <w:szCs w:val="24"/>
                <w:u w:val="single"/>
              </w:rPr>
            </w:pPr>
            <w:r w:rsidRPr="005E083D">
              <w:rPr>
                <w:rFonts w:cs="Arial"/>
                <w:sz w:val="24"/>
                <w:szCs w:val="24"/>
                <w:u w:val="single"/>
              </w:rPr>
              <w:t>Légende des audiogrammes :</w:t>
            </w:r>
          </w:p>
          <w:p w14:paraId="605409E5" w14:textId="77777777" w:rsidR="005E083D" w:rsidRPr="005E083D" w:rsidRDefault="005E083D" w:rsidP="00B972F5">
            <w:pPr>
              <w:spacing w:line="23" w:lineRule="atLeast"/>
              <w:rPr>
                <w:rFonts w:cs="Arial"/>
                <w:sz w:val="24"/>
                <w:szCs w:val="24"/>
              </w:rPr>
            </w:pPr>
            <w:r w:rsidRPr="005E083D">
              <w:rPr>
                <w:rFonts w:cs="Arial"/>
                <w:noProof/>
                <w:sz w:val="24"/>
                <w:szCs w:val="24"/>
              </w:rPr>
              <mc:AlternateContent>
                <mc:Choice Requires="wpg">
                  <w:drawing>
                    <wp:anchor distT="0" distB="0" distL="114300" distR="114300" simplePos="0" relativeHeight="251659264" behindDoc="1" locked="0" layoutInCell="1" allowOverlap="1" wp14:anchorId="187AD920" wp14:editId="3BE86C27">
                      <wp:simplePos x="0" y="0"/>
                      <wp:positionH relativeFrom="column">
                        <wp:posOffset>78105</wp:posOffset>
                      </wp:positionH>
                      <wp:positionV relativeFrom="paragraph">
                        <wp:posOffset>41910</wp:posOffset>
                      </wp:positionV>
                      <wp:extent cx="628650" cy="70485"/>
                      <wp:effectExtent l="0" t="0" r="19050" b="24765"/>
                      <wp:wrapSquare wrapText="bothSides"/>
                      <wp:docPr id="8" name="Groupe 8"/>
                      <wp:cNvGraphicFramePr/>
                      <a:graphic xmlns:a="http://schemas.openxmlformats.org/drawingml/2006/main">
                        <a:graphicData uri="http://schemas.microsoft.com/office/word/2010/wordprocessingGroup">
                          <wpg:wgp>
                            <wpg:cNvGrpSpPr/>
                            <wpg:grpSpPr>
                              <a:xfrm>
                                <a:off x="0" y="0"/>
                                <a:ext cx="628650" cy="70485"/>
                                <a:chOff x="0" y="0"/>
                                <a:chExt cx="628981" cy="70485"/>
                              </a:xfrm>
                              <a:solidFill>
                                <a:schemeClr val="tx1"/>
                              </a:solidFill>
                            </wpg:grpSpPr>
                            <wps:wsp>
                              <wps:cNvPr id="5" name="Connecteur droit 5"/>
                              <wps:cNvCnPr/>
                              <wps:spPr>
                                <a:xfrm>
                                  <a:off x="0" y="35719"/>
                                  <a:ext cx="628981" cy="0"/>
                                </a:xfrm>
                                <a:prstGeom prst="line">
                                  <a:avLst/>
                                </a:prstGeom>
                                <a:grpFill/>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Losange 6"/>
                              <wps:cNvSpPr/>
                              <wps:spPr>
                                <a:xfrm>
                                  <a:off x="452437" y="0"/>
                                  <a:ext cx="80486" cy="70485"/>
                                </a:xfrm>
                                <a:prstGeom prst="diamond">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Losange 7"/>
                              <wps:cNvSpPr/>
                              <wps:spPr>
                                <a:xfrm>
                                  <a:off x="119062" y="0"/>
                                  <a:ext cx="85725" cy="70485"/>
                                </a:xfrm>
                                <a:prstGeom prst="diamond">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4EA127" id="Groupe 8" o:spid="_x0000_s1026" style="position:absolute;margin-left:6.15pt;margin-top:3.3pt;width:49.5pt;height:5.55pt;z-index:-251657216" coordsize="628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">
                      <v:line id="Connecteur droit 5" o:spid="_x0000_s1027" style="position:absolute;visibility:visible;mso-wrap-style:square" from="0,357" to="62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" strokecolor="black [3213]" strokeweight="2.25pt"/>
                      <v:shapetype id="_x0000_t4" coordsize="21600,21600" o:spt="4" path="m10800,l,10800,10800,21600,21600,10800xe">
                        <v:stroke joinstyle="miter"/>
                        <v:path gradientshapeok="t" o:connecttype="rect" textboxrect="5400,5400,16200,16200"/>
                      </v:shapetype>
                      <v:shape id="Losange 6" o:spid="_x0000_s1028" type="#_x0000_t4" style="position:absolute;left:4524;width:805;height: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" filled="f" strokecolor="black [3213]" strokeweight="2pt"/>
                      <v:shape id="Losange 7" o:spid="_x0000_s1029" type="#_x0000_t4" style="position:absolute;left:1190;width:857;height: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" filled="f" strokecolor="black [3213]" strokeweight="2pt"/>
                      <w10:wrap type="square"/>
                    </v:group>
                  </w:pict>
                </mc:Fallback>
              </mc:AlternateContent>
            </w:r>
            <w:r w:rsidRPr="005E083D">
              <w:rPr>
                <w:rFonts w:cs="Arial"/>
                <w:sz w:val="24"/>
                <w:szCs w:val="24"/>
              </w:rPr>
              <w:t>: norme auditive moyenne</w:t>
            </w:r>
          </w:p>
          <w:p w14:paraId="130C9037" w14:textId="77777777" w:rsidR="005E083D" w:rsidRPr="005E083D" w:rsidRDefault="005E083D" w:rsidP="00B972F5">
            <w:pPr>
              <w:spacing w:line="23" w:lineRule="atLeast"/>
              <w:rPr>
                <w:rFonts w:cs="Arial"/>
                <w:sz w:val="24"/>
                <w:szCs w:val="24"/>
              </w:rPr>
            </w:pPr>
            <w:r w:rsidRPr="005E083D">
              <w:rPr>
                <w:rFonts w:cs="Arial"/>
                <w:noProof/>
                <w:sz w:val="24"/>
                <w:szCs w:val="24"/>
              </w:rPr>
              <mc:AlternateContent>
                <mc:Choice Requires="wpg">
                  <w:drawing>
                    <wp:anchor distT="0" distB="0" distL="114300" distR="114300" simplePos="0" relativeHeight="251660288" behindDoc="0" locked="0" layoutInCell="1" allowOverlap="1" wp14:anchorId="5E89F19A" wp14:editId="6D068E30">
                      <wp:simplePos x="0" y="0"/>
                      <wp:positionH relativeFrom="column">
                        <wp:posOffset>78342</wp:posOffset>
                      </wp:positionH>
                      <wp:positionV relativeFrom="paragraph">
                        <wp:posOffset>50374</wp:posOffset>
                      </wp:positionV>
                      <wp:extent cx="628650" cy="82461"/>
                      <wp:effectExtent l="0" t="0" r="19050" b="13335"/>
                      <wp:wrapSquare wrapText="bothSides"/>
                      <wp:docPr id="38" name="Groupe 38"/>
                      <wp:cNvGraphicFramePr/>
                      <a:graphic xmlns:a="http://schemas.openxmlformats.org/drawingml/2006/main">
                        <a:graphicData uri="http://schemas.microsoft.com/office/word/2010/wordprocessingGroup">
                          <wpg:wgp>
                            <wpg:cNvGrpSpPr/>
                            <wpg:grpSpPr>
                              <a:xfrm>
                                <a:off x="0" y="0"/>
                                <a:ext cx="628650" cy="82461"/>
                                <a:chOff x="0" y="0"/>
                                <a:chExt cx="628650" cy="82461"/>
                              </a:xfrm>
                              <a:solidFill>
                                <a:srgbClr val="FF0000"/>
                              </a:solidFill>
                            </wpg:grpSpPr>
                            <wps:wsp>
                              <wps:cNvPr id="28" name="Connecteur droit 28"/>
                              <wps:cNvCnPr/>
                              <wps:spPr>
                                <a:xfrm>
                                  <a:off x="0" y="44704"/>
                                  <a:ext cx="628650" cy="0"/>
                                </a:xfrm>
                                <a:prstGeom prst="line">
                                  <a:avLst/>
                                </a:prstGeom>
                                <a:grpFill/>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1" name="Rectangle 31"/>
                              <wps:cNvSpPr/>
                              <wps:spPr>
                                <a:xfrm>
                                  <a:off x="458116" y="0"/>
                                  <a:ext cx="73410" cy="80629"/>
                                </a:xfrm>
                                <a:prstGeom prst="rect">
                                  <a:avLst/>
                                </a:prstGeom>
                                <a:grp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24607" y="1832"/>
                                  <a:ext cx="73410" cy="80629"/>
                                </a:xfrm>
                                <a:prstGeom prst="rect">
                                  <a:avLst/>
                                </a:prstGeom>
                                <a:grp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A769F7" id="Groupe 38" o:spid="_x0000_s1026" style="position:absolute;margin-left:6.15pt;margin-top:3.95pt;width:49.5pt;height:6.5pt;z-index:251660288" coordsize="628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">
                      <v:line id="Connecteur droit 28" o:spid="_x0000_s1027" style="position:absolute;visibility:visible;mso-wrap-style:square" from="0,447" to="6286,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" strokecolor="red" strokeweight="2.25pt"/>
                      <v:rect id="Rectangle 31" o:spid="_x0000_s1028" style="position:absolute;left:4581;width:734;height: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" filled="f" strokecolor="red" strokeweight="2pt"/>
                      <v:rect id="Rectangle 37" o:spid="_x0000_s1029" style="position:absolute;left:1246;top:18;width:734;height: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" filled="f" strokecolor="red" strokeweight="2pt"/>
                      <w10:wrap type="square"/>
                    </v:group>
                  </w:pict>
                </mc:Fallback>
              </mc:AlternateContent>
            </w:r>
            <w:r w:rsidRPr="005E083D">
              <w:rPr>
                <w:rFonts w:cs="Arial"/>
                <w:sz w:val="24"/>
                <w:szCs w:val="24"/>
              </w:rPr>
              <w:t>: réponse auditive de Fabrice lors du test médical</w:t>
            </w:r>
          </w:p>
          <w:p w14:paraId="64054D11" w14:textId="77777777" w:rsidR="005E083D" w:rsidRPr="002D1FD2" w:rsidRDefault="005E083D" w:rsidP="00B972F5">
            <w:pPr>
              <w:spacing w:line="23" w:lineRule="atLeast"/>
              <w:rPr>
                <w:rFonts w:cs="Arial"/>
              </w:rPr>
            </w:pPr>
          </w:p>
          <w:p w14:paraId="3A6A8322" w14:textId="77777777" w:rsidR="005E083D" w:rsidRDefault="005E083D" w:rsidP="00B972F5">
            <w:pPr>
              <w:jc w:val="center"/>
              <w:rPr>
                <w:rFonts w:cs="Arial"/>
                <w:iCs/>
              </w:rPr>
            </w:pPr>
            <w:r w:rsidRPr="009B5AB1">
              <w:rPr>
                <w:noProof/>
              </w:rPr>
              <w:drawing>
                <wp:inline distT="0" distB="0" distL="0" distR="0" wp14:anchorId="2F89C133" wp14:editId="52C57B72">
                  <wp:extent cx="5321230" cy="2505075"/>
                  <wp:effectExtent l="0" t="0" r="13335" b="9525"/>
                  <wp:docPr id="9" name="Graphique 9">
                    <a:extLst xmlns:a="http://schemas.openxmlformats.org/drawingml/2006/main">
                      <a:ext uri="{FF2B5EF4-FFF2-40B4-BE49-F238E27FC236}">
                        <a16:creationId xmlns:a16="http://schemas.microsoft.com/office/drawing/2014/main" id="{103654F5-4326-48EA-B7F1-4BACAE05A9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23356FCB" w14:textId="77777777" w:rsidR="005E083D" w:rsidRPr="002D1FD2" w:rsidRDefault="005E083D" w:rsidP="00B972F5">
            <w:pPr>
              <w:jc w:val="center"/>
              <w:rPr>
                <w:rFonts w:cs="Arial"/>
                <w:iCs/>
              </w:rPr>
            </w:pPr>
          </w:p>
          <w:p w14:paraId="540E7A50" w14:textId="77777777" w:rsidR="005E083D" w:rsidRPr="002D1FD2" w:rsidRDefault="005E083D" w:rsidP="00B972F5">
            <w:pPr>
              <w:jc w:val="center"/>
              <w:rPr>
                <w:rFonts w:cs="Arial"/>
              </w:rPr>
            </w:pPr>
            <w:r w:rsidRPr="002D1FD2">
              <w:rPr>
                <w:noProof/>
              </w:rPr>
              <w:lastRenderedPageBreak/>
              <w:drawing>
                <wp:inline distT="0" distB="0" distL="0" distR="0" wp14:anchorId="7D1DADE9" wp14:editId="76A5BA41">
                  <wp:extent cx="5354224" cy="2520608"/>
                  <wp:effectExtent l="0" t="0" r="8890" b="18415"/>
                  <wp:docPr id="10" name="Graphique 10">
                    <a:extLst xmlns:a="http://schemas.openxmlformats.org/drawingml/2006/main">
                      <a:ext uri="{FF2B5EF4-FFF2-40B4-BE49-F238E27FC236}">
                        <a16:creationId xmlns:a16="http://schemas.microsoft.com/office/drawing/2014/main" id="{A822F791-6353-45A0-AD37-4037C7B42E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bl>
    <w:p w14:paraId="5ABBFCD1" w14:textId="77777777" w:rsidR="005E083D" w:rsidRDefault="005E083D" w:rsidP="005E083D">
      <w:pPr>
        <w:spacing w:line="276" w:lineRule="auto"/>
        <w:rPr>
          <w:rFonts w:cs="Arial"/>
        </w:rPr>
      </w:pPr>
    </w:p>
    <w:p w14:paraId="78DED49C" w14:textId="77777777" w:rsidR="005E083D" w:rsidRDefault="005E083D" w:rsidP="005E083D">
      <w:pPr>
        <w:spacing w:line="276" w:lineRule="auto"/>
        <w:rPr>
          <w:rFonts w:cs="Arial"/>
        </w:rPr>
      </w:pPr>
    </w:p>
    <w:p w14:paraId="178F5A16" w14:textId="77777777" w:rsidR="005E083D" w:rsidRDefault="005E083D" w:rsidP="005E083D">
      <w:pPr>
        <w:spacing w:line="276" w:lineRule="auto"/>
        <w:rPr>
          <w:rFonts w:cs="Arial"/>
        </w:rPr>
      </w:pPr>
    </w:p>
    <w:p w14:paraId="717FC9BE" w14:textId="77777777" w:rsidR="005E083D" w:rsidRDefault="005E083D" w:rsidP="005E083D">
      <w:pPr>
        <w:spacing w:line="276" w:lineRule="auto"/>
        <w:rPr>
          <w:rFonts w:cs="Arial"/>
        </w:rPr>
      </w:pPr>
    </w:p>
    <w:p w14:paraId="4E6B705D" w14:textId="77777777" w:rsidR="005E083D" w:rsidRDefault="005E083D" w:rsidP="005E083D">
      <w:pPr>
        <w:spacing w:line="276" w:lineRule="auto"/>
        <w:rPr>
          <w:rFonts w:cs="Arial"/>
        </w:rPr>
      </w:pPr>
    </w:p>
    <w:p w14:paraId="0AC280D2" w14:textId="77777777" w:rsidR="005E083D" w:rsidRDefault="005E083D" w:rsidP="005E083D">
      <w:pPr>
        <w:spacing w:line="276" w:lineRule="auto"/>
        <w:rPr>
          <w:rFonts w:cs="Arial"/>
        </w:rPr>
      </w:pPr>
    </w:p>
    <w:p w14:paraId="62D4B461" w14:textId="77777777" w:rsidR="005E083D" w:rsidRPr="002D1FD2" w:rsidRDefault="005E083D" w:rsidP="005E083D">
      <w:pPr>
        <w:spacing w:line="276" w:lineRule="auto"/>
        <w:rPr>
          <w:rFonts w:cs="Arial"/>
        </w:rPr>
      </w:pPr>
    </w:p>
    <w:tbl>
      <w:tblPr>
        <w:tblStyle w:val="Grilledutableau"/>
        <w:tblW w:w="10490" w:type="dxa"/>
        <w:tblInd w:w="-147" w:type="dxa"/>
        <w:tblLook w:val="04A0" w:firstRow="1" w:lastRow="0" w:firstColumn="1" w:lastColumn="0" w:noHBand="0" w:noVBand="1"/>
      </w:tblPr>
      <w:tblGrid>
        <w:gridCol w:w="10490"/>
      </w:tblGrid>
      <w:tr w:rsidR="005E083D" w:rsidRPr="00407F42" w14:paraId="506242BC" w14:textId="77777777" w:rsidTr="00AD4871">
        <w:tc>
          <w:tcPr>
            <w:tcW w:w="10490" w:type="dxa"/>
          </w:tcPr>
          <w:p w14:paraId="1518E101" w14:textId="77777777" w:rsidR="005E083D" w:rsidRPr="005E083D" w:rsidRDefault="005E083D" w:rsidP="00B972F5">
            <w:pPr>
              <w:spacing w:line="276" w:lineRule="auto"/>
              <w:rPr>
                <w:rFonts w:cs="Arial"/>
                <w:bCs/>
                <w:sz w:val="24"/>
                <w:szCs w:val="24"/>
                <w:u w:val="single"/>
              </w:rPr>
            </w:pPr>
            <w:r w:rsidRPr="005E083D">
              <w:rPr>
                <w:rFonts w:cs="Arial"/>
                <w:sz w:val="24"/>
                <w:szCs w:val="24"/>
                <w:u w:val="single"/>
              </w:rPr>
              <w:t>Document 2. M</w:t>
            </w:r>
            <w:r w:rsidRPr="005E083D">
              <w:rPr>
                <w:rFonts w:cs="Arial"/>
                <w:bCs/>
                <w:sz w:val="24"/>
                <w:szCs w:val="24"/>
                <w:u w:val="single"/>
              </w:rPr>
              <w:t>éthode de calcul de la perte auditive moyenne sur les deux oreilles</w:t>
            </w:r>
          </w:p>
          <w:p w14:paraId="767CAF30" w14:textId="77777777" w:rsidR="005E083D" w:rsidRPr="005E083D" w:rsidRDefault="005E083D" w:rsidP="00AD4871">
            <w:pPr>
              <w:spacing w:line="276" w:lineRule="auto"/>
              <w:jc w:val="both"/>
              <w:rPr>
                <w:rFonts w:cs="Arial"/>
                <w:sz w:val="24"/>
                <w:szCs w:val="24"/>
              </w:rPr>
            </w:pPr>
            <w:r w:rsidRPr="005E083D">
              <w:rPr>
                <w:rFonts w:cs="Arial"/>
                <w:sz w:val="24"/>
                <w:szCs w:val="24"/>
              </w:rPr>
              <w:t>- Pour chacune des fréquences 500 Hz, 1000 Hz, 2000 Hz et 4000 Hz, et pour chaque oreille, on calcule la différence entre l’intensité du son audible par le patient et la norme auditive moyenne.</w:t>
            </w:r>
          </w:p>
          <w:p w14:paraId="2859BDC0" w14:textId="77777777" w:rsidR="005E083D" w:rsidRPr="005E083D" w:rsidRDefault="005E083D" w:rsidP="00AD4871">
            <w:pPr>
              <w:spacing w:line="276" w:lineRule="auto"/>
              <w:jc w:val="both"/>
              <w:rPr>
                <w:rFonts w:cs="Arial"/>
                <w:sz w:val="24"/>
                <w:szCs w:val="24"/>
              </w:rPr>
            </w:pPr>
            <w:r w:rsidRPr="005E083D">
              <w:rPr>
                <w:rFonts w:cs="Arial"/>
                <w:sz w:val="24"/>
                <w:szCs w:val="24"/>
              </w:rPr>
              <w:t xml:space="preserve">- On note </w:t>
            </w:r>
            <w:proofErr w:type="spellStart"/>
            <w:r w:rsidRPr="005E083D">
              <w:rPr>
                <w:rFonts w:cs="Arial"/>
                <w:sz w:val="24"/>
                <w:szCs w:val="24"/>
              </w:rPr>
              <w:t>Pmd</w:t>
            </w:r>
            <w:proofErr w:type="spellEnd"/>
            <w:r w:rsidRPr="005E083D">
              <w:rPr>
                <w:rFonts w:cs="Arial"/>
                <w:sz w:val="24"/>
                <w:szCs w:val="24"/>
              </w:rPr>
              <w:t xml:space="preserve"> la moyenne de ces 4 valeurs pour l’oreille droite et </w:t>
            </w:r>
            <w:proofErr w:type="spellStart"/>
            <w:r w:rsidRPr="005E083D">
              <w:rPr>
                <w:rFonts w:cs="Arial"/>
                <w:sz w:val="24"/>
                <w:szCs w:val="24"/>
              </w:rPr>
              <w:t>Pmg</w:t>
            </w:r>
            <w:proofErr w:type="spellEnd"/>
            <w:r w:rsidRPr="005E083D">
              <w:rPr>
                <w:rFonts w:cs="Arial"/>
                <w:sz w:val="24"/>
                <w:szCs w:val="24"/>
              </w:rPr>
              <w:t xml:space="preserve"> la moyenne de ces valeurs pour l’oreille gauche.</w:t>
            </w:r>
          </w:p>
          <w:p w14:paraId="15D1253A" w14:textId="77777777" w:rsidR="005E083D" w:rsidRPr="005E083D" w:rsidRDefault="005E083D" w:rsidP="00AD4871">
            <w:pPr>
              <w:spacing w:line="276" w:lineRule="auto"/>
              <w:jc w:val="both"/>
              <w:rPr>
                <w:sz w:val="24"/>
                <w:szCs w:val="24"/>
              </w:rPr>
            </w:pPr>
            <w:r w:rsidRPr="005E083D">
              <w:rPr>
                <w:rFonts w:cs="Arial"/>
                <w:sz w:val="24"/>
                <w:szCs w:val="24"/>
              </w:rPr>
              <w:t>- La fonction Python ci-dessous permet alors de calculer la perte auditive moyenne (sur les deux oreilles) :</w:t>
            </w:r>
          </w:p>
          <w:tbl>
            <w:tblPr>
              <w:tblStyle w:val="Grilledutableau"/>
              <w:tblW w:w="0" w:type="auto"/>
              <w:jc w:val="center"/>
              <w:tblLook w:val="04A0" w:firstRow="1" w:lastRow="0" w:firstColumn="1" w:lastColumn="0" w:noHBand="0" w:noVBand="1"/>
            </w:tblPr>
            <w:tblGrid>
              <w:gridCol w:w="4604"/>
            </w:tblGrid>
            <w:tr w:rsidR="005E083D" w:rsidRPr="005E083D" w14:paraId="3A31B3B4" w14:textId="77777777" w:rsidTr="00B972F5">
              <w:trPr>
                <w:trHeight w:val="2263"/>
                <w:jc w:val="center"/>
              </w:trPr>
              <w:tc>
                <w:tcPr>
                  <w:tcW w:w="4604" w:type="dxa"/>
                </w:tcPr>
                <w:p w14:paraId="138DD792" w14:textId="77777777" w:rsidR="005E083D" w:rsidRPr="005E083D" w:rsidRDefault="005E083D" w:rsidP="00B972F5">
                  <w:pPr>
                    <w:spacing w:line="276" w:lineRule="auto"/>
                    <w:rPr>
                      <w:sz w:val="24"/>
                      <w:szCs w:val="24"/>
                    </w:rPr>
                  </w:pPr>
                  <w:proofErr w:type="spellStart"/>
                  <w:proofErr w:type="gramStart"/>
                  <w:r w:rsidRPr="005E083D">
                    <w:rPr>
                      <w:sz w:val="24"/>
                      <w:szCs w:val="24"/>
                    </w:rPr>
                    <w:t>def</w:t>
                  </w:r>
                  <w:proofErr w:type="spellEnd"/>
                  <w:proofErr w:type="gramEnd"/>
                  <w:r w:rsidRPr="005E083D">
                    <w:rPr>
                      <w:sz w:val="24"/>
                      <w:szCs w:val="24"/>
                    </w:rPr>
                    <w:t xml:space="preserve">   Perte auditive moyenne (</w:t>
                  </w:r>
                  <w:proofErr w:type="spellStart"/>
                  <w:r w:rsidRPr="005E083D">
                    <w:rPr>
                      <w:sz w:val="24"/>
                      <w:szCs w:val="24"/>
                    </w:rPr>
                    <w:t>Pmd,Pmg</w:t>
                  </w:r>
                  <w:proofErr w:type="spellEnd"/>
                  <w:r w:rsidRPr="005E083D">
                    <w:rPr>
                      <w:sz w:val="24"/>
                      <w:szCs w:val="24"/>
                    </w:rPr>
                    <w:t>) :</w:t>
                  </w:r>
                </w:p>
                <w:p w14:paraId="4393CA0A" w14:textId="77777777" w:rsidR="005E083D" w:rsidRPr="005E083D" w:rsidRDefault="005E083D" w:rsidP="00B972F5">
                  <w:pPr>
                    <w:spacing w:line="276" w:lineRule="auto"/>
                    <w:rPr>
                      <w:sz w:val="24"/>
                      <w:szCs w:val="24"/>
                      <w:lang w:val="en-US"/>
                    </w:rPr>
                  </w:pPr>
                  <w:r w:rsidRPr="005E083D">
                    <w:rPr>
                      <w:sz w:val="24"/>
                      <w:szCs w:val="24"/>
                    </w:rPr>
                    <w:t xml:space="preserve">       </w:t>
                  </w:r>
                  <w:proofErr w:type="gramStart"/>
                  <w:r w:rsidRPr="005E083D">
                    <w:rPr>
                      <w:sz w:val="24"/>
                      <w:szCs w:val="24"/>
                      <w:lang w:val="en-US"/>
                    </w:rPr>
                    <w:t>if  -</w:t>
                  </w:r>
                  <w:proofErr w:type="gramEnd"/>
                  <w:r w:rsidRPr="005E083D">
                    <w:rPr>
                      <w:sz w:val="24"/>
                      <w:szCs w:val="24"/>
                      <w:lang w:val="en-US"/>
                    </w:rPr>
                    <w:t xml:space="preserve">15 &lt;= </w:t>
                  </w:r>
                  <w:proofErr w:type="spellStart"/>
                  <w:r w:rsidRPr="005E083D">
                    <w:rPr>
                      <w:sz w:val="24"/>
                      <w:szCs w:val="24"/>
                      <w:lang w:val="en-US"/>
                    </w:rPr>
                    <w:t>Pmg-Pmd</w:t>
                  </w:r>
                  <w:proofErr w:type="spellEnd"/>
                  <w:r w:rsidRPr="005E083D">
                    <w:rPr>
                      <w:sz w:val="24"/>
                      <w:szCs w:val="24"/>
                      <w:lang w:val="en-US"/>
                    </w:rPr>
                    <w:t xml:space="preserve"> &lt;= 15 :</w:t>
                  </w:r>
                </w:p>
                <w:p w14:paraId="17BABED9" w14:textId="77777777" w:rsidR="005E083D" w:rsidRPr="005E083D" w:rsidRDefault="005E083D" w:rsidP="00B972F5">
                  <w:pPr>
                    <w:spacing w:line="276" w:lineRule="auto"/>
                    <w:rPr>
                      <w:sz w:val="24"/>
                      <w:szCs w:val="24"/>
                      <w:lang w:val="en-US"/>
                    </w:rPr>
                  </w:pPr>
                  <w:r w:rsidRPr="005E083D">
                    <w:rPr>
                      <w:sz w:val="24"/>
                      <w:szCs w:val="24"/>
                      <w:lang w:val="en-US"/>
                    </w:rPr>
                    <w:t xml:space="preserve">            Pm = 0.5 * </w:t>
                  </w:r>
                  <w:proofErr w:type="spellStart"/>
                  <w:r w:rsidRPr="005E083D">
                    <w:rPr>
                      <w:sz w:val="24"/>
                      <w:szCs w:val="24"/>
                      <w:lang w:val="en-US"/>
                    </w:rPr>
                    <w:t>Pmd</w:t>
                  </w:r>
                  <w:proofErr w:type="spellEnd"/>
                  <w:r w:rsidRPr="005E083D">
                    <w:rPr>
                      <w:sz w:val="24"/>
                      <w:szCs w:val="24"/>
                      <w:lang w:val="en-US"/>
                    </w:rPr>
                    <w:t xml:space="preserve"> + 0.5 * </w:t>
                  </w:r>
                  <w:proofErr w:type="spellStart"/>
                  <w:r w:rsidRPr="005E083D">
                    <w:rPr>
                      <w:sz w:val="24"/>
                      <w:szCs w:val="24"/>
                      <w:lang w:val="en-US"/>
                    </w:rPr>
                    <w:t>Pmg</w:t>
                  </w:r>
                  <w:proofErr w:type="spellEnd"/>
                </w:p>
                <w:p w14:paraId="72383CCE" w14:textId="77777777" w:rsidR="005E083D" w:rsidRPr="005E083D" w:rsidRDefault="005E083D" w:rsidP="00B972F5">
                  <w:pPr>
                    <w:spacing w:line="276" w:lineRule="auto"/>
                    <w:rPr>
                      <w:sz w:val="24"/>
                      <w:szCs w:val="24"/>
                      <w:lang w:val="en-US"/>
                    </w:rPr>
                  </w:pPr>
                  <w:proofErr w:type="gramStart"/>
                  <w:r w:rsidRPr="005E083D">
                    <w:rPr>
                      <w:sz w:val="24"/>
                      <w:szCs w:val="24"/>
                      <w:lang w:val="en-US"/>
                    </w:rPr>
                    <w:t>else :</w:t>
                  </w:r>
                  <w:proofErr w:type="gramEnd"/>
                </w:p>
                <w:p w14:paraId="7281B0F4" w14:textId="77777777" w:rsidR="005E083D" w:rsidRPr="005E083D" w:rsidRDefault="005E083D" w:rsidP="00B972F5">
                  <w:pPr>
                    <w:spacing w:line="276" w:lineRule="auto"/>
                    <w:rPr>
                      <w:sz w:val="24"/>
                      <w:szCs w:val="24"/>
                      <w:lang w:val="en-US"/>
                    </w:rPr>
                  </w:pPr>
                  <w:r w:rsidRPr="005E083D">
                    <w:rPr>
                      <w:sz w:val="24"/>
                      <w:szCs w:val="24"/>
                      <w:lang w:val="en-US"/>
                    </w:rPr>
                    <w:t xml:space="preserve"> if </w:t>
                  </w:r>
                  <w:proofErr w:type="spellStart"/>
                  <w:r w:rsidRPr="005E083D">
                    <w:rPr>
                      <w:sz w:val="24"/>
                      <w:szCs w:val="24"/>
                      <w:lang w:val="en-US"/>
                    </w:rPr>
                    <w:t>Pmg</w:t>
                  </w:r>
                  <w:proofErr w:type="spellEnd"/>
                  <w:r w:rsidRPr="005E083D">
                    <w:rPr>
                      <w:sz w:val="24"/>
                      <w:szCs w:val="24"/>
                      <w:lang w:val="en-US"/>
                    </w:rPr>
                    <w:t xml:space="preserve"> – </w:t>
                  </w:r>
                  <w:proofErr w:type="spellStart"/>
                  <w:r w:rsidRPr="005E083D">
                    <w:rPr>
                      <w:sz w:val="24"/>
                      <w:szCs w:val="24"/>
                      <w:lang w:val="en-US"/>
                    </w:rPr>
                    <w:t>Pmd</w:t>
                  </w:r>
                  <w:proofErr w:type="spellEnd"/>
                  <w:r w:rsidRPr="005E083D">
                    <w:rPr>
                      <w:sz w:val="24"/>
                      <w:szCs w:val="24"/>
                      <w:lang w:val="en-US"/>
                    </w:rPr>
                    <w:t xml:space="preserve"> &gt; </w:t>
                  </w:r>
                  <w:proofErr w:type="gramStart"/>
                  <w:r w:rsidRPr="005E083D">
                    <w:rPr>
                      <w:sz w:val="24"/>
                      <w:szCs w:val="24"/>
                      <w:lang w:val="en-US"/>
                    </w:rPr>
                    <w:t>15 :</w:t>
                  </w:r>
                  <w:proofErr w:type="gramEnd"/>
                </w:p>
                <w:p w14:paraId="746E863C" w14:textId="77777777" w:rsidR="005E083D" w:rsidRPr="005E083D" w:rsidRDefault="005E083D" w:rsidP="00B972F5">
                  <w:pPr>
                    <w:spacing w:line="276" w:lineRule="auto"/>
                    <w:rPr>
                      <w:sz w:val="24"/>
                      <w:szCs w:val="24"/>
                      <w:lang w:val="en-US"/>
                    </w:rPr>
                  </w:pPr>
                  <w:r w:rsidRPr="005E083D">
                    <w:rPr>
                      <w:sz w:val="24"/>
                      <w:szCs w:val="24"/>
                      <w:lang w:val="en-US"/>
                    </w:rPr>
                    <w:t xml:space="preserve">         Pm = 0.7 * </w:t>
                  </w:r>
                  <w:proofErr w:type="spellStart"/>
                  <w:r w:rsidRPr="005E083D">
                    <w:rPr>
                      <w:sz w:val="24"/>
                      <w:szCs w:val="24"/>
                      <w:lang w:val="en-US"/>
                    </w:rPr>
                    <w:t>Pmd</w:t>
                  </w:r>
                  <w:proofErr w:type="spellEnd"/>
                  <w:r w:rsidRPr="005E083D">
                    <w:rPr>
                      <w:sz w:val="24"/>
                      <w:szCs w:val="24"/>
                      <w:lang w:val="en-US"/>
                    </w:rPr>
                    <w:t xml:space="preserve"> + 0.3 * </w:t>
                  </w:r>
                  <w:proofErr w:type="spellStart"/>
                  <w:r w:rsidRPr="005E083D">
                    <w:rPr>
                      <w:sz w:val="24"/>
                      <w:szCs w:val="24"/>
                      <w:lang w:val="en-US"/>
                    </w:rPr>
                    <w:t>Pmg</w:t>
                  </w:r>
                  <w:proofErr w:type="spellEnd"/>
                </w:p>
                <w:p w14:paraId="4F20A6E7" w14:textId="77777777" w:rsidR="005E083D" w:rsidRPr="005E083D" w:rsidRDefault="005E083D" w:rsidP="00B972F5">
                  <w:pPr>
                    <w:spacing w:line="276" w:lineRule="auto"/>
                    <w:rPr>
                      <w:sz w:val="24"/>
                      <w:szCs w:val="24"/>
                      <w:lang w:val="en-US"/>
                    </w:rPr>
                  </w:pPr>
                  <w:proofErr w:type="gramStart"/>
                  <w:r w:rsidRPr="005E083D">
                    <w:rPr>
                      <w:sz w:val="24"/>
                      <w:szCs w:val="24"/>
                      <w:lang w:val="en-US"/>
                    </w:rPr>
                    <w:t>else :</w:t>
                  </w:r>
                  <w:proofErr w:type="gramEnd"/>
                </w:p>
                <w:p w14:paraId="32AFD68B" w14:textId="77777777" w:rsidR="005E083D" w:rsidRPr="005E083D" w:rsidRDefault="005E083D" w:rsidP="00B972F5">
                  <w:pPr>
                    <w:spacing w:line="276" w:lineRule="auto"/>
                    <w:rPr>
                      <w:sz w:val="24"/>
                      <w:szCs w:val="24"/>
                      <w:lang w:val="en-US"/>
                    </w:rPr>
                  </w:pPr>
                  <w:r w:rsidRPr="005E083D">
                    <w:rPr>
                      <w:sz w:val="24"/>
                      <w:szCs w:val="24"/>
                      <w:lang w:val="en-US"/>
                    </w:rPr>
                    <w:t xml:space="preserve">         Pm = 0.3 * </w:t>
                  </w:r>
                  <w:proofErr w:type="spellStart"/>
                  <w:r w:rsidRPr="005E083D">
                    <w:rPr>
                      <w:sz w:val="24"/>
                      <w:szCs w:val="24"/>
                      <w:lang w:val="en-US"/>
                    </w:rPr>
                    <w:t>Pmd</w:t>
                  </w:r>
                  <w:proofErr w:type="spellEnd"/>
                  <w:r w:rsidRPr="005E083D">
                    <w:rPr>
                      <w:sz w:val="24"/>
                      <w:szCs w:val="24"/>
                      <w:lang w:val="en-US"/>
                    </w:rPr>
                    <w:t xml:space="preserve"> + 0.7 * </w:t>
                  </w:r>
                  <w:proofErr w:type="spellStart"/>
                  <w:r w:rsidRPr="005E083D">
                    <w:rPr>
                      <w:sz w:val="24"/>
                      <w:szCs w:val="24"/>
                      <w:lang w:val="en-US"/>
                    </w:rPr>
                    <w:t>Pmg</w:t>
                  </w:r>
                  <w:proofErr w:type="spellEnd"/>
                </w:p>
                <w:p w14:paraId="1EC6582F" w14:textId="77777777" w:rsidR="005E083D" w:rsidRPr="005E083D" w:rsidRDefault="005E083D" w:rsidP="00B972F5">
                  <w:pPr>
                    <w:spacing w:line="276" w:lineRule="auto"/>
                    <w:rPr>
                      <w:sz w:val="24"/>
                      <w:szCs w:val="24"/>
                      <w:lang w:val="en-US"/>
                    </w:rPr>
                  </w:pPr>
                  <w:r w:rsidRPr="005E083D">
                    <w:rPr>
                      <w:sz w:val="24"/>
                      <w:szCs w:val="24"/>
                      <w:lang w:val="en-US"/>
                    </w:rPr>
                    <w:t>return Pm</w:t>
                  </w:r>
                </w:p>
              </w:tc>
            </w:tr>
          </w:tbl>
          <w:p w14:paraId="1FC7D5D0" w14:textId="77777777" w:rsidR="005E083D" w:rsidRPr="002D1FD2" w:rsidRDefault="005E083D" w:rsidP="00B972F5">
            <w:pPr>
              <w:spacing w:line="276" w:lineRule="auto"/>
              <w:rPr>
                <w:rFonts w:cs="Arial"/>
                <w:lang w:val="en-US"/>
              </w:rPr>
            </w:pPr>
          </w:p>
        </w:tc>
      </w:tr>
    </w:tbl>
    <w:p w14:paraId="64A70CA6" w14:textId="77777777" w:rsidR="005E083D" w:rsidRPr="00DA2EB9" w:rsidRDefault="005E083D" w:rsidP="005E083D">
      <w:pPr>
        <w:rPr>
          <w:lang w:val="en-US"/>
        </w:rPr>
      </w:pPr>
      <w:r w:rsidRPr="00DA2EB9">
        <w:rPr>
          <w:lang w:val="en-US"/>
        </w:rPr>
        <w:br w:type="page"/>
      </w:r>
    </w:p>
    <w:tbl>
      <w:tblPr>
        <w:tblStyle w:val="Grilledutableau"/>
        <w:tblW w:w="10207" w:type="dxa"/>
        <w:tblInd w:w="-147" w:type="dxa"/>
        <w:tblLook w:val="04A0" w:firstRow="1" w:lastRow="0" w:firstColumn="1" w:lastColumn="0" w:noHBand="0" w:noVBand="1"/>
      </w:tblPr>
      <w:tblGrid>
        <w:gridCol w:w="10207"/>
      </w:tblGrid>
      <w:tr w:rsidR="005E083D" w:rsidRPr="002D1FD2" w14:paraId="3B1BBEBB" w14:textId="77777777" w:rsidTr="005E083D">
        <w:tc>
          <w:tcPr>
            <w:tcW w:w="10207" w:type="dxa"/>
          </w:tcPr>
          <w:p w14:paraId="779D1AC9" w14:textId="77777777" w:rsidR="005E083D" w:rsidRPr="005E083D" w:rsidRDefault="005E083D" w:rsidP="00B972F5">
            <w:pPr>
              <w:spacing w:line="276" w:lineRule="auto"/>
              <w:rPr>
                <w:rFonts w:eastAsia="Times New Roman" w:cs="Arial"/>
                <w:bCs/>
                <w:color w:val="303334"/>
                <w:sz w:val="24"/>
                <w:szCs w:val="24"/>
                <w:u w:val="single"/>
              </w:rPr>
            </w:pPr>
            <w:r w:rsidRPr="005E083D">
              <w:rPr>
                <w:rFonts w:cs="Arial"/>
                <w:bCs/>
                <w:sz w:val="24"/>
                <w:szCs w:val="24"/>
                <w:u w:val="single"/>
              </w:rPr>
              <w:lastRenderedPageBreak/>
              <w:t>Document 3. N</w:t>
            </w:r>
            <w:r w:rsidRPr="005E083D">
              <w:rPr>
                <w:rFonts w:eastAsia="Times New Roman" w:cs="Arial"/>
                <w:bCs/>
                <w:color w:val="303334"/>
                <w:sz w:val="24"/>
                <w:szCs w:val="24"/>
                <w:u w:val="single"/>
              </w:rPr>
              <w:t>iveaux de surdité et symptômes associés</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3"/>
              <w:gridCol w:w="1568"/>
              <w:gridCol w:w="6647"/>
            </w:tblGrid>
            <w:tr w:rsidR="005E083D" w:rsidRPr="002D1FD2" w14:paraId="65906EC8" w14:textId="77777777" w:rsidTr="005E083D">
              <w:trPr>
                <w:trHeight w:val="907"/>
              </w:trPr>
              <w:tc>
                <w:tcPr>
                  <w:tcW w:w="1733" w:type="dxa"/>
                  <w:shd w:val="clear" w:color="auto" w:fill="auto"/>
                  <w:tcMar>
                    <w:top w:w="150" w:type="dxa"/>
                    <w:left w:w="450" w:type="dxa"/>
                    <w:bottom w:w="150" w:type="dxa"/>
                    <w:right w:w="450" w:type="dxa"/>
                  </w:tcMar>
                  <w:vAlign w:val="center"/>
                  <w:hideMark/>
                </w:tcPr>
                <w:p w14:paraId="61199318" w14:textId="77777777" w:rsidR="005E083D" w:rsidRPr="002D1FD2" w:rsidRDefault="005E083D" w:rsidP="00B972F5">
                  <w:pPr>
                    <w:ind w:left="-291" w:right="-303"/>
                    <w:rPr>
                      <w:rFonts w:cs="Arial"/>
                    </w:rPr>
                  </w:pPr>
                  <w:r w:rsidRPr="002D1FD2">
                    <w:rPr>
                      <w:rFonts w:cs="Arial"/>
                    </w:rPr>
                    <w:t>Degré de la perte auditive</w:t>
                  </w:r>
                </w:p>
              </w:tc>
              <w:tc>
                <w:tcPr>
                  <w:tcW w:w="1568" w:type="dxa"/>
                  <w:shd w:val="clear" w:color="auto" w:fill="auto"/>
                  <w:tcMar>
                    <w:top w:w="150" w:type="dxa"/>
                    <w:left w:w="450" w:type="dxa"/>
                    <w:bottom w:w="150" w:type="dxa"/>
                    <w:right w:w="450" w:type="dxa"/>
                  </w:tcMar>
                  <w:vAlign w:val="center"/>
                  <w:hideMark/>
                </w:tcPr>
                <w:p w14:paraId="2D2CE626" w14:textId="77777777" w:rsidR="005E083D" w:rsidRPr="002D1FD2" w:rsidRDefault="005E083D" w:rsidP="00B972F5">
                  <w:pPr>
                    <w:ind w:left="-320" w:right="-306"/>
                    <w:rPr>
                      <w:rFonts w:cs="Arial"/>
                    </w:rPr>
                  </w:pPr>
                  <w:r w:rsidRPr="002D1FD2">
                    <w:rPr>
                      <w:rFonts w:cs="Arial"/>
                    </w:rPr>
                    <w:t>Perte auditive moyenne</w:t>
                  </w:r>
                </w:p>
              </w:tc>
              <w:tc>
                <w:tcPr>
                  <w:tcW w:w="6647" w:type="dxa"/>
                  <w:shd w:val="clear" w:color="auto" w:fill="auto"/>
                  <w:tcMar>
                    <w:top w:w="150" w:type="dxa"/>
                    <w:left w:w="450" w:type="dxa"/>
                    <w:bottom w:w="150" w:type="dxa"/>
                    <w:right w:w="450" w:type="dxa"/>
                  </w:tcMar>
                  <w:vAlign w:val="center"/>
                  <w:hideMark/>
                </w:tcPr>
                <w:p w14:paraId="2E85FEE5" w14:textId="77777777" w:rsidR="005E083D" w:rsidRPr="002D1FD2" w:rsidRDefault="005E083D" w:rsidP="005E083D">
                  <w:pPr>
                    <w:ind w:left="-308" w:right="-314"/>
                    <w:jc w:val="both"/>
                    <w:rPr>
                      <w:rFonts w:cs="Arial"/>
                    </w:rPr>
                  </w:pPr>
                  <w:r w:rsidRPr="002D1FD2">
                    <w:rPr>
                      <w:rFonts w:cs="Arial"/>
                    </w:rPr>
                    <w:t>Symptômes, conséquences</w:t>
                  </w:r>
                </w:p>
              </w:tc>
            </w:tr>
            <w:tr w:rsidR="005E083D" w:rsidRPr="002D1FD2" w14:paraId="46E47108" w14:textId="77777777" w:rsidTr="005E083D">
              <w:trPr>
                <w:trHeight w:val="543"/>
              </w:trPr>
              <w:tc>
                <w:tcPr>
                  <w:tcW w:w="1733" w:type="dxa"/>
                  <w:shd w:val="clear" w:color="auto" w:fill="auto"/>
                  <w:tcMar>
                    <w:top w:w="150" w:type="dxa"/>
                    <w:left w:w="450" w:type="dxa"/>
                    <w:bottom w:w="150" w:type="dxa"/>
                    <w:right w:w="450" w:type="dxa"/>
                  </w:tcMar>
                  <w:vAlign w:val="center"/>
                  <w:hideMark/>
                </w:tcPr>
                <w:p w14:paraId="70F6D575" w14:textId="77777777" w:rsidR="005E083D" w:rsidRPr="002D1FD2" w:rsidRDefault="005E083D" w:rsidP="00B972F5">
                  <w:pPr>
                    <w:ind w:left="-291" w:right="-303"/>
                    <w:rPr>
                      <w:rFonts w:cs="Arial"/>
                    </w:rPr>
                  </w:pPr>
                  <w:r w:rsidRPr="002D1FD2">
                    <w:rPr>
                      <w:rFonts w:cs="Arial"/>
                      <w:bCs/>
                    </w:rPr>
                    <w:t>Audition "normale"</w:t>
                  </w:r>
                </w:p>
              </w:tc>
              <w:tc>
                <w:tcPr>
                  <w:tcW w:w="1568" w:type="dxa"/>
                  <w:shd w:val="clear" w:color="auto" w:fill="auto"/>
                  <w:tcMar>
                    <w:top w:w="150" w:type="dxa"/>
                    <w:left w:w="450" w:type="dxa"/>
                    <w:bottom w:w="150" w:type="dxa"/>
                    <w:right w:w="450" w:type="dxa"/>
                  </w:tcMar>
                  <w:vAlign w:val="center"/>
                  <w:hideMark/>
                </w:tcPr>
                <w:p w14:paraId="4867CB6F" w14:textId="77777777" w:rsidR="005E083D" w:rsidRPr="002D1FD2" w:rsidRDefault="005E083D" w:rsidP="00B972F5">
                  <w:pPr>
                    <w:ind w:left="-320" w:right="-306"/>
                    <w:rPr>
                      <w:rFonts w:cs="Arial"/>
                    </w:rPr>
                  </w:pPr>
                  <w:proofErr w:type="gramStart"/>
                  <w:r w:rsidRPr="002D1FD2">
                    <w:rPr>
                      <w:rFonts w:cs="Arial"/>
                    </w:rPr>
                    <w:t>de</w:t>
                  </w:r>
                  <w:proofErr w:type="gramEnd"/>
                  <w:r w:rsidRPr="002D1FD2">
                    <w:rPr>
                      <w:rFonts w:cs="Arial"/>
                    </w:rPr>
                    <w:t xml:space="preserve"> 0 à 20 dB</w:t>
                  </w:r>
                </w:p>
              </w:tc>
              <w:tc>
                <w:tcPr>
                  <w:tcW w:w="6647" w:type="dxa"/>
                  <w:shd w:val="clear" w:color="auto" w:fill="auto"/>
                  <w:tcMar>
                    <w:top w:w="150" w:type="dxa"/>
                    <w:left w:w="450" w:type="dxa"/>
                    <w:bottom w:w="150" w:type="dxa"/>
                    <w:right w:w="450" w:type="dxa"/>
                  </w:tcMar>
                  <w:vAlign w:val="center"/>
                  <w:hideMark/>
                </w:tcPr>
                <w:p w14:paraId="50F44ABF" w14:textId="77777777" w:rsidR="005E083D" w:rsidRPr="002D1FD2" w:rsidRDefault="005E083D" w:rsidP="005E083D">
                  <w:pPr>
                    <w:ind w:left="-308" w:right="-314"/>
                    <w:jc w:val="both"/>
                    <w:rPr>
                      <w:rFonts w:cs="Arial"/>
                    </w:rPr>
                  </w:pPr>
                  <w:r w:rsidRPr="002D1FD2">
                    <w:rPr>
                      <w:rFonts w:cs="Arial"/>
                    </w:rPr>
                    <w:t xml:space="preserve">Vous n'éprouvez aucune difficulté particulière, </w:t>
                  </w:r>
                  <w:r w:rsidRPr="002D1FD2">
                    <w:rPr>
                      <w:rFonts w:cs="Arial"/>
                      <w:bCs/>
                      <w:u w:val="single"/>
                    </w:rPr>
                    <w:t>en milieu calme ou bruyant.</w:t>
                  </w:r>
                </w:p>
              </w:tc>
            </w:tr>
            <w:tr w:rsidR="005E083D" w:rsidRPr="002D1FD2" w14:paraId="5E8BEF6D" w14:textId="77777777" w:rsidTr="005E083D">
              <w:trPr>
                <w:trHeight w:val="423"/>
              </w:trPr>
              <w:tc>
                <w:tcPr>
                  <w:tcW w:w="1733" w:type="dxa"/>
                  <w:shd w:val="clear" w:color="auto" w:fill="auto"/>
                  <w:tcMar>
                    <w:top w:w="150" w:type="dxa"/>
                    <w:left w:w="450" w:type="dxa"/>
                    <w:bottom w:w="150" w:type="dxa"/>
                    <w:right w:w="450" w:type="dxa"/>
                  </w:tcMar>
                  <w:vAlign w:val="center"/>
                  <w:hideMark/>
                </w:tcPr>
                <w:p w14:paraId="44D10C1C" w14:textId="77777777" w:rsidR="005E083D" w:rsidRPr="002D1FD2" w:rsidRDefault="005E083D" w:rsidP="00B972F5">
                  <w:pPr>
                    <w:ind w:left="-291" w:right="-303"/>
                    <w:rPr>
                      <w:rFonts w:cs="Arial"/>
                    </w:rPr>
                  </w:pPr>
                  <w:r w:rsidRPr="002D1FD2">
                    <w:rPr>
                      <w:rFonts w:cs="Arial"/>
                      <w:bCs/>
                    </w:rPr>
                    <w:t>Perte légère</w:t>
                  </w:r>
                </w:p>
              </w:tc>
              <w:tc>
                <w:tcPr>
                  <w:tcW w:w="1568" w:type="dxa"/>
                  <w:shd w:val="clear" w:color="auto" w:fill="auto"/>
                  <w:tcMar>
                    <w:top w:w="150" w:type="dxa"/>
                    <w:left w:w="450" w:type="dxa"/>
                    <w:bottom w:w="150" w:type="dxa"/>
                    <w:right w:w="450" w:type="dxa"/>
                  </w:tcMar>
                  <w:vAlign w:val="center"/>
                  <w:hideMark/>
                </w:tcPr>
                <w:p w14:paraId="22CA5D99" w14:textId="77777777" w:rsidR="005E083D" w:rsidRPr="002D1FD2" w:rsidRDefault="005E083D" w:rsidP="00B972F5">
                  <w:pPr>
                    <w:ind w:left="-320" w:right="-306"/>
                    <w:rPr>
                      <w:rFonts w:cs="Arial"/>
                    </w:rPr>
                  </w:pPr>
                  <w:proofErr w:type="gramStart"/>
                  <w:r w:rsidRPr="002D1FD2">
                    <w:rPr>
                      <w:rFonts w:cs="Arial"/>
                    </w:rPr>
                    <w:t>de</w:t>
                  </w:r>
                  <w:proofErr w:type="gramEnd"/>
                  <w:r w:rsidRPr="002D1FD2">
                    <w:rPr>
                      <w:rFonts w:cs="Arial"/>
                    </w:rPr>
                    <w:t xml:space="preserve"> 20 à 40 dB</w:t>
                  </w:r>
                </w:p>
              </w:tc>
              <w:tc>
                <w:tcPr>
                  <w:tcW w:w="6647" w:type="dxa"/>
                  <w:shd w:val="clear" w:color="auto" w:fill="auto"/>
                  <w:tcMar>
                    <w:top w:w="150" w:type="dxa"/>
                    <w:left w:w="450" w:type="dxa"/>
                    <w:bottom w:w="150" w:type="dxa"/>
                    <w:right w:w="450" w:type="dxa"/>
                  </w:tcMar>
                  <w:vAlign w:val="center"/>
                  <w:hideMark/>
                </w:tcPr>
                <w:p w14:paraId="48757EBD" w14:textId="77777777" w:rsidR="005E083D" w:rsidRPr="002D1FD2" w:rsidRDefault="005E083D" w:rsidP="005E083D">
                  <w:pPr>
                    <w:ind w:left="-308" w:right="-314"/>
                    <w:jc w:val="both"/>
                    <w:rPr>
                      <w:rFonts w:cs="Arial"/>
                    </w:rPr>
                  </w:pPr>
                  <w:r w:rsidRPr="002D1FD2">
                    <w:rPr>
                      <w:rFonts w:cs="Arial"/>
                    </w:rPr>
                    <w:t xml:space="preserve">Vous avez des difficultés à percevoir </w:t>
                  </w:r>
                  <w:r w:rsidRPr="002D1FD2">
                    <w:rPr>
                      <w:rFonts w:cs="Arial"/>
                      <w:u w:val="single"/>
                    </w:rPr>
                    <w:t xml:space="preserve">les </w:t>
                  </w:r>
                  <w:r w:rsidRPr="002D1FD2">
                    <w:rPr>
                      <w:rFonts w:cs="Arial"/>
                      <w:bCs/>
                      <w:u w:val="single"/>
                    </w:rPr>
                    <w:t>voix faibles ou lointaines</w:t>
                  </w:r>
                  <w:r w:rsidRPr="002D1FD2">
                    <w:rPr>
                      <w:rFonts w:cs="Arial"/>
                    </w:rPr>
                    <w:t xml:space="preserve"> et les conversations, surtout lorsque vous êtes en milieu bruyant.</w:t>
                  </w:r>
                </w:p>
              </w:tc>
            </w:tr>
            <w:tr w:rsidR="005E083D" w:rsidRPr="002D1FD2" w14:paraId="1F644B12" w14:textId="77777777" w:rsidTr="005E083D">
              <w:trPr>
                <w:trHeight w:val="977"/>
              </w:trPr>
              <w:tc>
                <w:tcPr>
                  <w:tcW w:w="1733" w:type="dxa"/>
                  <w:shd w:val="clear" w:color="auto" w:fill="auto"/>
                  <w:tcMar>
                    <w:top w:w="150" w:type="dxa"/>
                    <w:left w:w="450" w:type="dxa"/>
                    <w:bottom w:w="150" w:type="dxa"/>
                    <w:right w:w="450" w:type="dxa"/>
                  </w:tcMar>
                  <w:vAlign w:val="center"/>
                  <w:hideMark/>
                </w:tcPr>
                <w:p w14:paraId="396D0F7A" w14:textId="77777777" w:rsidR="005E083D" w:rsidRPr="002D1FD2" w:rsidRDefault="005E083D" w:rsidP="00B972F5">
                  <w:pPr>
                    <w:ind w:left="-291" w:right="-303"/>
                    <w:rPr>
                      <w:rFonts w:cs="Arial"/>
                    </w:rPr>
                  </w:pPr>
                  <w:r w:rsidRPr="002D1FD2">
                    <w:rPr>
                      <w:rFonts w:cs="Arial"/>
                      <w:bCs/>
                    </w:rPr>
                    <w:t>Perte moyenne</w:t>
                  </w:r>
                </w:p>
              </w:tc>
              <w:tc>
                <w:tcPr>
                  <w:tcW w:w="1568" w:type="dxa"/>
                  <w:shd w:val="clear" w:color="auto" w:fill="auto"/>
                  <w:tcMar>
                    <w:top w:w="150" w:type="dxa"/>
                    <w:left w:w="450" w:type="dxa"/>
                    <w:bottom w:w="150" w:type="dxa"/>
                    <w:right w:w="450" w:type="dxa"/>
                  </w:tcMar>
                  <w:vAlign w:val="center"/>
                  <w:hideMark/>
                </w:tcPr>
                <w:p w14:paraId="27F77DDC" w14:textId="77777777" w:rsidR="005E083D" w:rsidRPr="002D1FD2" w:rsidRDefault="005E083D" w:rsidP="00B972F5">
                  <w:pPr>
                    <w:ind w:left="-320" w:right="-306"/>
                    <w:rPr>
                      <w:rFonts w:cs="Arial"/>
                    </w:rPr>
                  </w:pPr>
                  <w:proofErr w:type="gramStart"/>
                  <w:r w:rsidRPr="002D1FD2">
                    <w:rPr>
                      <w:rFonts w:cs="Arial"/>
                    </w:rPr>
                    <w:t>de</w:t>
                  </w:r>
                  <w:proofErr w:type="gramEnd"/>
                  <w:r w:rsidRPr="002D1FD2">
                    <w:rPr>
                      <w:rFonts w:cs="Arial"/>
                    </w:rPr>
                    <w:t xml:space="preserve"> 40 à 70 dB</w:t>
                  </w:r>
                </w:p>
              </w:tc>
              <w:tc>
                <w:tcPr>
                  <w:tcW w:w="6647" w:type="dxa"/>
                  <w:shd w:val="clear" w:color="auto" w:fill="auto"/>
                  <w:tcMar>
                    <w:top w:w="150" w:type="dxa"/>
                    <w:left w:w="450" w:type="dxa"/>
                    <w:bottom w:w="150" w:type="dxa"/>
                    <w:right w:w="450" w:type="dxa"/>
                  </w:tcMar>
                  <w:vAlign w:val="center"/>
                  <w:hideMark/>
                </w:tcPr>
                <w:p w14:paraId="5CA41FC9" w14:textId="77777777" w:rsidR="005E083D" w:rsidRPr="002D1FD2" w:rsidRDefault="005E083D" w:rsidP="005E083D">
                  <w:pPr>
                    <w:ind w:left="-308" w:right="-314"/>
                    <w:jc w:val="both"/>
                    <w:rPr>
                      <w:rFonts w:cs="Arial"/>
                    </w:rPr>
                  </w:pPr>
                  <w:r w:rsidRPr="002D1FD2">
                    <w:rPr>
                      <w:rFonts w:cs="Arial"/>
                      <w:bCs/>
                      <w:u w:val="single"/>
                    </w:rPr>
                    <w:t>La perception des paroles devient difficile</w:t>
                  </w:r>
                  <w:r w:rsidRPr="002D1FD2">
                    <w:rPr>
                      <w:rFonts w:cs="Arial"/>
                    </w:rPr>
                    <w:t xml:space="preserve">, il faut que celles-ci soient fortes pour que vous puissiez les comprendre aisément. Vous avez </w:t>
                  </w:r>
                  <w:r w:rsidRPr="002D1FD2">
                    <w:rPr>
                      <w:rFonts w:cs="Arial"/>
                      <w:bCs/>
                      <w:u w:val="single"/>
                    </w:rPr>
                    <w:t>tendance à augmenter le volume</w:t>
                  </w:r>
                  <w:r w:rsidRPr="002D1FD2">
                    <w:rPr>
                      <w:rFonts w:cs="Arial"/>
                      <w:u w:val="single"/>
                    </w:rPr>
                    <w:t xml:space="preserve"> </w:t>
                  </w:r>
                  <w:r w:rsidRPr="002D1FD2">
                    <w:rPr>
                      <w:rFonts w:cs="Arial"/>
                    </w:rPr>
                    <w:t>de la télévision, radio, mp3... Suivre une conversation en groupe devient très compliqué et fatiguant.</w:t>
                  </w:r>
                </w:p>
              </w:tc>
            </w:tr>
            <w:tr w:rsidR="005E083D" w:rsidRPr="002D1FD2" w14:paraId="60497936" w14:textId="77777777" w:rsidTr="005E083D">
              <w:trPr>
                <w:trHeight w:val="1516"/>
              </w:trPr>
              <w:tc>
                <w:tcPr>
                  <w:tcW w:w="1733" w:type="dxa"/>
                  <w:shd w:val="clear" w:color="auto" w:fill="auto"/>
                  <w:tcMar>
                    <w:top w:w="150" w:type="dxa"/>
                    <w:left w:w="450" w:type="dxa"/>
                    <w:bottom w:w="150" w:type="dxa"/>
                    <w:right w:w="450" w:type="dxa"/>
                  </w:tcMar>
                  <w:vAlign w:val="center"/>
                  <w:hideMark/>
                </w:tcPr>
                <w:p w14:paraId="65A0BE57" w14:textId="77777777" w:rsidR="005E083D" w:rsidRPr="002D1FD2" w:rsidRDefault="005E083D" w:rsidP="00B972F5">
                  <w:pPr>
                    <w:ind w:left="-291" w:right="-303"/>
                    <w:rPr>
                      <w:rFonts w:cs="Arial"/>
                    </w:rPr>
                  </w:pPr>
                  <w:r w:rsidRPr="002D1FD2">
                    <w:rPr>
                      <w:rFonts w:cs="Arial"/>
                      <w:bCs/>
                    </w:rPr>
                    <w:t>Perte sévère</w:t>
                  </w:r>
                </w:p>
              </w:tc>
              <w:tc>
                <w:tcPr>
                  <w:tcW w:w="1568" w:type="dxa"/>
                  <w:shd w:val="clear" w:color="auto" w:fill="auto"/>
                  <w:tcMar>
                    <w:top w:w="150" w:type="dxa"/>
                    <w:left w:w="450" w:type="dxa"/>
                    <w:bottom w:w="150" w:type="dxa"/>
                    <w:right w:w="450" w:type="dxa"/>
                  </w:tcMar>
                  <w:vAlign w:val="center"/>
                  <w:hideMark/>
                </w:tcPr>
                <w:p w14:paraId="62B2F069" w14:textId="77777777" w:rsidR="005E083D" w:rsidRPr="002D1FD2" w:rsidRDefault="005E083D" w:rsidP="00B972F5">
                  <w:pPr>
                    <w:ind w:left="-320" w:right="-306"/>
                    <w:rPr>
                      <w:rFonts w:cs="Arial"/>
                    </w:rPr>
                  </w:pPr>
                  <w:proofErr w:type="gramStart"/>
                  <w:r w:rsidRPr="002D1FD2">
                    <w:rPr>
                      <w:rFonts w:cs="Arial"/>
                    </w:rPr>
                    <w:t>de</w:t>
                  </w:r>
                  <w:proofErr w:type="gramEnd"/>
                  <w:r w:rsidRPr="002D1FD2">
                    <w:rPr>
                      <w:rFonts w:cs="Arial"/>
                    </w:rPr>
                    <w:t xml:space="preserve"> 70 à 90 dB</w:t>
                  </w:r>
                </w:p>
              </w:tc>
              <w:tc>
                <w:tcPr>
                  <w:tcW w:w="6647" w:type="dxa"/>
                  <w:shd w:val="clear" w:color="auto" w:fill="auto"/>
                  <w:tcMar>
                    <w:top w:w="150" w:type="dxa"/>
                    <w:left w:w="450" w:type="dxa"/>
                    <w:bottom w:w="150" w:type="dxa"/>
                    <w:right w:w="450" w:type="dxa"/>
                  </w:tcMar>
                  <w:vAlign w:val="center"/>
                  <w:hideMark/>
                </w:tcPr>
                <w:p w14:paraId="05BDE010" w14:textId="77777777" w:rsidR="005E083D" w:rsidRPr="002D1FD2" w:rsidRDefault="005E083D" w:rsidP="005E083D">
                  <w:pPr>
                    <w:ind w:left="-308" w:right="-314"/>
                    <w:jc w:val="both"/>
                    <w:rPr>
                      <w:rFonts w:cs="Arial"/>
                    </w:rPr>
                  </w:pPr>
                  <w:r w:rsidRPr="002D1FD2">
                    <w:rPr>
                      <w:rFonts w:cs="Arial"/>
                    </w:rPr>
                    <w:t xml:space="preserve">Vous n'entendez pas les paroles, à moins que celles-ci soient fortes ou proche de vous. Il est très difficile pour vous de suivre une conversation, voire impossible si vous n'êtes pas équipé d'aides auditives. Certains </w:t>
                  </w:r>
                  <w:proofErr w:type="spellStart"/>
                  <w:r w:rsidRPr="002D1FD2">
                    <w:rPr>
                      <w:rFonts w:cs="Arial"/>
                    </w:rPr>
                    <w:t>sons</w:t>
                  </w:r>
                  <w:proofErr w:type="spellEnd"/>
                  <w:r w:rsidRPr="002D1FD2">
                    <w:rPr>
                      <w:rFonts w:cs="Arial"/>
                    </w:rPr>
                    <w:t xml:space="preserve"> forts restent audibles.</w:t>
                  </w:r>
                </w:p>
              </w:tc>
            </w:tr>
            <w:tr w:rsidR="005E083D" w:rsidRPr="002D1FD2" w14:paraId="03BC42BF" w14:textId="77777777" w:rsidTr="005E083D">
              <w:trPr>
                <w:trHeight w:val="891"/>
              </w:trPr>
              <w:tc>
                <w:tcPr>
                  <w:tcW w:w="1733" w:type="dxa"/>
                  <w:shd w:val="clear" w:color="auto" w:fill="auto"/>
                  <w:tcMar>
                    <w:top w:w="150" w:type="dxa"/>
                    <w:left w:w="450" w:type="dxa"/>
                    <w:bottom w:w="150" w:type="dxa"/>
                    <w:right w:w="450" w:type="dxa"/>
                  </w:tcMar>
                  <w:vAlign w:val="center"/>
                  <w:hideMark/>
                </w:tcPr>
                <w:p w14:paraId="7DBBFDAE" w14:textId="77777777" w:rsidR="005E083D" w:rsidRPr="002D1FD2" w:rsidRDefault="005E083D" w:rsidP="00B972F5">
                  <w:pPr>
                    <w:ind w:left="-291" w:right="-303"/>
                    <w:rPr>
                      <w:rFonts w:cs="Arial"/>
                    </w:rPr>
                  </w:pPr>
                  <w:r w:rsidRPr="002D1FD2">
                    <w:rPr>
                      <w:rFonts w:cs="Arial"/>
                      <w:bCs/>
                    </w:rPr>
                    <w:t>Perte profonde</w:t>
                  </w:r>
                </w:p>
              </w:tc>
              <w:tc>
                <w:tcPr>
                  <w:tcW w:w="1568" w:type="dxa"/>
                  <w:shd w:val="clear" w:color="auto" w:fill="auto"/>
                  <w:tcMar>
                    <w:top w:w="150" w:type="dxa"/>
                    <w:left w:w="450" w:type="dxa"/>
                    <w:bottom w:w="150" w:type="dxa"/>
                    <w:right w:w="450" w:type="dxa"/>
                  </w:tcMar>
                  <w:vAlign w:val="center"/>
                  <w:hideMark/>
                </w:tcPr>
                <w:p w14:paraId="30000016" w14:textId="77777777" w:rsidR="005E083D" w:rsidRPr="002D1FD2" w:rsidRDefault="005E083D" w:rsidP="00B972F5">
                  <w:pPr>
                    <w:ind w:left="-320" w:right="-306"/>
                    <w:rPr>
                      <w:rFonts w:cs="Arial"/>
                    </w:rPr>
                  </w:pPr>
                  <w:r w:rsidRPr="002D1FD2">
                    <w:rPr>
                      <w:rFonts w:cs="Arial"/>
                    </w:rPr>
                    <w:t>90 dB et +</w:t>
                  </w:r>
                </w:p>
              </w:tc>
              <w:tc>
                <w:tcPr>
                  <w:tcW w:w="6647" w:type="dxa"/>
                  <w:shd w:val="clear" w:color="auto" w:fill="auto"/>
                  <w:tcMar>
                    <w:top w:w="150" w:type="dxa"/>
                    <w:left w:w="450" w:type="dxa"/>
                    <w:bottom w:w="150" w:type="dxa"/>
                    <w:right w:w="450" w:type="dxa"/>
                  </w:tcMar>
                  <w:vAlign w:val="center"/>
                  <w:hideMark/>
                </w:tcPr>
                <w:p w14:paraId="0B1019D9" w14:textId="77777777" w:rsidR="005E083D" w:rsidRPr="002D1FD2" w:rsidRDefault="005E083D" w:rsidP="005E083D">
                  <w:pPr>
                    <w:ind w:left="-308" w:right="-314"/>
                    <w:jc w:val="both"/>
                    <w:rPr>
                      <w:rFonts w:cs="Arial"/>
                    </w:rPr>
                  </w:pPr>
                  <w:r w:rsidRPr="002D1FD2">
                    <w:rPr>
                      <w:rFonts w:cs="Arial"/>
                    </w:rPr>
                    <w:t xml:space="preserve">La plupart des sons deviennent imperceptibles, quel que soit l'environnement d'écoute. Vous n'arrivez pas à communiquer, </w:t>
                  </w:r>
                  <w:r w:rsidRPr="002D1FD2">
                    <w:rPr>
                      <w:rFonts w:cs="Arial"/>
                      <w:bCs/>
                      <w:u w:val="single"/>
                    </w:rPr>
                    <w:t>suivre une conversation est impossible sans appareil auditif</w:t>
                  </w:r>
                  <w:r w:rsidRPr="002D1FD2">
                    <w:rPr>
                      <w:rFonts w:cs="Arial"/>
                    </w:rPr>
                    <w:t xml:space="preserve">, certains </w:t>
                  </w:r>
                  <w:proofErr w:type="spellStart"/>
                  <w:r w:rsidRPr="002D1FD2">
                    <w:rPr>
                      <w:rFonts w:cs="Arial"/>
                    </w:rPr>
                    <w:t>sons</w:t>
                  </w:r>
                  <w:proofErr w:type="spellEnd"/>
                  <w:r w:rsidRPr="002D1FD2">
                    <w:rPr>
                      <w:rFonts w:cs="Arial"/>
                    </w:rPr>
                    <w:t xml:space="preserve"> extrêmement forts restent toutefois audibles.</w:t>
                  </w:r>
                </w:p>
              </w:tc>
            </w:tr>
            <w:tr w:rsidR="005E083D" w:rsidRPr="002D1FD2" w14:paraId="02F3962B" w14:textId="77777777" w:rsidTr="005E083D">
              <w:trPr>
                <w:trHeight w:val="28"/>
              </w:trPr>
              <w:tc>
                <w:tcPr>
                  <w:tcW w:w="1733" w:type="dxa"/>
                  <w:shd w:val="clear" w:color="auto" w:fill="auto"/>
                  <w:tcMar>
                    <w:top w:w="150" w:type="dxa"/>
                    <w:left w:w="450" w:type="dxa"/>
                    <w:bottom w:w="150" w:type="dxa"/>
                    <w:right w:w="450" w:type="dxa"/>
                  </w:tcMar>
                  <w:vAlign w:val="center"/>
                  <w:hideMark/>
                </w:tcPr>
                <w:p w14:paraId="6859539B" w14:textId="77777777" w:rsidR="005E083D" w:rsidRPr="002D1FD2" w:rsidRDefault="005E083D" w:rsidP="00B972F5">
                  <w:pPr>
                    <w:ind w:left="-291" w:right="-303"/>
                    <w:rPr>
                      <w:rFonts w:cs="Arial"/>
                    </w:rPr>
                  </w:pPr>
                  <w:r w:rsidRPr="002D1FD2">
                    <w:rPr>
                      <w:rFonts w:cs="Arial"/>
                      <w:bCs/>
                    </w:rPr>
                    <w:t>Surdité totale</w:t>
                  </w:r>
                </w:p>
              </w:tc>
              <w:tc>
                <w:tcPr>
                  <w:tcW w:w="1568" w:type="dxa"/>
                  <w:shd w:val="clear" w:color="auto" w:fill="auto"/>
                  <w:tcMar>
                    <w:top w:w="150" w:type="dxa"/>
                    <w:left w:w="450" w:type="dxa"/>
                    <w:bottom w:w="150" w:type="dxa"/>
                    <w:right w:w="450" w:type="dxa"/>
                  </w:tcMar>
                  <w:vAlign w:val="center"/>
                  <w:hideMark/>
                </w:tcPr>
                <w:p w14:paraId="45E94051" w14:textId="77777777" w:rsidR="005E083D" w:rsidRPr="002D1FD2" w:rsidRDefault="005E083D" w:rsidP="00B972F5">
                  <w:pPr>
                    <w:ind w:left="-320" w:right="-306"/>
                    <w:rPr>
                      <w:rFonts w:cs="Arial"/>
                    </w:rPr>
                  </w:pPr>
                  <w:r w:rsidRPr="002D1FD2">
                    <w:rPr>
                      <w:rFonts w:cs="Arial"/>
                    </w:rPr>
                    <w:t>120 dB</w:t>
                  </w:r>
                </w:p>
              </w:tc>
              <w:tc>
                <w:tcPr>
                  <w:tcW w:w="6647" w:type="dxa"/>
                  <w:shd w:val="clear" w:color="auto" w:fill="auto"/>
                  <w:tcMar>
                    <w:top w:w="150" w:type="dxa"/>
                    <w:left w:w="450" w:type="dxa"/>
                    <w:bottom w:w="150" w:type="dxa"/>
                    <w:right w:w="450" w:type="dxa"/>
                  </w:tcMar>
                  <w:vAlign w:val="center"/>
                  <w:hideMark/>
                </w:tcPr>
                <w:p w14:paraId="2055498E" w14:textId="77777777" w:rsidR="005E083D" w:rsidRPr="002D1FD2" w:rsidRDefault="005E083D" w:rsidP="005E083D">
                  <w:pPr>
                    <w:ind w:left="-308" w:right="-314"/>
                    <w:jc w:val="both"/>
                    <w:rPr>
                      <w:rFonts w:cs="Arial"/>
                    </w:rPr>
                  </w:pPr>
                  <w:r w:rsidRPr="002D1FD2">
                    <w:rPr>
                      <w:rFonts w:cs="Arial"/>
                    </w:rPr>
                    <w:t>Aucune capacité d'audition mesurable.</w:t>
                  </w:r>
                </w:p>
              </w:tc>
            </w:tr>
          </w:tbl>
          <w:p w14:paraId="55D4B155" w14:textId="77777777" w:rsidR="005E083D" w:rsidRPr="002D1FD2" w:rsidRDefault="005E083D" w:rsidP="00B972F5">
            <w:pPr>
              <w:rPr>
                <w:rFonts w:cs="Arial"/>
              </w:rPr>
            </w:pPr>
          </w:p>
          <w:p w14:paraId="5BA3EF2F" w14:textId="77777777" w:rsidR="005E083D" w:rsidRPr="002D1FD2" w:rsidRDefault="005E083D" w:rsidP="00B972F5">
            <w:pPr>
              <w:spacing w:line="276" w:lineRule="auto"/>
              <w:rPr>
                <w:rFonts w:cs="Arial"/>
              </w:rPr>
            </w:pPr>
            <w:r w:rsidRPr="002D1FD2">
              <w:rPr>
                <w:rFonts w:cs="Arial"/>
                <w:sz w:val="21"/>
              </w:rPr>
              <w:t xml:space="preserve">D’après : </w:t>
            </w:r>
            <w:hyperlink r:id="rId6" w:history="1">
              <w:r w:rsidRPr="002D1FD2">
                <w:rPr>
                  <w:rStyle w:val="Lienhypertexte"/>
                  <w:rFonts w:cs="Arial"/>
                  <w:sz w:val="21"/>
                </w:rPr>
                <w:t>https://www.laboratoires-unisson.com/perte-auditive-causes-et-consequence-de-la-perte-d-audition.html</w:t>
              </w:r>
            </w:hyperlink>
            <w:r w:rsidRPr="002D1FD2">
              <w:rPr>
                <w:rFonts w:cs="Arial"/>
                <w:sz w:val="21"/>
              </w:rPr>
              <w:t xml:space="preserve"> </w:t>
            </w:r>
          </w:p>
        </w:tc>
      </w:tr>
    </w:tbl>
    <w:p w14:paraId="4793411A" w14:textId="77777777" w:rsidR="005E083D" w:rsidRPr="00FE01A2" w:rsidRDefault="005E083D" w:rsidP="004061CB">
      <w:pPr>
        <w:rPr>
          <w:rFonts w:cs="Arial"/>
          <w:szCs w:val="24"/>
        </w:rPr>
      </w:pPr>
    </w:p>
    <w:sectPr w:rsidR="005E083D" w:rsidRPr="00FE01A2" w:rsidSect="00B507E8">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1" w:subsetted="1" w:fontKey="{D23CD75F-ED79-4A06-9A3E-7FB821345AEB}"/>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39"/>
    <w:rsid w:val="000529F4"/>
    <w:rsid w:val="00127733"/>
    <w:rsid w:val="0021216B"/>
    <w:rsid w:val="00290B46"/>
    <w:rsid w:val="0030164E"/>
    <w:rsid w:val="003326AE"/>
    <w:rsid w:val="00336093"/>
    <w:rsid w:val="003B05DB"/>
    <w:rsid w:val="004061CB"/>
    <w:rsid w:val="004468F1"/>
    <w:rsid w:val="0045319B"/>
    <w:rsid w:val="005377FE"/>
    <w:rsid w:val="00577639"/>
    <w:rsid w:val="0059619F"/>
    <w:rsid w:val="005E083D"/>
    <w:rsid w:val="006A36CD"/>
    <w:rsid w:val="00874167"/>
    <w:rsid w:val="00902983"/>
    <w:rsid w:val="00985BBF"/>
    <w:rsid w:val="00986F51"/>
    <w:rsid w:val="00AD4871"/>
    <w:rsid w:val="00B21A0F"/>
    <w:rsid w:val="00B507E8"/>
    <w:rsid w:val="00C96450"/>
    <w:rsid w:val="00CA0DF4"/>
    <w:rsid w:val="00CC0EF0"/>
    <w:rsid w:val="00D461E7"/>
    <w:rsid w:val="00EA5A16"/>
    <w:rsid w:val="00F178C2"/>
    <w:rsid w:val="00F27508"/>
    <w:rsid w:val="00F93360"/>
    <w:rsid w:val="00FB193F"/>
    <w:rsid w:val="00FE01A2"/>
    <w:rsid w:val="00FE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5BE"/>
  <w15:chartTrackingRefBased/>
  <w15:docId w15:val="{7375572C-F698-4170-9520-3C31F0D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3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boratoires-unisson.com/perte-auditive-causes-et-consequence-de-la-perte-d-audition.html" TargetMode="External"/><Relationship Id="rId5" Type="http://schemas.openxmlformats.org/officeDocument/2006/relationships/chart" Target="charts/chart2.xml"/><Relationship Id="rId4" Type="http://schemas.openxmlformats.org/officeDocument/2006/relationships/chart" Target="charts/chart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openxmlformats.org/officeDocument/2006/relationships/oleObject" Target="file:///C:\Users\profd\Documents\Acad&#233;mie%20de%20Nantes\2%20Intersciences\ES\ES%20conception\phase%204%20&#224;%20mettre%20sur%20Tribu\Maths%20SVT\relecture%20Anne%20Burban%20sujet%2024\NOUVEAUX%20GRAPHIQU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rofd\Documents\Acad&#233;mie%20de%20Nantes\2%20Intersciences\ES\ES%20conception\phase%204%20&#224;%20mettre%20sur%20Tribu\Maths%20SVT\relecture%20Anne%20Burban%20sujet%2024\NOUVEAUX%20GRAPHIQU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Audiogramme</a:t>
            </a:r>
            <a:r>
              <a:rPr lang="fr-FR" baseline="0"/>
              <a:t> de l'oreille droite</a:t>
            </a:r>
            <a:endParaRPr lang="fr-FR"/>
          </a:p>
        </c:rich>
      </c:tx>
      <c:layout>
        <c:manualLayout>
          <c:xMode val="edge"/>
          <c:yMode val="edge"/>
          <c:x val="0.27738995031636082"/>
          <c:y val="6.08365019011406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1057711449616607"/>
          <c:y val="0.32172815626707629"/>
          <c:w val="0.84775009782183386"/>
          <c:h val="0.62271630842945891"/>
        </c:manualLayout>
      </c:layout>
      <c:scatterChart>
        <c:scatterStyle val="lineMarker"/>
        <c:varyColors val="0"/>
        <c:ser>
          <c:idx val="0"/>
          <c:order val="0"/>
          <c:tx>
            <c:strRef>
              <c:f>Feuil1!$B$2</c:f>
              <c:strCache>
                <c:ptCount val="1"/>
                <c:pt idx="0">
                  <c:v>INTENSITE DU SON (en dB)</c:v>
                </c:pt>
              </c:strCache>
            </c:strRef>
          </c:tx>
          <c:spPr>
            <a:ln w="19050" cap="rnd">
              <a:solidFill>
                <a:schemeClr val="tx1"/>
              </a:solidFill>
              <a:round/>
            </a:ln>
            <a:effectLst/>
          </c:spPr>
          <c:marker>
            <c:symbol val="diamond"/>
            <c:size val="5"/>
            <c:spPr>
              <a:solidFill>
                <a:schemeClr val="tx1"/>
              </a:solidFill>
              <a:ln w="19050">
                <a:solidFill>
                  <a:schemeClr val="tx1"/>
                </a:solidFill>
              </a:ln>
              <a:effectLst/>
            </c:spPr>
          </c:marker>
          <c:xVal>
            <c:numRef>
              <c:f>Feuil1!$A$3:$A$15</c:f>
              <c:numCache>
                <c:formatCode>General</c:formatCode>
                <c:ptCount val="13"/>
                <c:pt idx="0">
                  <c:v>0</c:v>
                </c:pt>
                <c:pt idx="1">
                  <c:v>100</c:v>
                </c:pt>
                <c:pt idx="2">
                  <c:v>200</c:v>
                </c:pt>
                <c:pt idx="3">
                  <c:v>300</c:v>
                </c:pt>
                <c:pt idx="4">
                  <c:v>400</c:v>
                </c:pt>
                <c:pt idx="5">
                  <c:v>500</c:v>
                </c:pt>
                <c:pt idx="6">
                  <c:v>1000</c:v>
                </c:pt>
                <c:pt idx="7">
                  <c:v>1500</c:v>
                </c:pt>
                <c:pt idx="8">
                  <c:v>2000</c:v>
                </c:pt>
                <c:pt idx="9">
                  <c:v>3000</c:v>
                </c:pt>
                <c:pt idx="10">
                  <c:v>4000</c:v>
                </c:pt>
                <c:pt idx="11">
                  <c:v>6000</c:v>
                </c:pt>
                <c:pt idx="12">
                  <c:v>8000</c:v>
                </c:pt>
              </c:numCache>
            </c:numRef>
          </c:xVal>
          <c:yVal>
            <c:numRef>
              <c:f>Feuil1!$B$3:$B$15</c:f>
              <c:numCache>
                <c:formatCode>General</c:formatCode>
                <c:ptCount val="13"/>
                <c:pt idx="1">
                  <c:v>10</c:v>
                </c:pt>
                <c:pt idx="2">
                  <c:v>10</c:v>
                </c:pt>
                <c:pt idx="3">
                  <c:v>10</c:v>
                </c:pt>
                <c:pt idx="4">
                  <c:v>10</c:v>
                </c:pt>
                <c:pt idx="5">
                  <c:v>5</c:v>
                </c:pt>
                <c:pt idx="6">
                  <c:v>5</c:v>
                </c:pt>
                <c:pt idx="7">
                  <c:v>10</c:v>
                </c:pt>
                <c:pt idx="8">
                  <c:v>5</c:v>
                </c:pt>
                <c:pt idx="9">
                  <c:v>5</c:v>
                </c:pt>
                <c:pt idx="10">
                  <c:v>10</c:v>
                </c:pt>
                <c:pt idx="11">
                  <c:v>5</c:v>
                </c:pt>
                <c:pt idx="12">
                  <c:v>15</c:v>
                </c:pt>
              </c:numCache>
            </c:numRef>
          </c:yVal>
          <c:smooth val="0"/>
          <c:extLst>
            <c:ext xmlns:c16="http://schemas.microsoft.com/office/drawing/2014/chart" uri="{C3380CC4-5D6E-409C-BE32-E72D297353CC}">
              <c16:uniqueId val="{00000000-39D4-4982-A9AD-D901FCB7071B}"/>
            </c:ext>
          </c:extLst>
        </c:ser>
        <c:ser>
          <c:idx val="1"/>
          <c:order val="1"/>
          <c:tx>
            <c:strRef>
              <c:f>Feuil1!$C$2</c:f>
              <c:strCache>
                <c:ptCount val="1"/>
                <c:pt idx="0">
                  <c:v>INTENSITE DU SON (en dB)</c:v>
                </c:pt>
              </c:strCache>
            </c:strRef>
          </c:tx>
          <c:spPr>
            <a:ln w="19050" cap="rnd">
              <a:solidFill>
                <a:srgbClr val="C00000"/>
              </a:solidFill>
              <a:round/>
            </a:ln>
            <a:effectLst/>
          </c:spPr>
          <c:marker>
            <c:symbol val="x"/>
            <c:size val="5"/>
            <c:spPr>
              <a:solidFill>
                <a:srgbClr val="FF0000"/>
              </a:solidFill>
              <a:ln w="19050">
                <a:solidFill>
                  <a:srgbClr val="FF0000"/>
                </a:solidFill>
              </a:ln>
              <a:effectLst/>
            </c:spPr>
          </c:marker>
          <c:xVal>
            <c:numRef>
              <c:f>Feuil1!$A$3:$A$15</c:f>
              <c:numCache>
                <c:formatCode>General</c:formatCode>
                <c:ptCount val="13"/>
                <c:pt idx="0">
                  <c:v>0</c:v>
                </c:pt>
                <c:pt idx="1">
                  <c:v>100</c:v>
                </c:pt>
                <c:pt idx="2">
                  <c:v>200</c:v>
                </c:pt>
                <c:pt idx="3">
                  <c:v>300</c:v>
                </c:pt>
                <c:pt idx="4">
                  <c:v>400</c:v>
                </c:pt>
                <c:pt idx="5">
                  <c:v>500</c:v>
                </c:pt>
                <c:pt idx="6">
                  <c:v>1000</c:v>
                </c:pt>
                <c:pt idx="7">
                  <c:v>1500</c:v>
                </c:pt>
                <c:pt idx="8">
                  <c:v>2000</c:v>
                </c:pt>
                <c:pt idx="9">
                  <c:v>3000</c:v>
                </c:pt>
                <c:pt idx="10">
                  <c:v>4000</c:v>
                </c:pt>
                <c:pt idx="11">
                  <c:v>6000</c:v>
                </c:pt>
                <c:pt idx="12">
                  <c:v>8000</c:v>
                </c:pt>
              </c:numCache>
            </c:numRef>
          </c:xVal>
          <c:yVal>
            <c:numRef>
              <c:f>Feuil1!$C$3:$C$15</c:f>
              <c:numCache>
                <c:formatCode>General</c:formatCode>
                <c:ptCount val="13"/>
                <c:pt idx="1">
                  <c:v>10</c:v>
                </c:pt>
                <c:pt idx="2">
                  <c:v>10</c:v>
                </c:pt>
                <c:pt idx="3">
                  <c:v>10</c:v>
                </c:pt>
                <c:pt idx="4">
                  <c:v>10</c:v>
                </c:pt>
                <c:pt idx="5">
                  <c:v>20</c:v>
                </c:pt>
                <c:pt idx="6">
                  <c:v>35</c:v>
                </c:pt>
                <c:pt idx="7">
                  <c:v>35</c:v>
                </c:pt>
                <c:pt idx="8">
                  <c:v>50</c:v>
                </c:pt>
                <c:pt idx="9">
                  <c:v>65</c:v>
                </c:pt>
                <c:pt idx="10">
                  <c:v>90</c:v>
                </c:pt>
                <c:pt idx="11">
                  <c:v>80</c:v>
                </c:pt>
                <c:pt idx="12">
                  <c:v>45</c:v>
                </c:pt>
              </c:numCache>
            </c:numRef>
          </c:yVal>
          <c:smooth val="0"/>
          <c:extLst>
            <c:ext xmlns:c16="http://schemas.microsoft.com/office/drawing/2014/chart" uri="{C3380CC4-5D6E-409C-BE32-E72D297353CC}">
              <c16:uniqueId val="{00000001-39D4-4982-A9AD-D901FCB7071B}"/>
            </c:ext>
          </c:extLst>
        </c:ser>
        <c:dLbls>
          <c:showLegendKey val="0"/>
          <c:showVal val="0"/>
          <c:showCatName val="0"/>
          <c:showSerName val="0"/>
          <c:showPercent val="0"/>
          <c:showBubbleSize val="0"/>
        </c:dLbls>
        <c:axId val="299656304"/>
        <c:axId val="299656696"/>
      </c:scatterChart>
      <c:valAx>
        <c:axId val="299656304"/>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Fréquences (en Hz)</a:t>
                </a:r>
              </a:p>
            </c:rich>
          </c:tx>
          <c:layout>
            <c:manualLayout>
              <c:xMode val="edge"/>
              <c:yMode val="edge"/>
              <c:x val="0.79973743883518322"/>
              <c:y val="0.2801556839615581"/>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out"/>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fr-FR"/>
          </a:p>
        </c:txPr>
        <c:crossAx val="299656696"/>
        <c:crosses val="autoZero"/>
        <c:crossBetween val="midCat"/>
        <c:majorUnit val="500"/>
      </c:valAx>
      <c:valAx>
        <c:axId val="299656696"/>
        <c:scaling>
          <c:orientation val="maxMin"/>
          <c:max val="110"/>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Seuil d'audition (en dB)</a:t>
                </a:r>
              </a:p>
            </c:rich>
          </c:tx>
          <c:layout>
            <c:manualLayout>
              <c:xMode val="edge"/>
              <c:yMode val="edge"/>
              <c:x val="2.3975010642466685E-2"/>
              <c:y val="0.2319000429128867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99656304"/>
        <c:crosses val="autoZero"/>
        <c:crossBetween val="midCat"/>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Audiogramme</a:t>
            </a:r>
            <a:r>
              <a:rPr lang="fr-FR" baseline="0"/>
              <a:t> de l'oreille gauche</a:t>
            </a:r>
            <a:endParaRPr lang="fr-FR"/>
          </a:p>
        </c:rich>
      </c:tx>
      <c:layout>
        <c:manualLayout>
          <c:xMode val="edge"/>
          <c:yMode val="edge"/>
          <c:x val="0.27103537096411162"/>
          <c:y val="0.1058201058201058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lineMarker"/>
        <c:varyColors val="0"/>
        <c:ser>
          <c:idx val="0"/>
          <c:order val="0"/>
          <c:tx>
            <c:strRef>
              <c:f>Feuil1!$E$2</c:f>
              <c:strCache>
                <c:ptCount val="1"/>
                <c:pt idx="0">
                  <c:v>INTENSITE DU SON (en dB)</c:v>
                </c:pt>
              </c:strCache>
            </c:strRef>
          </c:tx>
          <c:spPr>
            <a:ln w="19050" cap="rnd">
              <a:solidFill>
                <a:schemeClr val="tx1"/>
              </a:solidFill>
              <a:round/>
            </a:ln>
            <a:effectLst/>
          </c:spPr>
          <c:marker>
            <c:symbol val="diamond"/>
            <c:size val="5"/>
            <c:spPr>
              <a:solidFill>
                <a:schemeClr val="tx1"/>
              </a:solidFill>
              <a:ln w="19050">
                <a:solidFill>
                  <a:schemeClr val="tx1"/>
                </a:solidFill>
              </a:ln>
              <a:effectLst/>
            </c:spPr>
          </c:marker>
          <c:xVal>
            <c:numRef>
              <c:f>Feuil1!$D$3:$D$15</c:f>
              <c:numCache>
                <c:formatCode>General</c:formatCode>
                <c:ptCount val="13"/>
                <c:pt idx="0">
                  <c:v>0</c:v>
                </c:pt>
                <c:pt idx="1">
                  <c:v>100</c:v>
                </c:pt>
                <c:pt idx="2">
                  <c:v>200</c:v>
                </c:pt>
                <c:pt idx="3">
                  <c:v>300</c:v>
                </c:pt>
                <c:pt idx="4">
                  <c:v>400</c:v>
                </c:pt>
                <c:pt idx="5">
                  <c:v>500</c:v>
                </c:pt>
                <c:pt idx="6">
                  <c:v>1000</c:v>
                </c:pt>
                <c:pt idx="7">
                  <c:v>1500</c:v>
                </c:pt>
                <c:pt idx="8">
                  <c:v>2000</c:v>
                </c:pt>
                <c:pt idx="9">
                  <c:v>3000</c:v>
                </c:pt>
                <c:pt idx="10">
                  <c:v>4000</c:v>
                </c:pt>
                <c:pt idx="11">
                  <c:v>6000</c:v>
                </c:pt>
                <c:pt idx="12">
                  <c:v>8000</c:v>
                </c:pt>
              </c:numCache>
            </c:numRef>
          </c:xVal>
          <c:yVal>
            <c:numRef>
              <c:f>Feuil1!$E$3:$E$15</c:f>
              <c:numCache>
                <c:formatCode>General</c:formatCode>
                <c:ptCount val="13"/>
                <c:pt idx="1">
                  <c:v>5</c:v>
                </c:pt>
                <c:pt idx="2">
                  <c:v>5</c:v>
                </c:pt>
                <c:pt idx="3">
                  <c:v>5</c:v>
                </c:pt>
                <c:pt idx="4">
                  <c:v>5</c:v>
                </c:pt>
                <c:pt idx="5">
                  <c:v>0</c:v>
                </c:pt>
                <c:pt idx="6">
                  <c:v>10</c:v>
                </c:pt>
                <c:pt idx="7">
                  <c:v>10</c:v>
                </c:pt>
                <c:pt idx="8">
                  <c:v>5</c:v>
                </c:pt>
                <c:pt idx="9">
                  <c:v>15</c:v>
                </c:pt>
                <c:pt idx="10">
                  <c:v>10</c:v>
                </c:pt>
                <c:pt idx="11">
                  <c:v>5</c:v>
                </c:pt>
                <c:pt idx="12">
                  <c:v>10</c:v>
                </c:pt>
              </c:numCache>
            </c:numRef>
          </c:yVal>
          <c:smooth val="0"/>
          <c:extLst>
            <c:ext xmlns:c16="http://schemas.microsoft.com/office/drawing/2014/chart" uri="{C3380CC4-5D6E-409C-BE32-E72D297353CC}">
              <c16:uniqueId val="{00000000-DE6F-4A41-A8C8-DB5576EB780B}"/>
            </c:ext>
          </c:extLst>
        </c:ser>
        <c:ser>
          <c:idx val="1"/>
          <c:order val="1"/>
          <c:tx>
            <c:strRef>
              <c:f>Feuil1!$F$2</c:f>
              <c:strCache>
                <c:ptCount val="1"/>
                <c:pt idx="0">
                  <c:v>INTENSITE DU SON (en dB)</c:v>
                </c:pt>
              </c:strCache>
            </c:strRef>
          </c:tx>
          <c:spPr>
            <a:ln w="19050" cap="rnd">
              <a:solidFill>
                <a:srgbClr val="C00000"/>
              </a:solidFill>
              <a:round/>
            </a:ln>
            <a:effectLst/>
          </c:spPr>
          <c:marker>
            <c:symbol val="x"/>
            <c:size val="5"/>
            <c:spPr>
              <a:solidFill>
                <a:srgbClr val="FF0000"/>
              </a:solidFill>
              <a:ln w="19050">
                <a:solidFill>
                  <a:srgbClr val="FF0000"/>
                </a:solidFill>
              </a:ln>
              <a:effectLst/>
            </c:spPr>
          </c:marker>
          <c:xVal>
            <c:numRef>
              <c:f>Feuil1!$D$3:$D$15</c:f>
              <c:numCache>
                <c:formatCode>General</c:formatCode>
                <c:ptCount val="13"/>
                <c:pt idx="0">
                  <c:v>0</c:v>
                </c:pt>
                <c:pt idx="1">
                  <c:v>100</c:v>
                </c:pt>
                <c:pt idx="2">
                  <c:v>200</c:v>
                </c:pt>
                <c:pt idx="3">
                  <c:v>300</c:v>
                </c:pt>
                <c:pt idx="4">
                  <c:v>400</c:v>
                </c:pt>
                <c:pt idx="5">
                  <c:v>500</c:v>
                </c:pt>
                <c:pt idx="6">
                  <c:v>1000</c:v>
                </c:pt>
                <c:pt idx="7">
                  <c:v>1500</c:v>
                </c:pt>
                <c:pt idx="8">
                  <c:v>2000</c:v>
                </c:pt>
                <c:pt idx="9">
                  <c:v>3000</c:v>
                </c:pt>
                <c:pt idx="10">
                  <c:v>4000</c:v>
                </c:pt>
                <c:pt idx="11">
                  <c:v>6000</c:v>
                </c:pt>
                <c:pt idx="12">
                  <c:v>8000</c:v>
                </c:pt>
              </c:numCache>
            </c:numRef>
          </c:xVal>
          <c:yVal>
            <c:numRef>
              <c:f>Feuil1!$F$3:$F$15</c:f>
              <c:numCache>
                <c:formatCode>General</c:formatCode>
                <c:ptCount val="13"/>
                <c:pt idx="1">
                  <c:v>5</c:v>
                </c:pt>
                <c:pt idx="2">
                  <c:v>5</c:v>
                </c:pt>
                <c:pt idx="3">
                  <c:v>5</c:v>
                </c:pt>
                <c:pt idx="4">
                  <c:v>5</c:v>
                </c:pt>
                <c:pt idx="5">
                  <c:v>15</c:v>
                </c:pt>
                <c:pt idx="6">
                  <c:v>45</c:v>
                </c:pt>
                <c:pt idx="7">
                  <c:v>40</c:v>
                </c:pt>
                <c:pt idx="8">
                  <c:v>55</c:v>
                </c:pt>
                <c:pt idx="9">
                  <c:v>75</c:v>
                </c:pt>
                <c:pt idx="10">
                  <c:v>90</c:v>
                </c:pt>
                <c:pt idx="11">
                  <c:v>95</c:v>
                </c:pt>
                <c:pt idx="12">
                  <c:v>60</c:v>
                </c:pt>
              </c:numCache>
            </c:numRef>
          </c:yVal>
          <c:smooth val="0"/>
          <c:extLst>
            <c:ext xmlns:c16="http://schemas.microsoft.com/office/drawing/2014/chart" uri="{C3380CC4-5D6E-409C-BE32-E72D297353CC}">
              <c16:uniqueId val="{00000001-DE6F-4A41-A8C8-DB5576EB780B}"/>
            </c:ext>
          </c:extLst>
        </c:ser>
        <c:dLbls>
          <c:showLegendKey val="0"/>
          <c:showVal val="0"/>
          <c:showCatName val="0"/>
          <c:showSerName val="0"/>
          <c:showPercent val="0"/>
          <c:showBubbleSize val="0"/>
        </c:dLbls>
        <c:axId val="289092760"/>
        <c:axId val="289093152"/>
      </c:scatterChart>
      <c:valAx>
        <c:axId val="289092760"/>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Fréquences (en Hz)</a:t>
                </a:r>
              </a:p>
            </c:rich>
          </c:tx>
          <c:layout>
            <c:manualLayout>
              <c:xMode val="edge"/>
              <c:yMode val="edge"/>
              <c:x val="0.79622820543233308"/>
              <c:y val="0.32140942699622865"/>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9093152"/>
        <c:crosses val="autoZero"/>
        <c:crossBetween val="midCat"/>
        <c:majorUnit val="500"/>
      </c:valAx>
      <c:valAx>
        <c:axId val="289093152"/>
        <c:scaling>
          <c:orientation val="maxMin"/>
          <c:max val="120"/>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000" b="0" i="0" u="none" strike="noStrike" baseline="0">
                    <a:effectLst/>
                  </a:rPr>
                  <a:t>Seuil d'audition  </a:t>
                </a:r>
                <a:r>
                  <a:rPr lang="fr-FR"/>
                  <a:t>(en dB)</a:t>
                </a:r>
              </a:p>
            </c:rich>
          </c:tx>
          <c:layout>
            <c:manualLayout>
              <c:xMode val="edge"/>
              <c:yMode val="edge"/>
              <c:x val="2.3974888324583908E-2"/>
              <c:y val="0.2968557501740853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9092760"/>
        <c:crosses val="autoZero"/>
        <c:crossBetween val="midCat"/>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584</Words>
  <Characters>3214</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dc:description/>
  <cp:lastModifiedBy>Jocelyn CLEMENT</cp:lastModifiedBy>
  <cp:revision>5</cp:revision>
  <dcterms:created xsi:type="dcterms:W3CDTF">2020-06-02T16:29:00Z</dcterms:created>
  <dcterms:modified xsi:type="dcterms:W3CDTF">2020-06-02T16:32:00Z</dcterms:modified>
</cp:coreProperties>
</file>