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6E85E79F" w:rsidR="00040449" w:rsidRPr="00D23E51" w:rsidRDefault="0046426E" w:rsidP="00D23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3E51">
        <w:rPr>
          <w:rFonts w:ascii="Arial" w:hAnsi="Arial" w:cs="Arial"/>
          <w:b/>
          <w:bCs/>
          <w:sz w:val="24"/>
          <w:szCs w:val="24"/>
        </w:rPr>
        <w:t>202</w:t>
      </w:r>
      <w:r w:rsidR="007F6F0D" w:rsidRPr="00D23E51">
        <w:rPr>
          <w:rFonts w:ascii="Arial" w:hAnsi="Arial" w:cs="Arial"/>
          <w:b/>
          <w:bCs/>
          <w:sz w:val="24"/>
          <w:szCs w:val="24"/>
        </w:rPr>
        <w:t>2</w:t>
      </w:r>
      <w:r w:rsidRPr="00D23E51">
        <w:rPr>
          <w:rFonts w:ascii="Arial" w:hAnsi="Arial" w:cs="Arial"/>
          <w:b/>
          <w:bCs/>
          <w:sz w:val="24"/>
          <w:szCs w:val="24"/>
        </w:rPr>
        <w:t xml:space="preserve"> </w:t>
      </w:r>
      <w:r w:rsidR="00270BAB" w:rsidRPr="00D23E51">
        <w:rPr>
          <w:rFonts w:ascii="Arial" w:hAnsi="Arial" w:cs="Arial"/>
          <w:b/>
          <w:bCs/>
          <w:sz w:val="24"/>
          <w:szCs w:val="24"/>
        </w:rPr>
        <w:t xml:space="preserve">Centres étrangers </w:t>
      </w:r>
      <w:r w:rsidR="007F6F0D" w:rsidRPr="00D23E51">
        <w:rPr>
          <w:rFonts w:ascii="Arial" w:hAnsi="Arial" w:cs="Arial"/>
          <w:b/>
          <w:bCs/>
          <w:sz w:val="24"/>
          <w:szCs w:val="24"/>
        </w:rPr>
        <w:t>2</w:t>
      </w:r>
      <w:r w:rsidR="00270BAB" w:rsidRPr="00D23E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3E51">
        <w:rPr>
          <w:rFonts w:ascii="Arial" w:hAnsi="Arial" w:cs="Arial"/>
          <w:b/>
          <w:bCs/>
          <w:sz w:val="24"/>
          <w:szCs w:val="24"/>
        </w:rPr>
        <w:t xml:space="preserve">Jour </w:t>
      </w:r>
      <w:r w:rsidR="00270BAB" w:rsidRPr="00D23E51">
        <w:rPr>
          <w:rFonts w:ascii="Arial" w:hAnsi="Arial" w:cs="Arial"/>
          <w:b/>
          <w:bCs/>
          <w:sz w:val="24"/>
          <w:szCs w:val="24"/>
        </w:rPr>
        <w:t>1</w:t>
      </w:r>
      <w:r w:rsidR="003901BC" w:rsidRPr="00D23E51">
        <w:rPr>
          <w:rFonts w:ascii="Arial" w:hAnsi="Arial" w:cs="Arial"/>
          <w:b/>
          <w:bCs/>
          <w:sz w:val="24"/>
          <w:szCs w:val="24"/>
        </w:rPr>
        <w:tab/>
      </w:r>
      <w:hyperlink r:id="rId8" w:history="1">
        <w:r w:rsidR="00D23E51" w:rsidRPr="00D23E51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 w:rsidR="00D23E51" w:rsidRPr="00D23E5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04F20" w14:textId="026AFC15" w:rsidR="007F6F0D" w:rsidRPr="00D23E51" w:rsidRDefault="00EB63DF" w:rsidP="00D23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3E51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80E49" w:rsidRPr="00D23E51">
        <w:rPr>
          <w:rFonts w:ascii="Arial" w:hAnsi="Arial" w:cs="Arial"/>
          <w:b/>
          <w:bCs/>
          <w:sz w:val="24"/>
          <w:szCs w:val="24"/>
        </w:rPr>
        <w:t>1</w:t>
      </w:r>
      <w:r w:rsidR="00122699" w:rsidRPr="00D23E51">
        <w:rPr>
          <w:rFonts w:ascii="Arial" w:hAnsi="Arial" w:cs="Arial"/>
          <w:b/>
          <w:bCs/>
          <w:sz w:val="24"/>
          <w:szCs w:val="24"/>
        </w:rPr>
        <w:t xml:space="preserve"> </w:t>
      </w:r>
      <w:r w:rsidR="00D23E51" w:rsidRPr="00D23E51">
        <w:rPr>
          <w:rFonts w:ascii="Arial" w:hAnsi="Arial" w:cs="Arial"/>
          <w:b/>
          <w:bCs/>
          <w:caps/>
          <w:sz w:val="24"/>
          <w:szCs w:val="24"/>
        </w:rPr>
        <w:t>fermentation de la pâte à pizza napolitaine</w:t>
      </w:r>
      <w:r w:rsidR="00D23E51" w:rsidRPr="00D23E51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7F6F0D" w:rsidRPr="00D23E51">
        <w:rPr>
          <w:rFonts w:ascii="Arial" w:hAnsi="Arial" w:cs="Arial"/>
          <w:b/>
          <w:bCs/>
          <w:sz w:val="24"/>
          <w:szCs w:val="24"/>
        </w:rPr>
        <w:t>(10 points)</w:t>
      </w:r>
    </w:p>
    <w:p w14:paraId="73F63CB7" w14:textId="000012D1" w:rsidR="0053209A" w:rsidRDefault="0053209A" w:rsidP="006F2E6D">
      <w:pPr>
        <w:spacing w:after="0" w:line="240" w:lineRule="auto"/>
        <w:jc w:val="both"/>
        <w:rPr>
          <w:rFonts w:ascii="Arial" w:hAnsi="Arial" w:cs="Arial"/>
        </w:rPr>
      </w:pPr>
    </w:p>
    <w:p w14:paraId="7D7B535B" w14:textId="7CE1ED05" w:rsidR="0053209A" w:rsidRPr="0053209A" w:rsidRDefault="00D23E51" w:rsidP="0053209A">
      <w:pPr>
        <w:spacing w:after="0" w:line="240" w:lineRule="auto"/>
        <w:jc w:val="both"/>
        <w:rPr>
          <w:rFonts w:ascii="Arial" w:hAnsi="Arial" w:cs="Arial"/>
        </w:rPr>
      </w:pPr>
      <w:r w:rsidRPr="00D23E51">
        <w:rPr>
          <w:rFonts w:ascii="Arial" w:hAnsi="Arial" w:cs="Arial"/>
        </w:rPr>
        <w:drawing>
          <wp:anchor distT="0" distB="0" distL="114300" distR="114300" simplePos="0" relativeHeight="251665408" behindDoc="1" locked="0" layoutInCell="1" allowOverlap="1" wp14:anchorId="2F0CF336" wp14:editId="3B3C3FF2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973751" cy="1310754"/>
            <wp:effectExtent l="0" t="0" r="7620" b="3810"/>
            <wp:wrapTight wrapText="bothSides">
              <wp:wrapPolygon edited="0">
                <wp:start x="0" y="0"/>
                <wp:lineTo x="0" y="21349"/>
                <wp:lineTo x="21475" y="21349"/>
                <wp:lineTo x="21475" y="0"/>
                <wp:lineTo x="0" y="0"/>
              </wp:wrapPolygon>
            </wp:wrapTight>
            <wp:docPr id="9552042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20427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751" cy="1310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09A" w:rsidRPr="0053209A">
        <w:rPr>
          <w:rFonts w:ascii="Arial" w:hAnsi="Arial" w:cs="Arial"/>
        </w:rPr>
        <w:t>La «</w:t>
      </w:r>
      <w:r w:rsidR="00FB34C8">
        <w:rPr>
          <w:rFonts w:ascii="Arial" w:hAnsi="Arial" w:cs="Arial"/>
        </w:rPr>
        <w:t> </w:t>
      </w:r>
      <w:r w:rsidR="0053209A" w:rsidRPr="0053209A">
        <w:rPr>
          <w:rFonts w:ascii="Arial" w:hAnsi="Arial" w:cs="Arial"/>
        </w:rPr>
        <w:t xml:space="preserve">Pizza </w:t>
      </w:r>
      <w:proofErr w:type="spellStart"/>
      <w:r w:rsidR="0053209A" w:rsidRPr="0053209A">
        <w:rPr>
          <w:rFonts w:ascii="Arial" w:hAnsi="Arial" w:cs="Arial"/>
        </w:rPr>
        <w:t>Napoletana</w:t>
      </w:r>
      <w:proofErr w:type="spellEnd"/>
      <w:r w:rsidR="00FB34C8">
        <w:rPr>
          <w:rFonts w:ascii="Arial" w:hAnsi="Arial" w:cs="Arial"/>
        </w:rPr>
        <w:t> </w:t>
      </w:r>
      <w:r w:rsidR="0053209A" w:rsidRPr="0053209A">
        <w:rPr>
          <w:rFonts w:ascii="Arial" w:hAnsi="Arial" w:cs="Arial"/>
        </w:rPr>
        <w:t>» se présente comme un aliment de</w:t>
      </w:r>
      <w:r w:rsidR="0053209A">
        <w:rPr>
          <w:rFonts w:ascii="Arial" w:hAnsi="Arial" w:cs="Arial"/>
        </w:rPr>
        <w:t xml:space="preserve"> </w:t>
      </w:r>
      <w:r w:rsidR="0053209A" w:rsidRPr="0053209A">
        <w:rPr>
          <w:rFonts w:ascii="Arial" w:hAnsi="Arial" w:cs="Arial"/>
        </w:rPr>
        <w:t>forme arrondie cuit au four, au diamètre variable qui ne doit pas</w:t>
      </w:r>
      <w:r w:rsidR="00FB34C8">
        <w:rPr>
          <w:rFonts w:ascii="Arial" w:hAnsi="Arial" w:cs="Arial"/>
        </w:rPr>
        <w:t xml:space="preserve"> </w:t>
      </w:r>
      <w:r w:rsidR="0053209A" w:rsidRPr="0053209A">
        <w:rPr>
          <w:rFonts w:ascii="Arial" w:hAnsi="Arial" w:cs="Arial"/>
        </w:rPr>
        <w:t>dépasser 35</w:t>
      </w:r>
      <w:r>
        <w:rPr>
          <w:rFonts w:ascii="Arial" w:hAnsi="Arial" w:cs="Arial"/>
        </w:rPr>
        <w:t> </w:t>
      </w:r>
      <w:r w:rsidR="0053209A" w:rsidRPr="0053209A">
        <w:rPr>
          <w:rFonts w:ascii="Arial" w:hAnsi="Arial" w:cs="Arial"/>
        </w:rPr>
        <w:t>cm, au bord surélevé et dont la partie centrale est</w:t>
      </w:r>
      <w:r w:rsidR="0053209A">
        <w:rPr>
          <w:rFonts w:ascii="Arial" w:hAnsi="Arial" w:cs="Arial"/>
        </w:rPr>
        <w:t xml:space="preserve"> </w:t>
      </w:r>
      <w:r w:rsidR="0053209A" w:rsidRPr="0053209A">
        <w:rPr>
          <w:rFonts w:ascii="Arial" w:hAnsi="Arial" w:cs="Arial"/>
        </w:rPr>
        <w:t>garnie. La partie centrale a une épaisseur de 0,4</w:t>
      </w:r>
      <w:r w:rsidR="00FB34C8">
        <w:rPr>
          <w:rFonts w:ascii="Arial" w:hAnsi="Arial" w:cs="Arial"/>
        </w:rPr>
        <w:t> </w:t>
      </w:r>
      <w:r w:rsidR="0053209A" w:rsidRPr="0053209A">
        <w:rPr>
          <w:rFonts w:ascii="Arial" w:hAnsi="Arial" w:cs="Arial"/>
        </w:rPr>
        <w:t>cm, avec une</w:t>
      </w:r>
      <w:r w:rsidR="0053209A">
        <w:rPr>
          <w:rFonts w:ascii="Arial" w:hAnsi="Arial" w:cs="Arial"/>
        </w:rPr>
        <w:t xml:space="preserve"> </w:t>
      </w:r>
      <w:r w:rsidR="0053209A" w:rsidRPr="0053209A">
        <w:rPr>
          <w:rFonts w:ascii="Arial" w:hAnsi="Arial" w:cs="Arial"/>
        </w:rPr>
        <w:t xml:space="preserve">tolérance admise </w:t>
      </w:r>
      <w:r>
        <w:rPr>
          <w:rFonts w:ascii="Arial" w:hAnsi="Arial" w:cs="Arial"/>
        </w:rPr>
        <w:br/>
      </w:r>
      <w:r w:rsidR="0053209A" w:rsidRPr="0053209A">
        <w:rPr>
          <w:rFonts w:ascii="Arial" w:hAnsi="Arial" w:cs="Arial"/>
        </w:rPr>
        <w:t>de ± 10 %, et le bord de 1</w:t>
      </w:r>
      <w:r w:rsidR="00FB34C8">
        <w:rPr>
          <w:rFonts w:ascii="Arial" w:hAnsi="Arial" w:cs="Arial"/>
        </w:rPr>
        <w:t> </w:t>
      </w:r>
      <w:r w:rsidR="0053209A" w:rsidRPr="0053209A">
        <w:rPr>
          <w:rFonts w:ascii="Arial" w:hAnsi="Arial" w:cs="Arial"/>
        </w:rPr>
        <w:t>à</w:t>
      </w:r>
      <w:r w:rsidR="00FB34C8">
        <w:rPr>
          <w:rFonts w:ascii="Arial" w:hAnsi="Arial" w:cs="Arial"/>
        </w:rPr>
        <w:t> </w:t>
      </w:r>
      <w:r w:rsidR="0053209A" w:rsidRPr="0053209A">
        <w:rPr>
          <w:rFonts w:ascii="Arial" w:hAnsi="Arial" w:cs="Arial"/>
        </w:rPr>
        <w:t>2 cm. La pizza</w:t>
      </w:r>
      <w:r w:rsidR="0053209A">
        <w:rPr>
          <w:rFonts w:ascii="Arial" w:hAnsi="Arial" w:cs="Arial"/>
        </w:rPr>
        <w:t xml:space="preserve"> </w:t>
      </w:r>
      <w:r w:rsidR="0053209A" w:rsidRPr="0053209A">
        <w:rPr>
          <w:rFonts w:ascii="Arial" w:hAnsi="Arial" w:cs="Arial"/>
        </w:rPr>
        <w:t>dans son ensemble est tendre, élastique, facilement pliable en</w:t>
      </w:r>
      <w:r w:rsidR="0053209A">
        <w:rPr>
          <w:rFonts w:ascii="Arial" w:hAnsi="Arial" w:cs="Arial"/>
        </w:rPr>
        <w:t xml:space="preserve"> </w:t>
      </w:r>
      <w:r w:rsidR="0053209A" w:rsidRPr="0053209A">
        <w:rPr>
          <w:rFonts w:ascii="Arial" w:hAnsi="Arial" w:cs="Arial"/>
        </w:rPr>
        <w:t>quatre.</w:t>
      </w:r>
    </w:p>
    <w:p w14:paraId="7F39C5EA" w14:textId="77777777" w:rsidR="0053209A" w:rsidRPr="00FB34C8" w:rsidRDefault="0053209A" w:rsidP="00FB34C8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B34C8">
        <w:rPr>
          <w:rFonts w:ascii="Arial" w:hAnsi="Arial" w:cs="Arial"/>
          <w:i/>
          <w:iCs/>
          <w:sz w:val="20"/>
          <w:szCs w:val="20"/>
        </w:rPr>
        <w:t>D’après Journal Officiel de l’Union européenne 14.2.2008</w:t>
      </w:r>
    </w:p>
    <w:p w14:paraId="28C30499" w14:textId="74D73F21" w:rsid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</w:p>
    <w:p w14:paraId="009DDC50" w14:textId="77777777" w:rsidR="004B52C7" w:rsidRDefault="004B52C7" w:rsidP="0053209A">
      <w:pPr>
        <w:spacing w:after="0" w:line="240" w:lineRule="auto"/>
        <w:jc w:val="both"/>
        <w:rPr>
          <w:rFonts w:ascii="Arial" w:hAnsi="Arial" w:cs="Arial"/>
        </w:rPr>
      </w:pPr>
    </w:p>
    <w:p w14:paraId="666A9120" w14:textId="23164788" w:rsidR="0053209A" w:rsidRP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  <w:r w:rsidRPr="0053209A">
        <w:rPr>
          <w:rFonts w:ascii="Arial" w:hAnsi="Arial" w:cs="Arial"/>
        </w:rPr>
        <w:t>Pour réussir une bonne pizza napolitaine, le repos de la pâte s’avère crucial.</w:t>
      </w:r>
    </w:p>
    <w:p w14:paraId="214E60DA" w14:textId="11377263" w:rsidR="0053209A" w:rsidRP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  <w:r w:rsidRPr="0053209A">
        <w:rPr>
          <w:rFonts w:ascii="Arial" w:hAnsi="Arial" w:cs="Arial"/>
        </w:rPr>
        <w:t>Lors de ce repos, la pâte gonfle</w:t>
      </w:r>
      <w:r w:rsidR="00FB34C8">
        <w:rPr>
          <w:rFonts w:ascii="Arial" w:hAnsi="Arial" w:cs="Arial"/>
        </w:rPr>
        <w:t> :</w:t>
      </w:r>
      <w:r w:rsidRPr="0053209A">
        <w:rPr>
          <w:rFonts w:ascii="Arial" w:hAnsi="Arial" w:cs="Arial"/>
        </w:rPr>
        <w:t xml:space="preserve"> elle «</w:t>
      </w:r>
      <w:r w:rsidR="00FB34C8">
        <w:rPr>
          <w:rFonts w:ascii="Arial" w:hAnsi="Arial" w:cs="Arial"/>
        </w:rPr>
        <w:t> </w:t>
      </w:r>
      <w:r w:rsidRPr="0053209A">
        <w:rPr>
          <w:rFonts w:ascii="Arial" w:hAnsi="Arial" w:cs="Arial"/>
        </w:rPr>
        <w:t>s’aère</w:t>
      </w:r>
      <w:r w:rsidR="00FB34C8">
        <w:rPr>
          <w:rFonts w:ascii="Arial" w:hAnsi="Arial" w:cs="Arial"/>
        </w:rPr>
        <w:t> </w:t>
      </w:r>
      <w:r w:rsidRPr="0053209A">
        <w:rPr>
          <w:rFonts w:ascii="Arial" w:hAnsi="Arial" w:cs="Arial"/>
        </w:rPr>
        <w:t>» et les arômes se développent.</w:t>
      </w:r>
    </w:p>
    <w:p w14:paraId="0ADCE3AD" w14:textId="7019D552" w:rsidR="0053209A" w:rsidRP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  <w:r w:rsidRPr="0053209A">
        <w:rPr>
          <w:rFonts w:ascii="Arial" w:hAnsi="Arial" w:cs="Arial"/>
        </w:rPr>
        <w:t>Les ingrédients de base d’une pâte à pizza napolitaine sont la farine, l’eau, le sel et la levure de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 xml:space="preserve">boulanger. Cette dernière est composée de plusieurs souches de </w:t>
      </w:r>
      <w:r w:rsidRPr="00D23E51">
        <w:rPr>
          <w:rFonts w:ascii="Arial" w:hAnsi="Arial" w:cs="Arial"/>
          <w:i/>
          <w:iCs/>
        </w:rPr>
        <w:t>Saccharomyces cerevisiae</w:t>
      </w:r>
      <w:r w:rsidRPr="0053209A">
        <w:rPr>
          <w:rFonts w:ascii="Arial" w:hAnsi="Arial" w:cs="Arial"/>
        </w:rPr>
        <w:t>, un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champignon unicellulaire. Utilisée dans la fabrication de la pâte, la levure permet la dégradation des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différents sucres présents (saccharose, glucose et maltose notamment) non seulement en dioxyde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de carbone mais aussi en de nombreux composés aromatiques (dont des aldéhydes) responsables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du goût de la pâte.</w:t>
      </w:r>
    </w:p>
    <w:p w14:paraId="41223C77" w14:textId="76966B5F" w:rsidR="0053209A" w:rsidRP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  <w:r w:rsidRPr="0053209A">
        <w:rPr>
          <w:rFonts w:ascii="Arial" w:hAnsi="Arial" w:cs="Arial"/>
        </w:rPr>
        <w:t>L’une des transformations chimiques responsables du gonflement de la pâte est la fermentation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éthanolique, qui produit de l’éthanol et du dioxyde de carbone à partir de glucose</w:t>
      </w:r>
      <w:r w:rsidR="004B52C7">
        <w:rPr>
          <w:rFonts w:ascii="Arial" w:hAnsi="Arial" w:cs="Arial"/>
        </w:rPr>
        <w:t> ;</w:t>
      </w:r>
      <w:r w:rsidRPr="0053209A">
        <w:rPr>
          <w:rFonts w:ascii="Arial" w:hAnsi="Arial" w:cs="Arial"/>
        </w:rPr>
        <w:t xml:space="preserve"> elle est modélisée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par la réaction dont l’équation est la suivante</w:t>
      </w:r>
      <w:r>
        <w:rPr>
          <w:rFonts w:ascii="Arial" w:hAnsi="Arial" w:cs="Arial"/>
        </w:rPr>
        <w:t> :</w:t>
      </w:r>
    </w:p>
    <w:p w14:paraId="59768290" w14:textId="2C6CED7C" w:rsidR="0053209A" w:rsidRPr="0053209A" w:rsidRDefault="0053209A" w:rsidP="00FB34C8">
      <w:pPr>
        <w:spacing w:after="120" w:line="240" w:lineRule="auto"/>
        <w:jc w:val="center"/>
        <w:rPr>
          <w:rFonts w:ascii="Arial" w:hAnsi="Arial" w:cs="Arial"/>
        </w:rPr>
      </w:pPr>
      <w:r w:rsidRPr="0053209A">
        <w:rPr>
          <w:rFonts w:ascii="Arial" w:hAnsi="Arial" w:cs="Arial"/>
        </w:rPr>
        <w:t>C</w:t>
      </w:r>
      <w:r w:rsidRPr="00FB34C8">
        <w:rPr>
          <w:rFonts w:ascii="Arial" w:hAnsi="Arial" w:cs="Arial"/>
          <w:vertAlign w:val="subscript"/>
        </w:rPr>
        <w:t>6</w:t>
      </w:r>
      <w:r w:rsidRPr="0053209A">
        <w:rPr>
          <w:rFonts w:ascii="Arial" w:hAnsi="Arial" w:cs="Arial"/>
        </w:rPr>
        <w:t>H</w:t>
      </w:r>
      <w:r w:rsidRPr="00FB34C8">
        <w:rPr>
          <w:rFonts w:ascii="Arial" w:hAnsi="Arial" w:cs="Arial"/>
          <w:vertAlign w:val="subscript"/>
        </w:rPr>
        <w:t>12</w:t>
      </w:r>
      <w:r w:rsidRPr="0053209A">
        <w:rPr>
          <w:rFonts w:ascii="Arial" w:hAnsi="Arial" w:cs="Arial"/>
        </w:rPr>
        <w:t>O</w:t>
      </w:r>
      <w:r w:rsidRPr="00FB34C8">
        <w:rPr>
          <w:rFonts w:ascii="Arial" w:hAnsi="Arial" w:cs="Arial"/>
          <w:vertAlign w:val="subscript"/>
        </w:rPr>
        <w:t>6</w:t>
      </w:r>
      <w:r w:rsidRPr="0053209A">
        <w:rPr>
          <w:rFonts w:ascii="Arial" w:hAnsi="Arial" w:cs="Arial"/>
        </w:rPr>
        <w:t xml:space="preserve">(s) → 2 </w:t>
      </w:r>
      <w:r w:rsidR="00FB34C8" w:rsidRPr="0053209A">
        <w:rPr>
          <w:rFonts w:ascii="Arial" w:hAnsi="Arial" w:cs="Arial"/>
        </w:rPr>
        <w:t>C</w:t>
      </w:r>
      <w:r w:rsidR="00FB34C8">
        <w:rPr>
          <w:rFonts w:ascii="Arial" w:hAnsi="Arial" w:cs="Arial"/>
          <w:vertAlign w:val="subscript"/>
        </w:rPr>
        <w:t>2</w:t>
      </w:r>
      <w:r w:rsidR="00FB34C8" w:rsidRPr="0053209A">
        <w:rPr>
          <w:rFonts w:ascii="Arial" w:hAnsi="Arial" w:cs="Arial"/>
        </w:rPr>
        <w:t>H</w:t>
      </w:r>
      <w:r w:rsidR="00FB34C8">
        <w:rPr>
          <w:rFonts w:ascii="Arial" w:hAnsi="Arial" w:cs="Arial"/>
          <w:vertAlign w:val="subscript"/>
        </w:rPr>
        <w:t>6</w:t>
      </w:r>
      <w:r w:rsidR="00FB34C8" w:rsidRPr="0053209A">
        <w:rPr>
          <w:rFonts w:ascii="Arial" w:hAnsi="Arial" w:cs="Arial"/>
        </w:rPr>
        <w:t>O</w:t>
      </w:r>
      <w:r w:rsidRPr="0053209A">
        <w:rPr>
          <w:rFonts w:ascii="Arial" w:hAnsi="Arial" w:cs="Arial"/>
        </w:rPr>
        <w:t>(ℓ)+ 2 CO</w:t>
      </w:r>
      <w:r w:rsidRPr="00FB34C8">
        <w:rPr>
          <w:rFonts w:ascii="Arial" w:hAnsi="Arial" w:cs="Arial"/>
          <w:vertAlign w:val="subscript"/>
        </w:rPr>
        <w:t>2</w:t>
      </w:r>
      <w:r w:rsidRPr="0053209A">
        <w:rPr>
          <w:rFonts w:ascii="Arial" w:hAnsi="Arial" w:cs="Arial"/>
        </w:rPr>
        <w:t xml:space="preserve">(g) </w:t>
      </w:r>
      <w:r w:rsidR="00FB34C8">
        <w:rPr>
          <w:rFonts w:ascii="Arial" w:hAnsi="Arial" w:cs="Arial"/>
        </w:rPr>
        <w:t xml:space="preserve">    </w:t>
      </w:r>
      <w:r w:rsidRPr="0053209A">
        <w:rPr>
          <w:rFonts w:ascii="Arial" w:hAnsi="Arial" w:cs="Arial"/>
        </w:rPr>
        <w:t>(1)</w:t>
      </w:r>
    </w:p>
    <w:p w14:paraId="327BA648" w14:textId="77777777" w:rsidR="0053209A" w:rsidRPr="00FB34C8" w:rsidRDefault="0053209A" w:rsidP="00FB34C8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B34C8">
        <w:rPr>
          <w:rFonts w:ascii="Arial" w:hAnsi="Arial" w:cs="Arial"/>
          <w:i/>
          <w:iCs/>
          <w:sz w:val="20"/>
          <w:szCs w:val="20"/>
        </w:rPr>
        <w:t xml:space="preserve">D’après H.-D. </w:t>
      </w:r>
      <w:proofErr w:type="spellStart"/>
      <w:r w:rsidRPr="00FB34C8">
        <w:rPr>
          <w:rFonts w:ascii="Arial" w:hAnsi="Arial" w:cs="Arial"/>
          <w:i/>
          <w:iCs/>
          <w:sz w:val="20"/>
          <w:szCs w:val="20"/>
        </w:rPr>
        <w:t>Belitz</w:t>
      </w:r>
      <w:proofErr w:type="spellEnd"/>
      <w:r w:rsidRPr="00FB34C8">
        <w:rPr>
          <w:rFonts w:ascii="Arial" w:hAnsi="Arial" w:cs="Arial"/>
          <w:i/>
          <w:iCs/>
          <w:sz w:val="20"/>
          <w:szCs w:val="20"/>
        </w:rPr>
        <w:t xml:space="preserve">, W. </w:t>
      </w:r>
      <w:proofErr w:type="spellStart"/>
      <w:r w:rsidRPr="00FB34C8">
        <w:rPr>
          <w:rFonts w:ascii="Arial" w:hAnsi="Arial" w:cs="Arial"/>
          <w:i/>
          <w:iCs/>
          <w:sz w:val="20"/>
          <w:szCs w:val="20"/>
        </w:rPr>
        <w:t>Grosh</w:t>
      </w:r>
      <w:proofErr w:type="spellEnd"/>
      <w:r w:rsidRPr="00FB34C8">
        <w:rPr>
          <w:rFonts w:ascii="Arial" w:hAnsi="Arial" w:cs="Arial"/>
          <w:i/>
          <w:iCs/>
          <w:sz w:val="20"/>
          <w:szCs w:val="20"/>
        </w:rPr>
        <w:t xml:space="preserve">, P. </w:t>
      </w:r>
      <w:proofErr w:type="spellStart"/>
      <w:r w:rsidRPr="00FB34C8">
        <w:rPr>
          <w:rFonts w:ascii="Arial" w:hAnsi="Arial" w:cs="Arial"/>
          <w:i/>
          <w:iCs/>
          <w:sz w:val="20"/>
          <w:szCs w:val="20"/>
        </w:rPr>
        <w:t>Schierberle</w:t>
      </w:r>
      <w:proofErr w:type="spellEnd"/>
      <w:r w:rsidRPr="00FB34C8">
        <w:rPr>
          <w:rFonts w:ascii="Arial" w:hAnsi="Arial" w:cs="Arial"/>
          <w:i/>
          <w:iCs/>
          <w:sz w:val="20"/>
          <w:szCs w:val="20"/>
        </w:rPr>
        <w:t xml:space="preserve">, Food Chemistry 4 th </w:t>
      </w:r>
      <w:proofErr w:type="spellStart"/>
      <w:r w:rsidRPr="00FB34C8">
        <w:rPr>
          <w:rFonts w:ascii="Arial" w:hAnsi="Arial" w:cs="Arial"/>
          <w:i/>
          <w:iCs/>
          <w:sz w:val="20"/>
          <w:szCs w:val="20"/>
        </w:rPr>
        <w:t>ed</w:t>
      </w:r>
      <w:proofErr w:type="spellEnd"/>
      <w:r w:rsidRPr="00FB34C8">
        <w:rPr>
          <w:rFonts w:ascii="Arial" w:hAnsi="Arial" w:cs="Arial"/>
          <w:i/>
          <w:iCs/>
          <w:sz w:val="20"/>
          <w:szCs w:val="20"/>
        </w:rPr>
        <w:t>., Springer</w:t>
      </w:r>
    </w:p>
    <w:p w14:paraId="054B4FB2" w14:textId="77777777" w:rsid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</w:p>
    <w:p w14:paraId="4CA6D513" w14:textId="69FF1574" w:rsidR="0053209A" w:rsidRPr="0053209A" w:rsidRDefault="0053209A" w:rsidP="0053209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3209A">
        <w:rPr>
          <w:rFonts w:ascii="Arial" w:hAnsi="Arial" w:cs="Arial"/>
          <w:b/>
          <w:bCs/>
        </w:rPr>
        <w:t>1.</w:t>
      </w:r>
      <w:r w:rsidRPr="0053209A">
        <w:rPr>
          <w:rFonts w:ascii="Arial" w:hAnsi="Arial" w:cs="Arial"/>
          <w:b/>
          <w:bCs/>
        </w:rPr>
        <w:tab/>
        <w:t>Gonflement de la pâte et production de dioxyde de carbone</w:t>
      </w:r>
    </w:p>
    <w:p w14:paraId="10D06228" w14:textId="07A183E9" w:rsidR="0053209A" w:rsidRDefault="0053209A" w:rsidP="00FB34C8">
      <w:pPr>
        <w:spacing w:before="120" w:after="0" w:line="240" w:lineRule="auto"/>
        <w:jc w:val="both"/>
        <w:rPr>
          <w:rFonts w:ascii="Arial" w:hAnsi="Arial" w:cs="Arial"/>
        </w:rPr>
      </w:pPr>
      <w:r w:rsidRPr="0053209A">
        <w:rPr>
          <w:rFonts w:ascii="Arial" w:hAnsi="Arial" w:cs="Arial"/>
        </w:rPr>
        <w:t>Les évolutions temporelles des quantités d’éthanol, de glucose et de dioxyde de carbone, lors d’un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essai de fermentation à partir de 100 g de farine, sont représentées graphiquement par les trois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courbes ci-dessous.</w:t>
      </w:r>
    </w:p>
    <w:p w14:paraId="5A4E3305" w14:textId="05083B8F" w:rsidR="007D512C" w:rsidRDefault="007D512C" w:rsidP="0053209A">
      <w:pPr>
        <w:spacing w:after="0" w:line="240" w:lineRule="auto"/>
        <w:jc w:val="both"/>
        <w:rPr>
          <w:rFonts w:ascii="Arial" w:hAnsi="Arial" w:cs="Arial"/>
        </w:rPr>
      </w:pPr>
    </w:p>
    <w:p w14:paraId="27E19047" w14:textId="3472C7E9" w:rsidR="007D512C" w:rsidRDefault="007D512C" w:rsidP="00FB34C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6AAA2B" wp14:editId="10C7821A">
            <wp:extent cx="3960000" cy="2556505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5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92E8E" w14:textId="2C4BED61" w:rsidR="0053209A" w:rsidRDefault="0053209A" w:rsidP="006F2E6D">
      <w:pPr>
        <w:spacing w:after="0" w:line="240" w:lineRule="auto"/>
        <w:jc w:val="both"/>
        <w:rPr>
          <w:rFonts w:ascii="Arial" w:hAnsi="Arial" w:cs="Arial"/>
        </w:rPr>
      </w:pPr>
    </w:p>
    <w:p w14:paraId="77DE7C60" w14:textId="50D2672B" w:rsidR="0053209A" w:rsidRDefault="005320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DAD024" w14:textId="5D4DAAE2" w:rsidR="0053209A" w:rsidRDefault="007D512C" w:rsidP="00FB34C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C6BAD70" wp14:editId="3C311411">
            <wp:extent cx="3960000" cy="2574715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5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232E" w14:textId="2772BED7" w:rsidR="007D512C" w:rsidRDefault="007D512C" w:rsidP="00FB34C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F8BC91" wp14:editId="2EDC63A6">
            <wp:extent cx="3960000" cy="2472102"/>
            <wp:effectExtent l="0" t="0" r="254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47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14E7" w14:textId="77777777" w:rsid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</w:p>
    <w:p w14:paraId="4FA4807C" w14:textId="7AD50615" w:rsidR="0053209A" w:rsidRPr="00FB34C8" w:rsidRDefault="0053209A" w:rsidP="00FB34C8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B34C8">
        <w:rPr>
          <w:rFonts w:ascii="Arial" w:hAnsi="Arial" w:cs="Arial"/>
          <w:i/>
          <w:iCs/>
          <w:sz w:val="20"/>
          <w:szCs w:val="20"/>
        </w:rPr>
        <w:t xml:space="preserve">D’après Mapping of Saccharomyces cerevisiae </w:t>
      </w:r>
      <w:proofErr w:type="spellStart"/>
      <w:r w:rsidRPr="00FB34C8">
        <w:rPr>
          <w:rFonts w:ascii="Arial" w:hAnsi="Arial" w:cs="Arial"/>
          <w:i/>
          <w:iCs/>
          <w:sz w:val="20"/>
          <w:szCs w:val="20"/>
        </w:rPr>
        <w:t>metabolites</w:t>
      </w:r>
      <w:proofErr w:type="spellEnd"/>
      <w:r w:rsidRPr="00FB34C8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FB34C8">
        <w:rPr>
          <w:rFonts w:ascii="Arial" w:hAnsi="Arial" w:cs="Arial"/>
          <w:i/>
          <w:iCs/>
          <w:sz w:val="20"/>
          <w:szCs w:val="20"/>
        </w:rPr>
        <w:t>fermenting</w:t>
      </w:r>
      <w:proofErr w:type="spellEnd"/>
      <w:r w:rsidRPr="00FB34C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B34C8">
        <w:rPr>
          <w:rFonts w:ascii="Arial" w:hAnsi="Arial" w:cs="Arial"/>
          <w:i/>
          <w:iCs/>
          <w:sz w:val="20"/>
          <w:szCs w:val="20"/>
        </w:rPr>
        <w:t>wheat</w:t>
      </w:r>
      <w:proofErr w:type="spellEnd"/>
      <w:r w:rsidRPr="00FB34C8">
        <w:rPr>
          <w:rFonts w:ascii="Arial" w:hAnsi="Arial" w:cs="Arial"/>
          <w:i/>
          <w:iCs/>
          <w:sz w:val="20"/>
          <w:szCs w:val="20"/>
        </w:rPr>
        <w:t xml:space="preserve"> straight-</w:t>
      </w:r>
      <w:proofErr w:type="spellStart"/>
      <w:r w:rsidRPr="00FB34C8">
        <w:rPr>
          <w:rFonts w:ascii="Arial" w:hAnsi="Arial" w:cs="Arial"/>
          <w:i/>
          <w:iCs/>
          <w:sz w:val="20"/>
          <w:szCs w:val="20"/>
        </w:rPr>
        <w:t>dough</w:t>
      </w:r>
      <w:proofErr w:type="spellEnd"/>
      <w:r w:rsidRPr="00FB34C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B34C8">
        <w:rPr>
          <w:rFonts w:ascii="Arial" w:hAnsi="Arial" w:cs="Arial"/>
          <w:i/>
          <w:iCs/>
          <w:sz w:val="20"/>
          <w:szCs w:val="20"/>
        </w:rPr>
        <w:t>reveals</w:t>
      </w:r>
      <w:proofErr w:type="spellEnd"/>
      <w:r w:rsidRPr="00FB34C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B34C8">
        <w:rPr>
          <w:rFonts w:ascii="Arial" w:hAnsi="Arial" w:cs="Arial"/>
          <w:i/>
          <w:iCs/>
          <w:sz w:val="20"/>
          <w:szCs w:val="20"/>
        </w:rPr>
        <w:t>succinic</w:t>
      </w:r>
      <w:proofErr w:type="spellEnd"/>
      <w:r w:rsidRPr="00FB34C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B34C8">
        <w:rPr>
          <w:rFonts w:ascii="Arial" w:hAnsi="Arial" w:cs="Arial"/>
          <w:i/>
          <w:iCs/>
          <w:sz w:val="20"/>
          <w:szCs w:val="20"/>
        </w:rPr>
        <w:t>acid</w:t>
      </w:r>
      <w:proofErr w:type="spellEnd"/>
      <w:r w:rsidRPr="00FB34C8">
        <w:rPr>
          <w:rFonts w:ascii="Arial" w:hAnsi="Arial" w:cs="Arial"/>
          <w:i/>
          <w:iCs/>
          <w:sz w:val="20"/>
          <w:szCs w:val="20"/>
        </w:rPr>
        <w:t xml:space="preserve"> as pH-</w:t>
      </w:r>
      <w:proofErr w:type="spellStart"/>
      <w:r w:rsidRPr="00FB34C8">
        <w:rPr>
          <w:rFonts w:ascii="Arial" w:hAnsi="Arial" w:cs="Arial"/>
          <w:i/>
          <w:iCs/>
          <w:sz w:val="20"/>
          <w:szCs w:val="20"/>
        </w:rPr>
        <w:t>determining</w:t>
      </w:r>
      <w:proofErr w:type="spellEnd"/>
      <w:r w:rsidRPr="00FB34C8">
        <w:rPr>
          <w:rFonts w:ascii="Arial" w:hAnsi="Arial" w:cs="Arial"/>
          <w:i/>
          <w:iCs/>
          <w:sz w:val="20"/>
          <w:szCs w:val="20"/>
        </w:rPr>
        <w:t xml:space="preserve"> factor, </w:t>
      </w:r>
      <w:proofErr w:type="spellStart"/>
      <w:r w:rsidRPr="00FB34C8">
        <w:rPr>
          <w:rFonts w:ascii="Arial" w:hAnsi="Arial" w:cs="Arial"/>
          <w:i/>
          <w:iCs/>
          <w:sz w:val="20"/>
          <w:szCs w:val="20"/>
        </w:rPr>
        <w:t>Jayaram</w:t>
      </w:r>
      <w:proofErr w:type="spellEnd"/>
      <w:r w:rsidRPr="00FB34C8">
        <w:rPr>
          <w:rFonts w:ascii="Arial" w:hAnsi="Arial" w:cs="Arial"/>
          <w:i/>
          <w:iCs/>
          <w:sz w:val="20"/>
          <w:szCs w:val="20"/>
        </w:rPr>
        <w:t xml:space="preserve"> and coll., Food Chemistry 136 (2013) 301-308</w:t>
      </w:r>
    </w:p>
    <w:p w14:paraId="59573DA7" w14:textId="77777777" w:rsidR="0053209A" w:rsidRP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</w:p>
    <w:p w14:paraId="1B4E43DD" w14:textId="386925C1" w:rsidR="0053209A" w:rsidRPr="0053209A" w:rsidRDefault="0053209A" w:rsidP="0053209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3209A">
        <w:rPr>
          <w:rFonts w:ascii="Arial" w:hAnsi="Arial" w:cs="Arial"/>
          <w:b/>
          <w:bCs/>
        </w:rPr>
        <w:t>1.1.</w:t>
      </w:r>
      <w:r>
        <w:rPr>
          <w:rFonts w:ascii="Arial" w:hAnsi="Arial" w:cs="Arial"/>
        </w:rPr>
        <w:tab/>
      </w:r>
      <w:r w:rsidRPr="0053209A">
        <w:rPr>
          <w:rFonts w:ascii="Arial" w:hAnsi="Arial" w:cs="Arial"/>
        </w:rPr>
        <w:t>Vérifier qualitativement la cohérence des évolutions temporelles présentées avec la modélisation de la fermentation proposée.</w:t>
      </w:r>
    </w:p>
    <w:p w14:paraId="06C67679" w14:textId="77777777" w:rsidR="0053209A" w:rsidRPr="0053209A" w:rsidRDefault="0053209A" w:rsidP="0053209A">
      <w:pPr>
        <w:spacing w:after="0" w:line="240" w:lineRule="auto"/>
      </w:pPr>
    </w:p>
    <w:p w14:paraId="7D6B0AC0" w14:textId="32B75D99" w:rsidR="0053209A" w:rsidRDefault="0053209A" w:rsidP="0053209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3209A">
        <w:rPr>
          <w:rFonts w:ascii="Arial" w:hAnsi="Arial" w:cs="Arial"/>
          <w:b/>
          <w:bCs/>
        </w:rPr>
        <w:t>1.2.</w:t>
      </w:r>
      <w:r>
        <w:rPr>
          <w:rFonts w:ascii="Arial" w:hAnsi="Arial" w:cs="Arial"/>
        </w:rPr>
        <w:tab/>
      </w:r>
      <w:r w:rsidRPr="0053209A">
        <w:rPr>
          <w:rFonts w:ascii="Arial" w:hAnsi="Arial" w:cs="Arial"/>
        </w:rPr>
        <w:t>La hauteur de la pâte augmente au cours du temps. Identifier l’espèce chimique qui en est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responsable.</w:t>
      </w:r>
    </w:p>
    <w:p w14:paraId="1DF62289" w14:textId="77777777" w:rsidR="0053209A" w:rsidRP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</w:p>
    <w:p w14:paraId="38AEFDCF" w14:textId="0DB5C48D" w:rsidR="0053209A" w:rsidRDefault="0053209A" w:rsidP="0053209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3209A">
        <w:rPr>
          <w:rFonts w:ascii="Arial" w:hAnsi="Arial" w:cs="Arial"/>
          <w:b/>
          <w:bCs/>
        </w:rPr>
        <w:t>1.3.</w:t>
      </w:r>
      <w:r>
        <w:rPr>
          <w:rFonts w:ascii="Arial" w:hAnsi="Arial" w:cs="Arial"/>
        </w:rPr>
        <w:tab/>
      </w:r>
      <w:r w:rsidRPr="0053209A">
        <w:rPr>
          <w:rFonts w:ascii="Arial" w:hAnsi="Arial" w:cs="Arial"/>
        </w:rPr>
        <w:t>On admet pour simplifier que la réaction est étudiée dans un milieu réactionnel de volume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 xml:space="preserve">constant </w:t>
      </w:r>
      <w:r w:rsidRPr="00FB34C8">
        <w:rPr>
          <w:rFonts w:ascii="Arial" w:hAnsi="Arial" w:cs="Arial"/>
          <w:i/>
          <w:iCs/>
        </w:rPr>
        <w:t>V</w:t>
      </w:r>
      <w:r w:rsidR="00FB34C8">
        <w:rPr>
          <w:rFonts w:ascii="Arial" w:hAnsi="Arial" w:cs="Arial"/>
        </w:rPr>
        <w:t> </w:t>
      </w:r>
      <w:r w:rsidRPr="0053209A">
        <w:rPr>
          <w:rFonts w:ascii="Arial" w:hAnsi="Arial" w:cs="Arial"/>
        </w:rPr>
        <w:t>=</w:t>
      </w:r>
      <w:r w:rsidR="00FB34C8">
        <w:rPr>
          <w:rFonts w:ascii="Arial" w:hAnsi="Arial" w:cs="Arial"/>
        </w:rPr>
        <w:t> </w:t>
      </w:r>
      <w:r w:rsidRPr="0053209A">
        <w:rPr>
          <w:rFonts w:ascii="Arial" w:hAnsi="Arial" w:cs="Arial"/>
        </w:rPr>
        <w:t>1</w:t>
      </w:r>
      <w:r w:rsidR="00FB34C8">
        <w:rPr>
          <w:rFonts w:ascii="Arial" w:hAnsi="Arial" w:cs="Arial"/>
        </w:rPr>
        <w:t> </w:t>
      </w:r>
      <w:r w:rsidRPr="0053209A">
        <w:rPr>
          <w:rFonts w:ascii="Arial" w:hAnsi="Arial" w:cs="Arial"/>
        </w:rPr>
        <w:t>L. Déterminer la valeur de la vitesse volumique moyenne d’apparition de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l’éthanol sur une durée de 3</w:t>
      </w:r>
      <w:r w:rsidR="00FB34C8">
        <w:rPr>
          <w:rFonts w:ascii="Arial" w:hAnsi="Arial" w:cs="Arial"/>
        </w:rPr>
        <w:t> </w:t>
      </w:r>
      <w:r w:rsidRPr="0053209A">
        <w:rPr>
          <w:rFonts w:ascii="Arial" w:hAnsi="Arial" w:cs="Arial"/>
        </w:rPr>
        <w:t>h. Déterminer également la vitesse volumique moyenne de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disparition du glucose pour une même durée.</w:t>
      </w:r>
    </w:p>
    <w:p w14:paraId="022E0D94" w14:textId="77777777" w:rsidR="0053209A" w:rsidRP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</w:p>
    <w:p w14:paraId="72FDF106" w14:textId="49F781EE" w:rsidR="0053209A" w:rsidRDefault="0053209A" w:rsidP="0053209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3209A">
        <w:rPr>
          <w:rFonts w:ascii="Arial" w:hAnsi="Arial" w:cs="Arial"/>
          <w:b/>
          <w:bCs/>
        </w:rPr>
        <w:t>1.4.</w:t>
      </w:r>
      <w:r>
        <w:rPr>
          <w:rFonts w:ascii="Arial" w:hAnsi="Arial" w:cs="Arial"/>
        </w:rPr>
        <w:tab/>
      </w:r>
      <w:r w:rsidRPr="0053209A">
        <w:rPr>
          <w:rFonts w:ascii="Arial" w:hAnsi="Arial" w:cs="Arial"/>
        </w:rPr>
        <w:t>Effectuer le rapport entre ces deux valeurs de vitesse et indiquer si ce rapport est cohérent ou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non avec la modélisation de la fermentation proposée.</w:t>
      </w:r>
    </w:p>
    <w:p w14:paraId="0B56A04F" w14:textId="77777777" w:rsidR="0053209A" w:rsidRP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</w:p>
    <w:p w14:paraId="131477BB" w14:textId="14C28328" w:rsidR="0053209A" w:rsidRDefault="0053209A" w:rsidP="0053209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3209A">
        <w:rPr>
          <w:rFonts w:ascii="Arial" w:hAnsi="Arial" w:cs="Arial"/>
          <w:b/>
          <w:bCs/>
        </w:rPr>
        <w:t>1.5.</w:t>
      </w:r>
      <w:r>
        <w:rPr>
          <w:rFonts w:ascii="Arial" w:hAnsi="Arial" w:cs="Arial"/>
        </w:rPr>
        <w:tab/>
      </w:r>
      <w:r w:rsidRPr="0053209A">
        <w:rPr>
          <w:rFonts w:ascii="Arial" w:hAnsi="Arial" w:cs="Arial"/>
        </w:rPr>
        <w:t>La vitesse de disparition du glucose est-elle plus élevée ou plus faible que celle attendue</w:t>
      </w:r>
      <w:r w:rsidR="00FB34C8">
        <w:rPr>
          <w:rFonts w:ascii="Arial" w:hAnsi="Arial" w:cs="Arial"/>
        </w:rPr>
        <w:t> ?</w:t>
      </w:r>
    </w:p>
    <w:p w14:paraId="66275C59" w14:textId="7078A735" w:rsidR="0053209A" w:rsidRPr="0053209A" w:rsidRDefault="0053209A" w:rsidP="0053209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3209A">
        <w:rPr>
          <w:rFonts w:ascii="Arial" w:hAnsi="Arial" w:cs="Arial"/>
        </w:rPr>
        <w:t>Proposer une explication à cette observation expérimentale en relation avec la composition de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la pâte.</w:t>
      </w:r>
    </w:p>
    <w:p w14:paraId="2EDADFC1" w14:textId="77777777" w:rsid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</w:p>
    <w:p w14:paraId="0F0EA22B" w14:textId="65CFCFCC" w:rsidR="0053209A" w:rsidRPr="0053209A" w:rsidRDefault="0053209A" w:rsidP="0053209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3209A">
        <w:rPr>
          <w:rFonts w:ascii="Arial" w:hAnsi="Arial" w:cs="Arial"/>
          <w:b/>
          <w:bCs/>
        </w:rPr>
        <w:t>1.6.</w:t>
      </w:r>
      <w:r>
        <w:rPr>
          <w:rFonts w:ascii="Arial" w:hAnsi="Arial" w:cs="Arial"/>
        </w:rPr>
        <w:tab/>
      </w:r>
      <w:r w:rsidRPr="0053209A">
        <w:rPr>
          <w:rFonts w:ascii="Arial" w:hAnsi="Arial" w:cs="Arial"/>
        </w:rPr>
        <w:t>Modélisation de la vitesse de la réaction</w:t>
      </w:r>
    </w:p>
    <w:p w14:paraId="694CA188" w14:textId="77777777" w:rsid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</w:p>
    <w:p w14:paraId="32CCBB42" w14:textId="3D816C26" w:rsidR="0053209A" w:rsidRDefault="0053209A" w:rsidP="0053209A">
      <w:pPr>
        <w:tabs>
          <w:tab w:val="left" w:pos="1134"/>
        </w:tabs>
        <w:spacing w:after="0" w:line="240" w:lineRule="auto"/>
        <w:ind w:left="1134" w:hanging="850"/>
        <w:jc w:val="both"/>
        <w:rPr>
          <w:rFonts w:ascii="Arial" w:hAnsi="Arial" w:cs="Arial"/>
        </w:rPr>
      </w:pPr>
      <w:r w:rsidRPr="0053209A">
        <w:rPr>
          <w:rFonts w:ascii="Arial" w:hAnsi="Arial" w:cs="Arial"/>
          <w:b/>
          <w:bCs/>
        </w:rPr>
        <w:t>1.6.1.</w:t>
      </w:r>
      <w:r>
        <w:rPr>
          <w:rFonts w:ascii="Arial" w:hAnsi="Arial" w:cs="Arial"/>
        </w:rPr>
        <w:tab/>
      </w:r>
      <w:r w:rsidRPr="0053209A">
        <w:rPr>
          <w:rFonts w:ascii="Arial" w:hAnsi="Arial" w:cs="Arial"/>
        </w:rPr>
        <w:t>Parmi les deux modèles d’évolution temporelle de la quantité de dioxyde de carbone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représentés ci-après, indiquer celui qui modélise le mieux les résultats expérimentaux.</w:t>
      </w:r>
    </w:p>
    <w:p w14:paraId="6524644A" w14:textId="4028488B" w:rsidR="0053209A" w:rsidRDefault="0053209A" w:rsidP="006F2E6D">
      <w:pPr>
        <w:spacing w:after="0" w:line="240" w:lineRule="auto"/>
        <w:jc w:val="both"/>
        <w:rPr>
          <w:rFonts w:ascii="Arial" w:hAnsi="Arial" w:cs="Arial"/>
        </w:rPr>
      </w:pPr>
    </w:p>
    <w:p w14:paraId="6473D848" w14:textId="08945FAF" w:rsidR="0053209A" w:rsidRDefault="005320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BCCFA3" w14:textId="6526EBC6" w:rsidR="007D512C" w:rsidRDefault="007D512C" w:rsidP="007D512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6631F8B" wp14:editId="4DFA9129">
            <wp:extent cx="4938310" cy="38925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90" cy="389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6B5F" w14:textId="77777777" w:rsidR="007D512C" w:rsidRPr="0053209A" w:rsidRDefault="007D512C" w:rsidP="007D512C">
      <w:pPr>
        <w:spacing w:after="0" w:line="240" w:lineRule="auto"/>
        <w:jc w:val="both"/>
        <w:rPr>
          <w:rFonts w:ascii="Arial" w:hAnsi="Arial" w:cs="Arial"/>
        </w:rPr>
      </w:pPr>
    </w:p>
    <w:p w14:paraId="6C65D3AC" w14:textId="7AF5C3C4" w:rsidR="0053209A" w:rsidRDefault="0053209A" w:rsidP="0053209A">
      <w:pPr>
        <w:tabs>
          <w:tab w:val="left" w:pos="1134"/>
        </w:tabs>
        <w:spacing w:after="0" w:line="240" w:lineRule="auto"/>
        <w:ind w:left="1134" w:hanging="850"/>
        <w:jc w:val="both"/>
        <w:rPr>
          <w:rFonts w:ascii="Arial" w:hAnsi="Arial" w:cs="Arial"/>
        </w:rPr>
      </w:pPr>
      <w:r w:rsidRPr="0053209A">
        <w:rPr>
          <w:rFonts w:ascii="Arial" w:hAnsi="Arial" w:cs="Arial"/>
          <w:b/>
          <w:bCs/>
        </w:rPr>
        <w:t>1.6.2.</w:t>
      </w:r>
      <w:r>
        <w:rPr>
          <w:rFonts w:ascii="Arial" w:hAnsi="Arial" w:cs="Arial"/>
        </w:rPr>
        <w:tab/>
      </w:r>
      <w:r w:rsidRPr="0053209A">
        <w:rPr>
          <w:rFonts w:ascii="Arial" w:hAnsi="Arial" w:cs="Arial"/>
        </w:rPr>
        <w:t>Dans le cadre du modèle choisi, préciser, en justifiant la réponse, si la vitesse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d’apparition du dioxyde de carbone a une valeur constante ou non pendant la durée de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l’expérience.</w:t>
      </w:r>
    </w:p>
    <w:p w14:paraId="0718272A" w14:textId="77777777" w:rsidR="0053209A" w:rsidRP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</w:p>
    <w:p w14:paraId="3A421BCA" w14:textId="3951EA84" w:rsidR="0053209A" w:rsidRDefault="0053209A" w:rsidP="0053209A">
      <w:pPr>
        <w:tabs>
          <w:tab w:val="left" w:pos="1134"/>
        </w:tabs>
        <w:spacing w:after="0" w:line="240" w:lineRule="auto"/>
        <w:ind w:left="1134" w:hanging="850"/>
        <w:jc w:val="both"/>
        <w:rPr>
          <w:rFonts w:ascii="Arial" w:hAnsi="Arial" w:cs="Arial"/>
        </w:rPr>
      </w:pPr>
      <w:r w:rsidRPr="0053209A">
        <w:rPr>
          <w:rFonts w:ascii="Arial" w:hAnsi="Arial" w:cs="Arial"/>
          <w:b/>
          <w:bCs/>
        </w:rPr>
        <w:t>1.6.3.</w:t>
      </w:r>
      <w:r>
        <w:rPr>
          <w:rFonts w:ascii="Arial" w:hAnsi="Arial" w:cs="Arial"/>
        </w:rPr>
        <w:tab/>
      </w:r>
      <w:r w:rsidRPr="0053209A">
        <w:rPr>
          <w:rFonts w:ascii="Arial" w:hAnsi="Arial" w:cs="Arial"/>
        </w:rPr>
        <w:t>À l’aide de la définition d’une loi de vitesse d’ordre 1, expliquer qualitativement comment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varie au cours du temps la vitesse d’apparition d’une espèce chimique qui suit une loi de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vitesse d’ordre 1.</w:t>
      </w:r>
    </w:p>
    <w:p w14:paraId="5277A25B" w14:textId="77777777" w:rsidR="0053209A" w:rsidRP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</w:p>
    <w:p w14:paraId="1DF3A351" w14:textId="5A88B0D9" w:rsidR="0053209A" w:rsidRDefault="0053209A" w:rsidP="0053209A">
      <w:pPr>
        <w:tabs>
          <w:tab w:val="left" w:pos="1134"/>
        </w:tabs>
        <w:spacing w:after="0" w:line="240" w:lineRule="auto"/>
        <w:ind w:left="1134" w:hanging="850"/>
        <w:jc w:val="both"/>
        <w:rPr>
          <w:rFonts w:ascii="Arial" w:hAnsi="Arial" w:cs="Arial"/>
        </w:rPr>
      </w:pPr>
      <w:r w:rsidRPr="0053209A">
        <w:rPr>
          <w:rFonts w:ascii="Arial" w:hAnsi="Arial" w:cs="Arial"/>
          <w:b/>
          <w:bCs/>
        </w:rPr>
        <w:t>1.6.4.</w:t>
      </w:r>
      <w:r>
        <w:rPr>
          <w:rFonts w:ascii="Arial" w:hAnsi="Arial" w:cs="Arial"/>
        </w:rPr>
        <w:tab/>
      </w:r>
      <w:r w:rsidRPr="0053209A">
        <w:rPr>
          <w:rFonts w:ascii="Arial" w:hAnsi="Arial" w:cs="Arial"/>
        </w:rPr>
        <w:t>En raisonnant sur le coefficient directeur des tangentes aux courbes, expliquer, parmi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les évolutions présentées à la question 1.6.1, laquelle peut modéliser une loi de vitesse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d’ordre</w:t>
      </w:r>
      <w:r w:rsidR="00FB34C8">
        <w:rPr>
          <w:rFonts w:ascii="Arial" w:hAnsi="Arial" w:cs="Arial"/>
        </w:rPr>
        <w:t> </w:t>
      </w:r>
      <w:r w:rsidRPr="0053209A">
        <w:rPr>
          <w:rFonts w:ascii="Arial" w:hAnsi="Arial" w:cs="Arial"/>
        </w:rPr>
        <w:t>1.</w:t>
      </w:r>
    </w:p>
    <w:p w14:paraId="469EAABC" w14:textId="77777777" w:rsidR="0053209A" w:rsidRP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</w:p>
    <w:p w14:paraId="3F2762DD" w14:textId="0628CB6B" w:rsidR="0053209A" w:rsidRDefault="0053209A" w:rsidP="0053209A">
      <w:pPr>
        <w:tabs>
          <w:tab w:val="left" w:pos="1134"/>
        </w:tabs>
        <w:spacing w:after="0" w:line="240" w:lineRule="auto"/>
        <w:ind w:left="1134" w:hanging="850"/>
        <w:jc w:val="both"/>
        <w:rPr>
          <w:rFonts w:ascii="Arial" w:hAnsi="Arial" w:cs="Arial"/>
        </w:rPr>
      </w:pPr>
      <w:r w:rsidRPr="0053209A">
        <w:rPr>
          <w:rFonts w:ascii="Arial" w:hAnsi="Arial" w:cs="Arial"/>
          <w:b/>
          <w:bCs/>
        </w:rPr>
        <w:t>1.6.5.</w:t>
      </w:r>
      <w:r>
        <w:rPr>
          <w:rFonts w:ascii="Arial" w:hAnsi="Arial" w:cs="Arial"/>
        </w:rPr>
        <w:tab/>
      </w:r>
      <w:r w:rsidRPr="0053209A">
        <w:rPr>
          <w:rFonts w:ascii="Arial" w:hAnsi="Arial" w:cs="Arial"/>
        </w:rPr>
        <w:t>En déduire si la réaction de production de dioxyde de carbone dans la pâte suit une loi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de vitesse d’ordre 1.</w:t>
      </w:r>
    </w:p>
    <w:p w14:paraId="0556158F" w14:textId="5285C08D" w:rsidR="0053209A" w:rsidRDefault="0053209A" w:rsidP="006F2E6D">
      <w:pPr>
        <w:spacing w:after="0" w:line="240" w:lineRule="auto"/>
        <w:jc w:val="both"/>
        <w:rPr>
          <w:rFonts w:ascii="Arial" w:hAnsi="Arial" w:cs="Arial"/>
        </w:rPr>
      </w:pPr>
    </w:p>
    <w:p w14:paraId="7038C480" w14:textId="2F4A3EFE" w:rsidR="0053209A" w:rsidRDefault="005320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10DF7F" w14:textId="25C38329" w:rsidR="0053209A" w:rsidRPr="0053209A" w:rsidRDefault="0053209A" w:rsidP="0053209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3209A">
        <w:rPr>
          <w:rFonts w:ascii="Arial" w:hAnsi="Arial" w:cs="Arial"/>
          <w:b/>
          <w:bCs/>
        </w:rPr>
        <w:lastRenderedPageBreak/>
        <w:t>2.</w:t>
      </w:r>
      <w:r w:rsidRPr="0053209A">
        <w:rPr>
          <w:rFonts w:ascii="Arial" w:hAnsi="Arial" w:cs="Arial"/>
          <w:b/>
          <w:bCs/>
        </w:rPr>
        <w:tab/>
        <w:t>Acidification de la pâte et production de dioxyde de carbone</w:t>
      </w:r>
    </w:p>
    <w:p w14:paraId="62C5C761" w14:textId="77777777" w:rsidR="00683ED2" w:rsidRDefault="00683ED2" w:rsidP="0053209A">
      <w:pPr>
        <w:spacing w:after="0" w:line="240" w:lineRule="auto"/>
        <w:jc w:val="both"/>
        <w:rPr>
          <w:rFonts w:ascii="Arial" w:hAnsi="Arial" w:cs="Arial"/>
        </w:rPr>
      </w:pPr>
    </w:p>
    <w:p w14:paraId="7BD6219B" w14:textId="60DB93E6" w:rsidR="0053209A" w:rsidRPr="0053209A" w:rsidRDefault="0053209A" w:rsidP="00683ED2">
      <w:pPr>
        <w:spacing w:after="120" w:line="240" w:lineRule="auto"/>
        <w:jc w:val="both"/>
        <w:rPr>
          <w:rFonts w:ascii="Arial" w:hAnsi="Arial" w:cs="Arial"/>
        </w:rPr>
      </w:pPr>
      <w:r w:rsidRPr="0053209A">
        <w:rPr>
          <w:rFonts w:ascii="Arial" w:hAnsi="Arial" w:cs="Arial"/>
        </w:rPr>
        <w:t xml:space="preserve">Lors de la fermentation, des mesures du </w:t>
      </w:r>
      <w:r w:rsidRPr="004B52C7">
        <w:rPr>
          <w:rFonts w:ascii="Arial" w:hAnsi="Arial" w:cs="Arial"/>
          <w:i/>
          <w:iCs/>
        </w:rPr>
        <w:t>pH</w:t>
      </w:r>
      <w:r w:rsidRPr="0053209A">
        <w:rPr>
          <w:rFonts w:ascii="Arial" w:hAnsi="Arial" w:cs="Arial"/>
        </w:rPr>
        <w:t xml:space="preserve"> de la pâte ont montré une acidification, le </w:t>
      </w:r>
      <w:r w:rsidRPr="007462F8">
        <w:rPr>
          <w:rFonts w:ascii="Arial" w:hAnsi="Arial" w:cs="Arial"/>
          <w:i/>
          <w:iCs/>
        </w:rPr>
        <w:t>pH</w:t>
      </w:r>
      <w:r w:rsidRPr="0053209A">
        <w:rPr>
          <w:rFonts w:ascii="Arial" w:hAnsi="Arial" w:cs="Arial"/>
        </w:rPr>
        <w:t xml:space="preserve"> évoluant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d’une valeur de 6,0 à environ 4,8.</w:t>
      </w:r>
    </w:p>
    <w:p w14:paraId="18BFCD98" w14:textId="09B5BB1C" w:rsidR="0053209A" w:rsidRPr="0053209A" w:rsidRDefault="0053209A" w:rsidP="00683ED2">
      <w:pPr>
        <w:spacing w:after="120" w:line="240" w:lineRule="auto"/>
        <w:jc w:val="both"/>
        <w:rPr>
          <w:rFonts w:ascii="Arial" w:hAnsi="Arial" w:cs="Arial"/>
        </w:rPr>
      </w:pPr>
      <w:r w:rsidRPr="0053209A">
        <w:rPr>
          <w:rFonts w:ascii="Arial" w:hAnsi="Arial" w:cs="Arial"/>
        </w:rPr>
        <w:t>Dans un premier temps, on peut supposer que l’acidification de la pâte est uniquement liée à la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production de dioxyde de carbone. En effet, la forme solvatée du dioxyde de carbone, également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appelée acide carbonique et notée (</w:t>
      </w:r>
      <w:r w:rsidR="007462F8" w:rsidRPr="0053209A">
        <w:rPr>
          <w:rFonts w:ascii="Arial" w:hAnsi="Arial" w:cs="Arial"/>
        </w:rPr>
        <w:t>CO</w:t>
      </w:r>
      <w:r w:rsidR="007462F8" w:rsidRPr="007462F8">
        <w:rPr>
          <w:rFonts w:ascii="Arial" w:hAnsi="Arial" w:cs="Arial"/>
          <w:vertAlign w:val="subscript"/>
        </w:rPr>
        <w:t>2</w:t>
      </w:r>
      <w:r w:rsidR="007462F8" w:rsidRPr="0053209A">
        <w:rPr>
          <w:rFonts w:ascii="Arial" w:hAnsi="Arial" w:cs="Arial"/>
        </w:rPr>
        <w:t xml:space="preserve"> ,H</w:t>
      </w:r>
      <w:r w:rsidR="007462F8" w:rsidRPr="007462F8">
        <w:rPr>
          <w:rFonts w:ascii="Arial" w:hAnsi="Arial" w:cs="Arial"/>
          <w:vertAlign w:val="subscript"/>
        </w:rPr>
        <w:t>2</w:t>
      </w:r>
      <w:r w:rsidR="007462F8" w:rsidRPr="0053209A">
        <w:rPr>
          <w:rFonts w:ascii="Arial" w:hAnsi="Arial" w:cs="Arial"/>
        </w:rPr>
        <w:t>O</w:t>
      </w:r>
      <w:r w:rsidRPr="0053209A">
        <w:rPr>
          <w:rFonts w:ascii="Arial" w:hAnsi="Arial" w:cs="Arial"/>
        </w:rPr>
        <w:t>)(aq), est l’acide du couple acide-base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(CO</w:t>
      </w:r>
      <w:r w:rsidRPr="007462F8">
        <w:rPr>
          <w:rFonts w:ascii="Arial" w:hAnsi="Arial" w:cs="Arial"/>
          <w:vertAlign w:val="subscript"/>
        </w:rPr>
        <w:t>2</w:t>
      </w:r>
      <w:r w:rsidRPr="0053209A">
        <w:rPr>
          <w:rFonts w:ascii="Arial" w:hAnsi="Arial" w:cs="Arial"/>
        </w:rPr>
        <w:t xml:space="preserve"> ,H</w:t>
      </w:r>
      <w:r w:rsidRPr="007462F8">
        <w:rPr>
          <w:rFonts w:ascii="Arial" w:hAnsi="Arial" w:cs="Arial"/>
          <w:vertAlign w:val="subscript"/>
        </w:rPr>
        <w:t>2</w:t>
      </w:r>
      <w:r w:rsidRPr="0053209A">
        <w:rPr>
          <w:rFonts w:ascii="Arial" w:hAnsi="Arial" w:cs="Arial"/>
        </w:rPr>
        <w:t>O)(aq) / HCO</w:t>
      </w:r>
      <w:r w:rsidRPr="007462F8">
        <w:rPr>
          <w:rFonts w:ascii="Arial" w:hAnsi="Arial" w:cs="Arial"/>
          <w:vertAlign w:val="subscript"/>
        </w:rPr>
        <w:t>3</w:t>
      </w:r>
      <w:r w:rsidR="007462F8">
        <w:rPr>
          <w:rFonts w:ascii="Times New Roman" w:hAnsi="Times New Roman" w:cs="Times New Roman"/>
          <w:vertAlign w:val="superscript"/>
        </w:rPr>
        <w:t>‒</w:t>
      </w:r>
      <w:r w:rsidRPr="0053209A">
        <w:rPr>
          <w:rFonts w:ascii="Arial" w:hAnsi="Arial" w:cs="Arial"/>
        </w:rPr>
        <w:t xml:space="preserve">(aq) dont le </w:t>
      </w:r>
      <w:r w:rsidRPr="007462F8">
        <w:rPr>
          <w:rFonts w:ascii="Arial" w:hAnsi="Arial" w:cs="Arial"/>
          <w:i/>
          <w:iCs/>
        </w:rPr>
        <w:t>pK</w:t>
      </w:r>
      <w:r w:rsidRPr="007462F8">
        <w:rPr>
          <w:rFonts w:ascii="Arial" w:hAnsi="Arial" w:cs="Arial"/>
          <w:i/>
          <w:iCs/>
          <w:vertAlign w:val="subscript"/>
        </w:rPr>
        <w:t>A</w:t>
      </w:r>
      <w:r w:rsidRPr="0053209A">
        <w:rPr>
          <w:rFonts w:ascii="Arial" w:hAnsi="Arial" w:cs="Arial"/>
        </w:rPr>
        <w:t xml:space="preserve"> a pour valeur 6,37.</w:t>
      </w:r>
    </w:p>
    <w:p w14:paraId="39BE26D1" w14:textId="60D0664C" w:rsidR="0053209A" w:rsidRP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  <w:r w:rsidRPr="0053209A">
        <w:rPr>
          <w:rFonts w:ascii="Arial" w:hAnsi="Arial" w:cs="Arial"/>
        </w:rPr>
        <w:t>L’équation de la réaction modélisant la transformation chimique entre le dioxyde de carbone solvaté</w:t>
      </w:r>
      <w:r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et l’eau peut s’écrire</w:t>
      </w:r>
      <w:r>
        <w:rPr>
          <w:rFonts w:ascii="Arial" w:hAnsi="Arial" w:cs="Arial"/>
        </w:rPr>
        <w:t> :</w:t>
      </w:r>
    </w:p>
    <w:p w14:paraId="244C6C1A" w14:textId="024ECAA3" w:rsidR="0053209A" w:rsidRPr="0053209A" w:rsidRDefault="0053209A" w:rsidP="00683ED2">
      <w:pPr>
        <w:spacing w:after="120" w:line="240" w:lineRule="auto"/>
        <w:jc w:val="center"/>
        <w:rPr>
          <w:rFonts w:ascii="Arial" w:hAnsi="Arial" w:cs="Arial"/>
        </w:rPr>
      </w:pPr>
      <w:r w:rsidRPr="0053209A">
        <w:rPr>
          <w:rFonts w:ascii="Arial" w:hAnsi="Arial" w:cs="Arial"/>
        </w:rPr>
        <w:t>(</w:t>
      </w:r>
      <w:r w:rsidR="007462F8" w:rsidRPr="0053209A">
        <w:rPr>
          <w:rFonts w:ascii="Arial" w:hAnsi="Arial" w:cs="Arial"/>
        </w:rPr>
        <w:t>CO</w:t>
      </w:r>
      <w:r w:rsidR="007462F8" w:rsidRPr="007462F8">
        <w:rPr>
          <w:rFonts w:ascii="Arial" w:hAnsi="Arial" w:cs="Arial"/>
          <w:vertAlign w:val="subscript"/>
        </w:rPr>
        <w:t>2</w:t>
      </w:r>
      <w:r w:rsidR="007462F8" w:rsidRPr="0053209A">
        <w:rPr>
          <w:rFonts w:ascii="Arial" w:hAnsi="Arial" w:cs="Arial"/>
        </w:rPr>
        <w:t>,H</w:t>
      </w:r>
      <w:r w:rsidR="007462F8" w:rsidRPr="007462F8">
        <w:rPr>
          <w:rFonts w:ascii="Arial" w:hAnsi="Arial" w:cs="Arial"/>
          <w:vertAlign w:val="subscript"/>
        </w:rPr>
        <w:t>2</w:t>
      </w:r>
      <w:r w:rsidR="007462F8" w:rsidRPr="0053209A">
        <w:rPr>
          <w:rFonts w:ascii="Arial" w:hAnsi="Arial" w:cs="Arial"/>
        </w:rPr>
        <w:t>O</w:t>
      </w:r>
      <w:r w:rsidRPr="0053209A">
        <w:rPr>
          <w:rFonts w:ascii="Arial" w:hAnsi="Arial" w:cs="Arial"/>
        </w:rPr>
        <w:t>)(aq) + H</w:t>
      </w:r>
      <w:r w:rsidRPr="007462F8">
        <w:rPr>
          <w:rFonts w:ascii="Arial" w:hAnsi="Arial" w:cs="Arial"/>
          <w:vertAlign w:val="subscript"/>
        </w:rPr>
        <w:t>2</w:t>
      </w:r>
      <w:r w:rsidRPr="0053209A">
        <w:rPr>
          <w:rFonts w:ascii="Arial" w:hAnsi="Arial" w:cs="Arial"/>
        </w:rPr>
        <w:t xml:space="preserve">O = </w:t>
      </w:r>
      <w:r w:rsidR="007462F8" w:rsidRPr="0053209A">
        <w:rPr>
          <w:rFonts w:ascii="Arial" w:hAnsi="Arial" w:cs="Arial"/>
        </w:rPr>
        <w:t>HCO</w:t>
      </w:r>
      <w:r w:rsidR="007462F8" w:rsidRPr="007462F8">
        <w:rPr>
          <w:rFonts w:ascii="Arial" w:hAnsi="Arial" w:cs="Arial"/>
          <w:vertAlign w:val="subscript"/>
        </w:rPr>
        <w:t>3</w:t>
      </w:r>
      <w:r w:rsidR="007462F8">
        <w:rPr>
          <w:rFonts w:ascii="Times New Roman" w:hAnsi="Times New Roman" w:cs="Times New Roman"/>
          <w:vertAlign w:val="superscript"/>
        </w:rPr>
        <w:t>‒</w:t>
      </w:r>
      <w:r w:rsidRPr="0053209A">
        <w:rPr>
          <w:rFonts w:ascii="Arial" w:hAnsi="Arial" w:cs="Arial"/>
        </w:rPr>
        <w:t>(aq) + H</w:t>
      </w:r>
      <w:r w:rsidRPr="007462F8">
        <w:rPr>
          <w:rFonts w:ascii="Arial" w:hAnsi="Arial" w:cs="Arial"/>
          <w:vertAlign w:val="subscript"/>
        </w:rPr>
        <w:t>3</w:t>
      </w:r>
      <w:r w:rsidRPr="0053209A">
        <w:rPr>
          <w:rFonts w:ascii="Arial" w:hAnsi="Arial" w:cs="Arial"/>
        </w:rPr>
        <w:t>O</w:t>
      </w:r>
      <w:r w:rsidRPr="007462F8">
        <w:rPr>
          <w:rFonts w:ascii="Arial" w:hAnsi="Arial" w:cs="Arial"/>
          <w:vertAlign w:val="superscript"/>
        </w:rPr>
        <w:t>+</w:t>
      </w:r>
      <w:r w:rsidRPr="0053209A">
        <w:rPr>
          <w:rFonts w:ascii="Arial" w:hAnsi="Arial" w:cs="Arial"/>
        </w:rPr>
        <w:t xml:space="preserve"> (aq) </w:t>
      </w:r>
      <w:r w:rsidR="007462F8">
        <w:rPr>
          <w:rFonts w:ascii="Arial" w:hAnsi="Arial" w:cs="Arial"/>
        </w:rPr>
        <w:t xml:space="preserve">    </w:t>
      </w:r>
      <w:r w:rsidRPr="0053209A">
        <w:rPr>
          <w:rFonts w:ascii="Arial" w:hAnsi="Arial" w:cs="Arial"/>
        </w:rPr>
        <w:t>(2)</w:t>
      </w:r>
    </w:p>
    <w:p w14:paraId="3EC182DC" w14:textId="03AB6F7D" w:rsidR="0053209A" w:rsidRDefault="0053209A" w:rsidP="00101E1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1E1B">
        <w:rPr>
          <w:rFonts w:ascii="Arial" w:hAnsi="Arial" w:cs="Arial"/>
          <w:b/>
          <w:bCs/>
        </w:rPr>
        <w:t>2.1.</w:t>
      </w:r>
      <w:r w:rsidR="00101E1B">
        <w:rPr>
          <w:rFonts w:ascii="Arial" w:hAnsi="Arial" w:cs="Arial"/>
        </w:rPr>
        <w:tab/>
      </w:r>
      <w:r w:rsidRPr="0053209A">
        <w:rPr>
          <w:rFonts w:ascii="Arial" w:hAnsi="Arial" w:cs="Arial"/>
        </w:rPr>
        <w:t xml:space="preserve">Donner l’expression reliant le </w:t>
      </w:r>
      <w:r w:rsidRPr="004B52C7">
        <w:rPr>
          <w:rFonts w:ascii="Arial" w:hAnsi="Arial" w:cs="Arial"/>
          <w:i/>
          <w:iCs/>
        </w:rPr>
        <w:t>pH</w:t>
      </w:r>
      <w:r w:rsidRPr="0053209A">
        <w:rPr>
          <w:rFonts w:ascii="Arial" w:hAnsi="Arial" w:cs="Arial"/>
        </w:rPr>
        <w:t xml:space="preserve"> d’une solution et la concentration en ions oxonium [</w:t>
      </w:r>
      <w:r w:rsidR="007462F8" w:rsidRPr="007462F8">
        <w:rPr>
          <w:rFonts w:ascii="Arial" w:hAnsi="Arial" w:cs="Arial"/>
          <w:i/>
          <w:iCs/>
        </w:rPr>
        <w:t>H</w:t>
      </w:r>
      <w:r w:rsidR="007462F8" w:rsidRPr="007462F8">
        <w:rPr>
          <w:rFonts w:ascii="Arial" w:hAnsi="Arial" w:cs="Arial"/>
          <w:i/>
          <w:iCs/>
          <w:vertAlign w:val="subscript"/>
        </w:rPr>
        <w:t>3</w:t>
      </w:r>
      <w:r w:rsidR="007462F8" w:rsidRPr="007462F8">
        <w:rPr>
          <w:rFonts w:ascii="Arial" w:hAnsi="Arial" w:cs="Arial"/>
          <w:i/>
          <w:iCs/>
        </w:rPr>
        <w:t>O</w:t>
      </w:r>
      <w:r w:rsidR="007462F8" w:rsidRPr="007462F8">
        <w:rPr>
          <w:rFonts w:ascii="Arial" w:hAnsi="Arial" w:cs="Arial"/>
          <w:i/>
          <w:iCs/>
          <w:vertAlign w:val="superscript"/>
        </w:rPr>
        <w:t>+</w:t>
      </w:r>
      <w:r w:rsidRPr="0053209A">
        <w:rPr>
          <w:rFonts w:ascii="Arial" w:hAnsi="Arial" w:cs="Arial"/>
        </w:rPr>
        <w:t>],</w:t>
      </w:r>
      <w:r w:rsidR="00101E1B"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puis indiquer qualitativement pourquoi la production de dioxyde de carbone au sein de la pâte</w:t>
      </w:r>
      <w:r w:rsidR="00101E1B"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 xml:space="preserve">peut être responsable de la baisse du </w:t>
      </w:r>
      <w:r w:rsidRPr="004B52C7">
        <w:rPr>
          <w:rFonts w:ascii="Arial" w:hAnsi="Arial" w:cs="Arial"/>
          <w:i/>
          <w:iCs/>
        </w:rPr>
        <w:t>pH</w:t>
      </w:r>
      <w:r w:rsidRPr="0053209A">
        <w:rPr>
          <w:rFonts w:ascii="Arial" w:hAnsi="Arial" w:cs="Arial"/>
        </w:rPr>
        <w:t xml:space="preserve"> observée.</w:t>
      </w:r>
    </w:p>
    <w:p w14:paraId="62E0CD46" w14:textId="77777777" w:rsidR="00683ED2" w:rsidRPr="0053209A" w:rsidRDefault="00683ED2" w:rsidP="00101E1B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43CD424B" w14:textId="652FDF7A" w:rsidR="0053209A" w:rsidRDefault="0053209A" w:rsidP="00101E1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1E1B">
        <w:rPr>
          <w:rFonts w:ascii="Arial" w:hAnsi="Arial" w:cs="Arial"/>
          <w:b/>
          <w:bCs/>
        </w:rPr>
        <w:t>2.2.</w:t>
      </w:r>
      <w:r w:rsidR="00101E1B">
        <w:rPr>
          <w:rFonts w:ascii="Arial" w:hAnsi="Arial" w:cs="Arial"/>
        </w:rPr>
        <w:tab/>
      </w:r>
      <w:r w:rsidRPr="0053209A">
        <w:rPr>
          <w:rFonts w:ascii="Arial" w:hAnsi="Arial" w:cs="Arial"/>
        </w:rPr>
        <w:t>Donner, à l’équilibre, la relation entre le quotient de réaction et la constante d’équilibre. Écrire</w:t>
      </w:r>
      <w:r w:rsidR="00101E1B"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l’expression de la constante d’équilibre en fonction des concentrations à l’équilibre des</w:t>
      </w:r>
      <w:r w:rsidR="00101E1B"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différentes espèces chimiques.</w:t>
      </w:r>
    </w:p>
    <w:p w14:paraId="789D3E7B" w14:textId="77777777" w:rsidR="00683ED2" w:rsidRPr="0053209A" w:rsidRDefault="00683ED2" w:rsidP="00101E1B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493EA652" w14:textId="4372FBDB" w:rsidR="0053209A" w:rsidRDefault="0053209A" w:rsidP="0053209A">
      <w:pPr>
        <w:spacing w:after="0" w:line="240" w:lineRule="auto"/>
        <w:jc w:val="both"/>
        <w:rPr>
          <w:rFonts w:ascii="Arial" w:hAnsi="Arial" w:cs="Arial"/>
        </w:rPr>
      </w:pPr>
      <w:r w:rsidRPr="0053209A">
        <w:rPr>
          <w:rFonts w:ascii="Arial" w:hAnsi="Arial" w:cs="Arial"/>
        </w:rPr>
        <w:t>Pour évaluer l’influence de l’acide carbonique sur la diminution du pH, on réalise une solution de</w:t>
      </w:r>
      <w:r w:rsidR="00101E1B"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 xml:space="preserve">volume </w:t>
      </w:r>
      <w:r w:rsidRPr="007462F8">
        <w:rPr>
          <w:rFonts w:ascii="Arial" w:hAnsi="Arial" w:cs="Arial"/>
          <w:i/>
          <w:iCs/>
        </w:rPr>
        <w:t>V</w:t>
      </w:r>
      <w:r w:rsidR="007462F8">
        <w:rPr>
          <w:rFonts w:ascii="Arial" w:hAnsi="Arial" w:cs="Arial"/>
        </w:rPr>
        <w:t> </w:t>
      </w:r>
      <w:r w:rsidRPr="0053209A">
        <w:rPr>
          <w:rFonts w:ascii="Arial" w:hAnsi="Arial" w:cs="Arial"/>
        </w:rPr>
        <w:t>=</w:t>
      </w:r>
      <w:r w:rsidR="007462F8">
        <w:rPr>
          <w:rFonts w:ascii="Arial" w:hAnsi="Arial" w:cs="Arial"/>
        </w:rPr>
        <w:t> </w:t>
      </w:r>
      <w:r w:rsidRPr="0053209A">
        <w:rPr>
          <w:rFonts w:ascii="Arial" w:hAnsi="Arial" w:cs="Arial"/>
        </w:rPr>
        <w:t>50</w:t>
      </w:r>
      <w:r w:rsidR="007462F8">
        <w:rPr>
          <w:rFonts w:ascii="Arial" w:hAnsi="Arial" w:cs="Arial"/>
        </w:rPr>
        <w:t> </w:t>
      </w:r>
      <w:r w:rsidRPr="0053209A">
        <w:rPr>
          <w:rFonts w:ascii="Arial" w:hAnsi="Arial" w:cs="Arial"/>
        </w:rPr>
        <w:t xml:space="preserve">mL, de concentration </w:t>
      </w:r>
      <w:r w:rsidRPr="007462F8">
        <w:rPr>
          <w:rFonts w:ascii="Arial" w:hAnsi="Arial" w:cs="Arial"/>
          <w:i/>
          <w:iCs/>
        </w:rPr>
        <w:t>c</w:t>
      </w:r>
      <w:r w:rsidRPr="0053209A">
        <w:rPr>
          <w:rFonts w:ascii="Arial" w:hAnsi="Arial" w:cs="Arial"/>
        </w:rPr>
        <w:t xml:space="preserve"> = 7,0×10</w:t>
      </w:r>
      <w:r w:rsidRPr="007462F8">
        <w:rPr>
          <w:rFonts w:ascii="Arial" w:hAnsi="Arial" w:cs="Arial"/>
          <w:vertAlign w:val="superscript"/>
        </w:rPr>
        <w:t>-6</w:t>
      </w:r>
      <w:r w:rsidRPr="0053209A">
        <w:rPr>
          <w:rFonts w:ascii="Arial" w:hAnsi="Arial" w:cs="Arial"/>
        </w:rPr>
        <w:t xml:space="preserve"> mol·L</w:t>
      </w:r>
      <w:r w:rsidRPr="007462F8">
        <w:rPr>
          <w:rFonts w:ascii="Arial" w:hAnsi="Arial" w:cs="Arial"/>
          <w:vertAlign w:val="superscript"/>
        </w:rPr>
        <w:t>-1</w:t>
      </w:r>
      <w:r w:rsidRPr="0053209A">
        <w:rPr>
          <w:rFonts w:ascii="Arial" w:hAnsi="Arial" w:cs="Arial"/>
        </w:rPr>
        <w:t xml:space="preserve"> en dioxyde de carbone solvaté apporté qui</w:t>
      </w:r>
      <w:r w:rsidR="00101E1B"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 xml:space="preserve">correspond à la concentration en dioxyde de carbone dans la pâte en fin de levée. La mesure du </w:t>
      </w:r>
      <w:r w:rsidRPr="007462F8">
        <w:rPr>
          <w:rFonts w:ascii="Arial" w:hAnsi="Arial" w:cs="Arial"/>
          <w:i/>
          <w:iCs/>
        </w:rPr>
        <w:t>pH</w:t>
      </w:r>
      <w:r w:rsidR="00101E1B"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 xml:space="preserve">de cette solution donne une valeur de </w:t>
      </w:r>
      <w:r w:rsidRPr="007462F8">
        <w:rPr>
          <w:rFonts w:ascii="Arial" w:hAnsi="Arial" w:cs="Arial"/>
          <w:i/>
          <w:iCs/>
        </w:rPr>
        <w:t>pH</w:t>
      </w:r>
      <w:r w:rsidRPr="0053209A">
        <w:rPr>
          <w:rFonts w:ascii="Arial" w:hAnsi="Arial" w:cs="Arial"/>
        </w:rPr>
        <w:t xml:space="preserve"> = 5,8.</w:t>
      </w:r>
    </w:p>
    <w:p w14:paraId="2D34CE1C" w14:textId="77777777" w:rsidR="00683ED2" w:rsidRPr="0053209A" w:rsidRDefault="00683ED2" w:rsidP="0053209A">
      <w:pPr>
        <w:spacing w:after="0" w:line="240" w:lineRule="auto"/>
        <w:jc w:val="both"/>
        <w:rPr>
          <w:rFonts w:ascii="Arial" w:hAnsi="Arial" w:cs="Arial"/>
        </w:rPr>
      </w:pPr>
    </w:p>
    <w:p w14:paraId="037F7168" w14:textId="5DD3E1EF" w:rsidR="0053209A" w:rsidRDefault="0053209A" w:rsidP="00101E1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1E1B">
        <w:rPr>
          <w:rFonts w:ascii="Arial" w:hAnsi="Arial" w:cs="Arial"/>
          <w:b/>
          <w:bCs/>
        </w:rPr>
        <w:t>2.3.</w:t>
      </w:r>
      <w:r w:rsidR="00101E1B">
        <w:rPr>
          <w:rFonts w:ascii="Arial" w:hAnsi="Arial" w:cs="Arial"/>
        </w:rPr>
        <w:tab/>
      </w:r>
      <w:r w:rsidRPr="0053209A">
        <w:rPr>
          <w:rFonts w:ascii="Arial" w:hAnsi="Arial" w:cs="Arial"/>
        </w:rPr>
        <w:t xml:space="preserve">Justifier l’égalité des concentrations en </w:t>
      </w:r>
      <w:r w:rsidR="007462F8" w:rsidRPr="0053209A">
        <w:rPr>
          <w:rFonts w:ascii="Arial" w:hAnsi="Arial" w:cs="Arial"/>
        </w:rPr>
        <w:t>H</w:t>
      </w:r>
      <w:r w:rsidR="007462F8" w:rsidRPr="007462F8">
        <w:rPr>
          <w:rFonts w:ascii="Arial" w:hAnsi="Arial" w:cs="Arial"/>
          <w:vertAlign w:val="subscript"/>
        </w:rPr>
        <w:t>3</w:t>
      </w:r>
      <w:r w:rsidR="007462F8" w:rsidRPr="0053209A">
        <w:rPr>
          <w:rFonts w:ascii="Arial" w:hAnsi="Arial" w:cs="Arial"/>
        </w:rPr>
        <w:t>O</w:t>
      </w:r>
      <w:r w:rsidR="007462F8" w:rsidRPr="007462F8">
        <w:rPr>
          <w:rFonts w:ascii="Arial" w:hAnsi="Arial" w:cs="Arial"/>
          <w:vertAlign w:val="superscript"/>
        </w:rPr>
        <w:t>+</w:t>
      </w:r>
      <w:r w:rsidRPr="0053209A">
        <w:rPr>
          <w:rFonts w:ascii="Arial" w:hAnsi="Arial" w:cs="Arial"/>
        </w:rPr>
        <w:t xml:space="preserve"> et en </w:t>
      </w:r>
      <w:r w:rsidR="007462F8" w:rsidRPr="0053209A">
        <w:rPr>
          <w:rFonts w:ascii="Arial" w:hAnsi="Arial" w:cs="Arial"/>
        </w:rPr>
        <w:t>HCO</w:t>
      </w:r>
      <w:r w:rsidR="007462F8" w:rsidRPr="007462F8">
        <w:rPr>
          <w:rFonts w:ascii="Arial" w:hAnsi="Arial" w:cs="Arial"/>
          <w:vertAlign w:val="subscript"/>
        </w:rPr>
        <w:t>3</w:t>
      </w:r>
      <w:r w:rsidR="007462F8">
        <w:rPr>
          <w:rFonts w:ascii="Times New Roman" w:hAnsi="Times New Roman" w:cs="Times New Roman"/>
          <w:vertAlign w:val="superscript"/>
        </w:rPr>
        <w:t>‒</w:t>
      </w:r>
      <w:r w:rsidR="007462F8">
        <w:rPr>
          <w:rFonts w:ascii="Arial" w:hAnsi="Arial" w:cs="Arial"/>
        </w:rPr>
        <w:t xml:space="preserve"> à</w:t>
      </w:r>
      <w:r w:rsidRPr="0053209A">
        <w:rPr>
          <w:rFonts w:ascii="Arial" w:hAnsi="Arial" w:cs="Arial"/>
        </w:rPr>
        <w:t xml:space="preserve"> l’équilibre chimique.</w:t>
      </w:r>
    </w:p>
    <w:p w14:paraId="248F7EE5" w14:textId="77777777" w:rsidR="00683ED2" w:rsidRPr="0053209A" w:rsidRDefault="00683ED2" w:rsidP="00101E1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4D14639D" w14:textId="2DBB4FAF" w:rsidR="0053209A" w:rsidRPr="0053209A" w:rsidRDefault="0053209A" w:rsidP="00101E1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1E1B">
        <w:rPr>
          <w:rFonts w:ascii="Arial" w:hAnsi="Arial" w:cs="Arial"/>
          <w:b/>
          <w:bCs/>
        </w:rPr>
        <w:t>2.4.</w:t>
      </w:r>
      <w:r w:rsidR="00101E1B">
        <w:rPr>
          <w:rFonts w:ascii="Arial" w:hAnsi="Arial" w:cs="Arial"/>
        </w:rPr>
        <w:tab/>
      </w:r>
      <w:r w:rsidRPr="0053209A">
        <w:rPr>
          <w:rFonts w:ascii="Arial" w:hAnsi="Arial" w:cs="Arial"/>
        </w:rPr>
        <w:t>À l’aide de l’expression de la constante d’équilibre en fonction des concentrations à l’équilibre,</w:t>
      </w:r>
      <w:r w:rsidR="00101E1B">
        <w:rPr>
          <w:rFonts w:ascii="Arial" w:hAnsi="Arial" w:cs="Arial"/>
        </w:rPr>
        <w:t xml:space="preserve"> </w:t>
      </w:r>
      <w:r w:rsidRPr="0053209A">
        <w:rPr>
          <w:rFonts w:ascii="Arial" w:hAnsi="Arial" w:cs="Arial"/>
        </w:rPr>
        <w:t>déterminer la valeur de la concentration en dioxyde de carbone solvaté à l’équilibre.</w:t>
      </w:r>
    </w:p>
    <w:p w14:paraId="223E4B23" w14:textId="77777777" w:rsidR="0053209A" w:rsidRPr="0053209A" w:rsidRDefault="0053209A" w:rsidP="00101E1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3209A">
        <w:rPr>
          <w:rFonts w:ascii="Arial" w:hAnsi="Arial" w:cs="Arial"/>
        </w:rPr>
        <w:t>Commenter.</w:t>
      </w:r>
    </w:p>
    <w:p w14:paraId="63153543" w14:textId="77777777" w:rsidR="00101E1B" w:rsidRDefault="00101E1B" w:rsidP="0053209A">
      <w:pPr>
        <w:spacing w:after="0" w:line="240" w:lineRule="auto"/>
        <w:jc w:val="both"/>
        <w:rPr>
          <w:rFonts w:ascii="Arial" w:hAnsi="Arial" w:cs="Arial"/>
        </w:rPr>
      </w:pPr>
    </w:p>
    <w:p w14:paraId="4AD55408" w14:textId="596E2B94" w:rsidR="0053209A" w:rsidRPr="007462F8" w:rsidRDefault="0053209A" w:rsidP="00101E1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7462F8">
        <w:rPr>
          <w:rFonts w:ascii="Arial" w:hAnsi="Arial" w:cs="Arial"/>
          <w:b/>
          <w:bCs/>
        </w:rPr>
        <w:t>3.</w:t>
      </w:r>
      <w:r w:rsidR="00101E1B" w:rsidRPr="007462F8">
        <w:rPr>
          <w:rFonts w:ascii="Arial" w:hAnsi="Arial" w:cs="Arial"/>
          <w:b/>
          <w:bCs/>
        </w:rPr>
        <w:tab/>
      </w:r>
      <w:r w:rsidRPr="007462F8">
        <w:rPr>
          <w:rFonts w:ascii="Arial" w:hAnsi="Arial" w:cs="Arial"/>
          <w:b/>
          <w:bCs/>
        </w:rPr>
        <w:t>Rôle de l’acide succinique produit lors de la fermentation de la pâte</w:t>
      </w:r>
    </w:p>
    <w:p w14:paraId="6D2222E0" w14:textId="77777777" w:rsidR="00683ED2" w:rsidRDefault="00683ED2" w:rsidP="0053209A">
      <w:pPr>
        <w:spacing w:after="0" w:line="240" w:lineRule="auto"/>
        <w:jc w:val="both"/>
        <w:rPr>
          <w:rFonts w:ascii="Arial" w:hAnsi="Arial" w:cs="Arial"/>
        </w:rPr>
      </w:pPr>
    </w:p>
    <w:p w14:paraId="2FC627FF" w14:textId="7D7E30C6" w:rsidR="0053209A" w:rsidRDefault="007462F8" w:rsidP="005320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680F656" wp14:editId="773A646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832694" cy="971328"/>
            <wp:effectExtent l="0" t="0" r="0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94" cy="97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09A" w:rsidRPr="0053209A">
        <w:rPr>
          <w:rFonts w:ascii="Arial" w:hAnsi="Arial" w:cs="Arial"/>
        </w:rPr>
        <w:t xml:space="preserve">Pour expliquer la baisse de </w:t>
      </w:r>
      <w:r w:rsidR="0053209A" w:rsidRPr="007462F8">
        <w:rPr>
          <w:rFonts w:ascii="Arial" w:hAnsi="Arial" w:cs="Arial"/>
          <w:i/>
          <w:iCs/>
        </w:rPr>
        <w:t>pH</w:t>
      </w:r>
      <w:r w:rsidR="0053209A" w:rsidRPr="0053209A">
        <w:rPr>
          <w:rFonts w:ascii="Arial" w:hAnsi="Arial" w:cs="Arial"/>
        </w:rPr>
        <w:t xml:space="preserve"> observée, on envisage l’effet des</w:t>
      </w:r>
      <w:r w:rsidR="00101E1B">
        <w:rPr>
          <w:rFonts w:ascii="Arial" w:hAnsi="Arial" w:cs="Arial"/>
        </w:rPr>
        <w:t xml:space="preserve"> </w:t>
      </w:r>
      <w:r w:rsidR="0053209A" w:rsidRPr="0053209A">
        <w:rPr>
          <w:rFonts w:ascii="Arial" w:hAnsi="Arial" w:cs="Arial"/>
        </w:rPr>
        <w:t>autres acides produits lors de la fermentation, notamment l’acide</w:t>
      </w:r>
      <w:r w:rsidR="00101E1B">
        <w:rPr>
          <w:rFonts w:ascii="Arial" w:hAnsi="Arial" w:cs="Arial"/>
        </w:rPr>
        <w:t xml:space="preserve"> </w:t>
      </w:r>
      <w:r w:rsidR="0053209A" w:rsidRPr="0053209A">
        <w:rPr>
          <w:rFonts w:ascii="Arial" w:hAnsi="Arial" w:cs="Arial"/>
        </w:rPr>
        <w:t>succinique, dont la formule topologique est donnée ci-contre.</w:t>
      </w:r>
    </w:p>
    <w:p w14:paraId="1D0FAD75" w14:textId="77777777" w:rsidR="00683ED2" w:rsidRPr="0053209A" w:rsidRDefault="00683ED2" w:rsidP="0053209A">
      <w:pPr>
        <w:spacing w:after="0" w:line="240" w:lineRule="auto"/>
        <w:jc w:val="both"/>
        <w:rPr>
          <w:rFonts w:ascii="Arial" w:hAnsi="Arial" w:cs="Arial"/>
        </w:rPr>
      </w:pPr>
    </w:p>
    <w:p w14:paraId="5FF92119" w14:textId="35C89985" w:rsidR="0053209A" w:rsidRPr="00101E1B" w:rsidRDefault="0053209A" w:rsidP="0053209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01E1B">
        <w:rPr>
          <w:rFonts w:ascii="Arial" w:hAnsi="Arial" w:cs="Arial"/>
          <w:b/>
          <w:bCs/>
        </w:rPr>
        <w:t>Données concernant l’acide succinique</w:t>
      </w:r>
      <w:r w:rsidR="00101E1B" w:rsidRPr="00101E1B">
        <w:rPr>
          <w:rFonts w:ascii="Arial" w:hAnsi="Arial" w:cs="Arial"/>
          <w:b/>
          <w:bCs/>
        </w:rPr>
        <w:t> :</w:t>
      </w:r>
    </w:p>
    <w:p w14:paraId="7377B683" w14:textId="0CEE1A5B" w:rsidR="0053209A" w:rsidRPr="007462F8" w:rsidRDefault="0053209A" w:rsidP="007462F8">
      <w:pPr>
        <w:pStyle w:val="Paragraphedeliste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462F8">
        <w:rPr>
          <w:rFonts w:ascii="Arial" w:hAnsi="Arial" w:cs="Arial"/>
        </w:rPr>
        <w:t>l’acide succinique est un diacide</w:t>
      </w:r>
      <w:r w:rsidR="00101E1B" w:rsidRPr="007462F8">
        <w:rPr>
          <w:rFonts w:ascii="Arial" w:hAnsi="Arial" w:cs="Arial"/>
        </w:rPr>
        <w:t> ;</w:t>
      </w:r>
    </w:p>
    <w:p w14:paraId="52A1B826" w14:textId="0CB1E2D8" w:rsidR="0053209A" w:rsidRPr="007462F8" w:rsidRDefault="0053209A" w:rsidP="007462F8">
      <w:pPr>
        <w:pStyle w:val="Paragraphedeliste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462F8">
        <w:rPr>
          <w:rFonts w:ascii="Arial" w:hAnsi="Arial" w:cs="Arial"/>
          <w:i/>
          <w:iCs/>
        </w:rPr>
        <w:t>pK</w:t>
      </w:r>
      <w:r w:rsidRPr="007462F8">
        <w:rPr>
          <w:rFonts w:ascii="Arial" w:hAnsi="Arial" w:cs="Arial"/>
          <w:i/>
          <w:iCs/>
          <w:vertAlign w:val="subscript"/>
        </w:rPr>
        <w:t>A1</w:t>
      </w:r>
      <w:r w:rsidRPr="007462F8">
        <w:rPr>
          <w:rFonts w:ascii="Arial" w:hAnsi="Arial" w:cs="Arial"/>
          <w:i/>
          <w:iCs/>
        </w:rPr>
        <w:t xml:space="preserve"> </w:t>
      </w:r>
      <w:r w:rsidRPr="007462F8">
        <w:rPr>
          <w:rFonts w:ascii="Arial" w:hAnsi="Arial" w:cs="Arial"/>
        </w:rPr>
        <w:t xml:space="preserve">= </w:t>
      </w:r>
      <w:r w:rsidRPr="007462F8">
        <w:rPr>
          <w:rFonts w:ascii="Arial" w:hAnsi="Arial" w:cs="Arial"/>
          <w:i/>
          <w:iCs/>
        </w:rPr>
        <w:t>pK</w:t>
      </w:r>
      <w:r w:rsidRPr="007462F8">
        <w:rPr>
          <w:rFonts w:ascii="Arial" w:hAnsi="Arial" w:cs="Arial"/>
          <w:i/>
          <w:iCs/>
          <w:vertAlign w:val="subscript"/>
        </w:rPr>
        <w:t>A</w:t>
      </w:r>
      <w:r w:rsidRPr="007462F8">
        <w:rPr>
          <w:rFonts w:ascii="Arial" w:hAnsi="Arial" w:cs="Arial"/>
        </w:rPr>
        <w:t>(C</w:t>
      </w:r>
      <w:r w:rsidRPr="007462F8">
        <w:rPr>
          <w:rFonts w:ascii="Arial" w:hAnsi="Arial" w:cs="Arial"/>
          <w:vertAlign w:val="subscript"/>
        </w:rPr>
        <w:t>4</w:t>
      </w:r>
      <w:r w:rsidRPr="007462F8">
        <w:rPr>
          <w:rFonts w:ascii="Arial" w:hAnsi="Arial" w:cs="Arial"/>
        </w:rPr>
        <w:t>H</w:t>
      </w:r>
      <w:r w:rsidRPr="007462F8">
        <w:rPr>
          <w:rFonts w:ascii="Arial" w:hAnsi="Arial" w:cs="Arial"/>
          <w:vertAlign w:val="subscript"/>
        </w:rPr>
        <w:t>6</w:t>
      </w:r>
      <w:r w:rsidRPr="007462F8">
        <w:rPr>
          <w:rFonts w:ascii="Arial" w:hAnsi="Arial" w:cs="Arial"/>
        </w:rPr>
        <w:t>O</w:t>
      </w:r>
      <w:r w:rsidRPr="007462F8">
        <w:rPr>
          <w:rFonts w:ascii="Arial" w:hAnsi="Arial" w:cs="Arial"/>
          <w:vertAlign w:val="subscript"/>
        </w:rPr>
        <w:t>4</w:t>
      </w:r>
      <w:r w:rsidRPr="007462F8">
        <w:rPr>
          <w:rFonts w:ascii="Arial" w:hAnsi="Arial" w:cs="Arial"/>
        </w:rPr>
        <w:t xml:space="preserve">(aq) / </w:t>
      </w:r>
      <w:r w:rsidR="007462F8" w:rsidRPr="007462F8">
        <w:rPr>
          <w:rFonts w:ascii="Arial" w:hAnsi="Arial" w:cs="Arial"/>
        </w:rPr>
        <w:t>C</w:t>
      </w:r>
      <w:r w:rsidR="007462F8" w:rsidRPr="007462F8">
        <w:rPr>
          <w:rFonts w:ascii="Arial" w:hAnsi="Arial" w:cs="Arial"/>
          <w:vertAlign w:val="subscript"/>
        </w:rPr>
        <w:t>4</w:t>
      </w:r>
      <w:r w:rsidR="007462F8" w:rsidRPr="007462F8">
        <w:rPr>
          <w:rFonts w:ascii="Arial" w:hAnsi="Arial" w:cs="Arial"/>
        </w:rPr>
        <w:t>H</w:t>
      </w:r>
      <w:r w:rsidR="007462F8">
        <w:rPr>
          <w:rFonts w:ascii="Arial" w:hAnsi="Arial" w:cs="Arial"/>
          <w:vertAlign w:val="subscript"/>
        </w:rPr>
        <w:t>5</w:t>
      </w:r>
      <w:r w:rsidR="007462F8" w:rsidRPr="007462F8">
        <w:rPr>
          <w:rFonts w:ascii="Arial" w:hAnsi="Arial" w:cs="Arial"/>
        </w:rPr>
        <w:t>O</w:t>
      </w:r>
      <w:r w:rsidR="007462F8" w:rsidRPr="007462F8">
        <w:rPr>
          <w:rFonts w:ascii="Arial" w:hAnsi="Arial" w:cs="Arial"/>
          <w:vertAlign w:val="subscript"/>
        </w:rPr>
        <w:t>4</w:t>
      </w:r>
      <w:r w:rsidR="007462F8">
        <w:rPr>
          <w:rFonts w:ascii="Times New Roman" w:hAnsi="Times New Roman" w:cs="Times New Roman"/>
          <w:vertAlign w:val="superscript"/>
        </w:rPr>
        <w:t>‒</w:t>
      </w:r>
      <w:r w:rsidRPr="007462F8">
        <w:rPr>
          <w:rFonts w:ascii="Arial" w:hAnsi="Arial" w:cs="Arial"/>
        </w:rPr>
        <w:t>(aq)) = 4,19</w:t>
      </w:r>
      <w:r w:rsidR="00101E1B" w:rsidRPr="007462F8">
        <w:rPr>
          <w:rFonts w:ascii="Arial" w:hAnsi="Arial" w:cs="Arial"/>
        </w:rPr>
        <w:t> ;</w:t>
      </w:r>
    </w:p>
    <w:p w14:paraId="21226DB0" w14:textId="1F583397" w:rsidR="0053209A" w:rsidRPr="007462F8" w:rsidRDefault="0053209A" w:rsidP="007462F8">
      <w:pPr>
        <w:pStyle w:val="Paragraphedeliste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462F8">
        <w:rPr>
          <w:rFonts w:ascii="Arial" w:hAnsi="Arial" w:cs="Arial"/>
          <w:i/>
          <w:iCs/>
        </w:rPr>
        <w:t>pK</w:t>
      </w:r>
      <w:r w:rsidRPr="007462F8">
        <w:rPr>
          <w:rFonts w:ascii="Arial" w:hAnsi="Arial" w:cs="Arial"/>
          <w:i/>
          <w:iCs/>
          <w:vertAlign w:val="subscript"/>
        </w:rPr>
        <w:t>A2</w:t>
      </w:r>
      <w:r w:rsidRPr="007462F8">
        <w:rPr>
          <w:rFonts w:ascii="Arial" w:hAnsi="Arial" w:cs="Arial"/>
        </w:rPr>
        <w:t xml:space="preserve"> = </w:t>
      </w:r>
      <w:r w:rsidRPr="007462F8">
        <w:rPr>
          <w:rFonts w:ascii="Arial" w:hAnsi="Arial" w:cs="Arial"/>
          <w:i/>
          <w:iCs/>
        </w:rPr>
        <w:t>pK</w:t>
      </w:r>
      <w:r w:rsidRPr="007462F8">
        <w:rPr>
          <w:rFonts w:ascii="Arial" w:hAnsi="Arial" w:cs="Arial"/>
          <w:i/>
          <w:iCs/>
          <w:vertAlign w:val="subscript"/>
        </w:rPr>
        <w:t>A</w:t>
      </w:r>
      <w:r w:rsidRPr="007462F8">
        <w:rPr>
          <w:rFonts w:ascii="Arial" w:hAnsi="Arial" w:cs="Arial"/>
        </w:rPr>
        <w:t>(</w:t>
      </w:r>
      <w:r w:rsidR="007462F8" w:rsidRPr="007462F8">
        <w:rPr>
          <w:rFonts w:ascii="Arial" w:hAnsi="Arial" w:cs="Arial"/>
        </w:rPr>
        <w:t>C</w:t>
      </w:r>
      <w:r w:rsidR="007462F8" w:rsidRPr="007462F8">
        <w:rPr>
          <w:rFonts w:ascii="Arial" w:hAnsi="Arial" w:cs="Arial"/>
          <w:vertAlign w:val="subscript"/>
        </w:rPr>
        <w:t>4</w:t>
      </w:r>
      <w:r w:rsidR="007462F8" w:rsidRPr="007462F8">
        <w:rPr>
          <w:rFonts w:ascii="Arial" w:hAnsi="Arial" w:cs="Arial"/>
        </w:rPr>
        <w:t>H</w:t>
      </w:r>
      <w:r w:rsidR="007462F8">
        <w:rPr>
          <w:rFonts w:ascii="Arial" w:hAnsi="Arial" w:cs="Arial"/>
          <w:vertAlign w:val="subscript"/>
        </w:rPr>
        <w:t>5</w:t>
      </w:r>
      <w:r w:rsidR="007462F8" w:rsidRPr="007462F8">
        <w:rPr>
          <w:rFonts w:ascii="Arial" w:hAnsi="Arial" w:cs="Arial"/>
        </w:rPr>
        <w:t>O</w:t>
      </w:r>
      <w:r w:rsidR="007462F8" w:rsidRPr="007462F8">
        <w:rPr>
          <w:rFonts w:ascii="Arial" w:hAnsi="Arial" w:cs="Arial"/>
          <w:vertAlign w:val="subscript"/>
        </w:rPr>
        <w:t>4</w:t>
      </w:r>
      <w:r w:rsidR="007462F8">
        <w:rPr>
          <w:rFonts w:ascii="Times New Roman" w:hAnsi="Times New Roman" w:cs="Times New Roman"/>
          <w:vertAlign w:val="superscript"/>
        </w:rPr>
        <w:t>‒</w:t>
      </w:r>
      <w:r w:rsidRPr="007462F8">
        <w:rPr>
          <w:rFonts w:ascii="Arial" w:hAnsi="Arial" w:cs="Arial"/>
        </w:rPr>
        <w:t xml:space="preserve">(aq) / </w:t>
      </w:r>
      <w:r w:rsidR="007462F8" w:rsidRPr="007462F8">
        <w:rPr>
          <w:rFonts w:ascii="Arial" w:hAnsi="Arial" w:cs="Arial"/>
        </w:rPr>
        <w:t>C</w:t>
      </w:r>
      <w:r w:rsidR="007462F8" w:rsidRPr="007462F8">
        <w:rPr>
          <w:rFonts w:ascii="Arial" w:hAnsi="Arial" w:cs="Arial"/>
          <w:vertAlign w:val="subscript"/>
        </w:rPr>
        <w:t>4</w:t>
      </w:r>
      <w:r w:rsidR="007462F8" w:rsidRPr="007462F8">
        <w:rPr>
          <w:rFonts w:ascii="Arial" w:hAnsi="Arial" w:cs="Arial"/>
        </w:rPr>
        <w:t>H</w:t>
      </w:r>
      <w:r w:rsidR="007462F8">
        <w:rPr>
          <w:rFonts w:ascii="Arial" w:hAnsi="Arial" w:cs="Arial"/>
          <w:vertAlign w:val="subscript"/>
        </w:rPr>
        <w:t>5</w:t>
      </w:r>
      <w:r w:rsidR="007462F8" w:rsidRPr="007462F8">
        <w:rPr>
          <w:rFonts w:ascii="Arial" w:hAnsi="Arial" w:cs="Arial"/>
        </w:rPr>
        <w:t>O</w:t>
      </w:r>
      <w:r w:rsidR="007462F8" w:rsidRPr="007462F8">
        <w:rPr>
          <w:rFonts w:ascii="Arial" w:hAnsi="Arial" w:cs="Arial"/>
          <w:vertAlign w:val="subscript"/>
        </w:rPr>
        <w:t>4</w:t>
      </w:r>
      <w:r w:rsidR="007462F8">
        <w:rPr>
          <w:rFonts w:ascii="Times New Roman" w:hAnsi="Times New Roman" w:cs="Times New Roman"/>
          <w:vertAlign w:val="superscript"/>
        </w:rPr>
        <w:t>2‒</w:t>
      </w:r>
      <w:r w:rsidRPr="007462F8">
        <w:rPr>
          <w:rFonts w:ascii="Arial" w:hAnsi="Arial" w:cs="Arial"/>
        </w:rPr>
        <w:t>(aq)) = 5,63</w:t>
      </w:r>
      <w:r w:rsidR="00101E1B" w:rsidRPr="007462F8">
        <w:rPr>
          <w:rFonts w:ascii="Arial" w:hAnsi="Arial" w:cs="Arial"/>
        </w:rPr>
        <w:t> ;</w:t>
      </w:r>
    </w:p>
    <w:p w14:paraId="40D6B149" w14:textId="5D230079" w:rsidR="0053209A" w:rsidRPr="007462F8" w:rsidRDefault="0053209A" w:rsidP="007462F8">
      <w:pPr>
        <w:pStyle w:val="Paragraphedeliste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462F8">
        <w:rPr>
          <w:rFonts w:ascii="Arial" w:hAnsi="Arial" w:cs="Arial"/>
        </w:rPr>
        <w:t>l’acide succinique est un solide blanc</w:t>
      </w:r>
      <w:r w:rsidR="00101E1B" w:rsidRPr="007462F8">
        <w:rPr>
          <w:rFonts w:ascii="Arial" w:hAnsi="Arial" w:cs="Arial"/>
        </w:rPr>
        <w:t> ;</w:t>
      </w:r>
    </w:p>
    <w:p w14:paraId="075C07C7" w14:textId="37AE300E" w:rsidR="0053209A" w:rsidRPr="007462F8" w:rsidRDefault="0053209A" w:rsidP="007462F8">
      <w:pPr>
        <w:pStyle w:val="Paragraphedeliste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462F8">
        <w:rPr>
          <w:rFonts w:ascii="Arial" w:hAnsi="Arial" w:cs="Arial"/>
        </w:rPr>
        <w:t>formule brute</w:t>
      </w:r>
      <w:r w:rsidR="00101E1B" w:rsidRPr="007462F8">
        <w:rPr>
          <w:rFonts w:ascii="Arial" w:hAnsi="Arial" w:cs="Arial"/>
        </w:rPr>
        <w:t> :</w:t>
      </w:r>
      <w:r w:rsidRPr="007462F8">
        <w:rPr>
          <w:rFonts w:ascii="Arial" w:hAnsi="Arial" w:cs="Arial"/>
        </w:rPr>
        <w:t xml:space="preserve"> </w:t>
      </w:r>
      <w:r w:rsidR="007462F8" w:rsidRPr="007462F8">
        <w:rPr>
          <w:rFonts w:ascii="Arial" w:hAnsi="Arial" w:cs="Arial"/>
        </w:rPr>
        <w:t>C</w:t>
      </w:r>
      <w:r w:rsidR="007462F8" w:rsidRPr="007462F8">
        <w:rPr>
          <w:rFonts w:ascii="Arial" w:hAnsi="Arial" w:cs="Arial"/>
          <w:vertAlign w:val="subscript"/>
        </w:rPr>
        <w:t>4</w:t>
      </w:r>
      <w:r w:rsidR="007462F8" w:rsidRPr="007462F8">
        <w:rPr>
          <w:rFonts w:ascii="Arial" w:hAnsi="Arial" w:cs="Arial"/>
        </w:rPr>
        <w:t>H</w:t>
      </w:r>
      <w:r w:rsidR="007462F8" w:rsidRPr="007462F8">
        <w:rPr>
          <w:rFonts w:ascii="Arial" w:hAnsi="Arial" w:cs="Arial"/>
          <w:vertAlign w:val="subscript"/>
        </w:rPr>
        <w:t>6</w:t>
      </w:r>
      <w:r w:rsidR="007462F8" w:rsidRPr="007462F8">
        <w:rPr>
          <w:rFonts w:ascii="Arial" w:hAnsi="Arial" w:cs="Arial"/>
        </w:rPr>
        <w:t>O</w:t>
      </w:r>
      <w:r w:rsidR="007462F8" w:rsidRPr="007462F8">
        <w:rPr>
          <w:rFonts w:ascii="Arial" w:hAnsi="Arial" w:cs="Arial"/>
          <w:vertAlign w:val="subscript"/>
        </w:rPr>
        <w:t>4</w:t>
      </w:r>
      <w:r w:rsidR="00101E1B" w:rsidRPr="007462F8">
        <w:rPr>
          <w:rFonts w:ascii="Arial" w:hAnsi="Arial" w:cs="Arial"/>
        </w:rPr>
        <w:t> ;</w:t>
      </w:r>
    </w:p>
    <w:p w14:paraId="70A310FE" w14:textId="2430F2E5" w:rsidR="0053209A" w:rsidRPr="007462F8" w:rsidRDefault="0053209A" w:rsidP="007462F8">
      <w:pPr>
        <w:pStyle w:val="Paragraphedeliste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462F8">
        <w:rPr>
          <w:rFonts w:ascii="Arial" w:hAnsi="Arial" w:cs="Arial"/>
        </w:rPr>
        <w:t>masse molaire moléculaire</w:t>
      </w:r>
      <w:r w:rsidR="007462F8">
        <w:rPr>
          <w:rFonts w:ascii="Arial" w:hAnsi="Arial" w:cs="Arial"/>
        </w:rPr>
        <w:t> :</w:t>
      </w:r>
      <w:r w:rsidRPr="007462F8">
        <w:rPr>
          <w:rFonts w:ascii="Arial" w:hAnsi="Arial" w:cs="Arial"/>
        </w:rPr>
        <w:t xml:space="preserve"> </w:t>
      </w:r>
      <w:r w:rsidRPr="007462F8">
        <w:rPr>
          <w:rFonts w:ascii="Arial" w:hAnsi="Arial" w:cs="Arial"/>
          <w:i/>
          <w:iCs/>
        </w:rPr>
        <w:t>M</w:t>
      </w:r>
      <w:r w:rsidRPr="007462F8">
        <w:rPr>
          <w:rFonts w:ascii="Arial" w:hAnsi="Arial" w:cs="Arial"/>
        </w:rPr>
        <w:t xml:space="preserve"> = 118,0 g·mol</w:t>
      </w:r>
      <w:r w:rsidRPr="007462F8">
        <w:rPr>
          <w:rFonts w:ascii="Arial" w:hAnsi="Arial" w:cs="Arial"/>
          <w:vertAlign w:val="superscript"/>
        </w:rPr>
        <w:t>-1</w:t>
      </w:r>
      <w:r w:rsidRPr="007462F8">
        <w:rPr>
          <w:rFonts w:ascii="Arial" w:hAnsi="Arial" w:cs="Arial"/>
        </w:rPr>
        <w:t>.</w:t>
      </w:r>
    </w:p>
    <w:p w14:paraId="4B884118" w14:textId="77777777" w:rsidR="00101E1B" w:rsidRDefault="00101E1B" w:rsidP="0053209A">
      <w:pPr>
        <w:spacing w:after="0" w:line="240" w:lineRule="auto"/>
        <w:jc w:val="both"/>
        <w:rPr>
          <w:rFonts w:ascii="Arial" w:hAnsi="Arial" w:cs="Arial"/>
        </w:rPr>
      </w:pPr>
    </w:p>
    <w:p w14:paraId="3ACFC6DA" w14:textId="728AA27B" w:rsidR="0053209A" w:rsidRPr="00101E1B" w:rsidRDefault="0053209A" w:rsidP="0053209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01E1B">
        <w:rPr>
          <w:rFonts w:ascii="Arial" w:hAnsi="Arial" w:cs="Arial"/>
          <w:b/>
          <w:bCs/>
        </w:rPr>
        <w:t>Données en spectroscopie IR</w:t>
      </w:r>
    </w:p>
    <w:tbl>
      <w:tblPr>
        <w:tblStyle w:val="Grilledutableau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4820"/>
        <w:gridCol w:w="2924"/>
      </w:tblGrid>
      <w:tr w:rsidR="00683ED2" w:rsidRPr="00683ED2" w14:paraId="08C4C3B7" w14:textId="77777777" w:rsidTr="00683ED2">
        <w:trPr>
          <w:trHeight w:val="340"/>
          <w:jc w:val="center"/>
        </w:trPr>
        <w:tc>
          <w:tcPr>
            <w:tcW w:w="2402" w:type="dxa"/>
            <w:shd w:val="clear" w:color="auto" w:fill="BFBFBF" w:themeFill="background1" w:themeFillShade="BF"/>
            <w:vAlign w:val="center"/>
          </w:tcPr>
          <w:p w14:paraId="5A68384F" w14:textId="09242844" w:rsidR="00683ED2" w:rsidRPr="00683ED2" w:rsidRDefault="00683ED2" w:rsidP="00834984">
            <w:pPr>
              <w:jc w:val="center"/>
              <w:rPr>
                <w:rFonts w:ascii="Arial" w:hAnsi="Arial" w:cs="Arial"/>
              </w:rPr>
            </w:pPr>
            <w:r w:rsidRPr="00683ED2">
              <w:rPr>
                <w:rFonts w:ascii="Arial" w:hAnsi="Arial" w:cs="Arial"/>
              </w:rPr>
              <w:t>Type de liaison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15928E6A" w14:textId="77777777" w:rsidR="00683ED2" w:rsidRDefault="00683ED2" w:rsidP="00834984">
            <w:pPr>
              <w:jc w:val="center"/>
              <w:rPr>
                <w:rFonts w:ascii="Arial" w:hAnsi="Arial" w:cs="Arial"/>
              </w:rPr>
            </w:pPr>
            <w:r w:rsidRPr="00683ED2">
              <w:rPr>
                <w:rFonts w:ascii="Arial" w:hAnsi="Arial" w:cs="Arial"/>
              </w:rPr>
              <w:t>Nombre d’onde de la bande caractéristique</w:t>
            </w:r>
          </w:p>
          <w:p w14:paraId="6B45265B" w14:textId="78134031" w:rsidR="00683ED2" w:rsidRPr="00683ED2" w:rsidRDefault="00683ED2" w:rsidP="00834984">
            <w:pPr>
              <w:jc w:val="center"/>
              <w:rPr>
                <w:rFonts w:ascii="Arial" w:hAnsi="Arial" w:cs="Arial"/>
              </w:rPr>
            </w:pPr>
            <w:r w:rsidRPr="00683ED2">
              <w:rPr>
                <w:rFonts w:ascii="Arial" w:hAnsi="Arial" w:cs="Arial"/>
              </w:rPr>
              <w:t>(en cm</w:t>
            </w:r>
            <w:r w:rsidRPr="00683ED2">
              <w:rPr>
                <w:rFonts w:ascii="Arial" w:hAnsi="Arial" w:cs="Arial"/>
                <w:vertAlign w:val="superscript"/>
              </w:rPr>
              <w:t>–1</w:t>
            </w:r>
            <w:r w:rsidRPr="00683ED2">
              <w:rPr>
                <w:rFonts w:ascii="Arial" w:hAnsi="Arial" w:cs="Arial"/>
              </w:rPr>
              <w:t>)</w:t>
            </w:r>
          </w:p>
        </w:tc>
        <w:tc>
          <w:tcPr>
            <w:tcW w:w="2924" w:type="dxa"/>
            <w:shd w:val="clear" w:color="auto" w:fill="BFBFBF" w:themeFill="background1" w:themeFillShade="BF"/>
            <w:vAlign w:val="center"/>
          </w:tcPr>
          <w:p w14:paraId="65BC4B8E" w14:textId="77777777" w:rsidR="00683ED2" w:rsidRDefault="00683ED2" w:rsidP="00834984">
            <w:pPr>
              <w:jc w:val="center"/>
              <w:rPr>
                <w:rFonts w:ascii="Arial" w:hAnsi="Arial" w:cs="Arial"/>
                <w:noProof/>
              </w:rPr>
            </w:pPr>
            <w:r w:rsidRPr="00683ED2">
              <w:rPr>
                <w:rFonts w:ascii="Arial" w:hAnsi="Arial" w:cs="Arial"/>
                <w:noProof/>
              </w:rPr>
              <w:t>Intensité et largeur de la</w:t>
            </w:r>
          </w:p>
          <w:p w14:paraId="56DD7455" w14:textId="4AB39086" w:rsidR="00683ED2" w:rsidRPr="00683ED2" w:rsidRDefault="00683ED2" w:rsidP="00834984">
            <w:pPr>
              <w:jc w:val="center"/>
              <w:rPr>
                <w:rFonts w:ascii="Arial" w:hAnsi="Arial" w:cs="Arial"/>
                <w:noProof/>
              </w:rPr>
            </w:pPr>
            <w:r w:rsidRPr="00683ED2">
              <w:rPr>
                <w:rFonts w:ascii="Arial" w:hAnsi="Arial" w:cs="Arial"/>
                <w:noProof/>
              </w:rPr>
              <w:t>bande</w:t>
            </w:r>
          </w:p>
        </w:tc>
      </w:tr>
      <w:tr w:rsidR="00683ED2" w:rsidRPr="00321C50" w14:paraId="7E789B10" w14:textId="77777777" w:rsidTr="00683ED2">
        <w:trPr>
          <w:trHeight w:val="340"/>
          <w:jc w:val="center"/>
        </w:trPr>
        <w:tc>
          <w:tcPr>
            <w:tcW w:w="2402" w:type="dxa"/>
            <w:vAlign w:val="center"/>
          </w:tcPr>
          <w:p w14:paraId="7F94E6FE" w14:textId="44A66717" w:rsidR="00683ED2" w:rsidRPr="00321C50" w:rsidRDefault="00683ED2" w:rsidP="00834984">
            <w:pPr>
              <w:jc w:val="center"/>
              <w:rPr>
                <w:rFonts w:ascii="Arial" w:hAnsi="Arial" w:cs="Arial"/>
              </w:rPr>
            </w:pPr>
            <w:r w:rsidRPr="00321C50">
              <w:rPr>
                <w:rFonts w:ascii="Arial" w:hAnsi="Arial" w:cs="Arial"/>
                <w:noProof/>
              </w:rPr>
              <w:t>O–H</w:t>
            </w:r>
            <w:r>
              <w:rPr>
                <w:rFonts w:ascii="Arial" w:hAnsi="Arial" w:cs="Arial"/>
                <w:noProof/>
              </w:rPr>
              <w:t xml:space="preserve"> alcool</w:t>
            </w:r>
          </w:p>
        </w:tc>
        <w:tc>
          <w:tcPr>
            <w:tcW w:w="4820" w:type="dxa"/>
            <w:vAlign w:val="center"/>
          </w:tcPr>
          <w:p w14:paraId="0E6EA23A" w14:textId="77777777" w:rsidR="00683ED2" w:rsidRPr="00321C50" w:rsidRDefault="00683ED2" w:rsidP="00834984">
            <w:pPr>
              <w:jc w:val="center"/>
              <w:rPr>
                <w:rFonts w:ascii="Arial" w:hAnsi="Arial" w:cs="Arial"/>
              </w:rPr>
            </w:pPr>
            <w:r w:rsidRPr="00321C50">
              <w:rPr>
                <w:rFonts w:ascii="Arial" w:hAnsi="Arial" w:cs="Arial"/>
                <w:noProof/>
              </w:rPr>
              <w:t>3200 – 3</w:t>
            </w:r>
            <w:r>
              <w:rPr>
                <w:rFonts w:ascii="Arial" w:hAnsi="Arial" w:cs="Arial"/>
                <w:noProof/>
              </w:rPr>
              <w:t>4</w:t>
            </w:r>
            <w:r w:rsidRPr="00321C50">
              <w:rPr>
                <w:rFonts w:ascii="Arial" w:hAnsi="Arial" w:cs="Arial"/>
                <w:noProof/>
              </w:rPr>
              <w:t>00</w:t>
            </w:r>
          </w:p>
        </w:tc>
        <w:tc>
          <w:tcPr>
            <w:tcW w:w="2924" w:type="dxa"/>
            <w:vAlign w:val="center"/>
          </w:tcPr>
          <w:p w14:paraId="4552399A" w14:textId="77777777" w:rsidR="00683ED2" w:rsidRPr="00321C50" w:rsidRDefault="00683ED2" w:rsidP="00834984">
            <w:pPr>
              <w:jc w:val="center"/>
              <w:rPr>
                <w:rFonts w:ascii="Arial" w:hAnsi="Arial" w:cs="Arial"/>
              </w:rPr>
            </w:pPr>
            <w:r w:rsidRPr="00321C50">
              <w:rPr>
                <w:rFonts w:ascii="Arial" w:hAnsi="Arial" w:cs="Arial"/>
                <w:noProof/>
              </w:rPr>
              <w:t>Forte</w:t>
            </w:r>
            <w:r>
              <w:rPr>
                <w:rFonts w:ascii="Arial" w:hAnsi="Arial" w:cs="Arial"/>
                <w:noProof/>
              </w:rPr>
              <w:t>, large</w:t>
            </w:r>
          </w:p>
        </w:tc>
      </w:tr>
      <w:tr w:rsidR="00683ED2" w:rsidRPr="00321C50" w14:paraId="4382B68D" w14:textId="77777777" w:rsidTr="00683ED2">
        <w:trPr>
          <w:trHeight w:val="340"/>
          <w:jc w:val="center"/>
        </w:trPr>
        <w:tc>
          <w:tcPr>
            <w:tcW w:w="2402" w:type="dxa"/>
            <w:vAlign w:val="center"/>
          </w:tcPr>
          <w:p w14:paraId="73E1B802" w14:textId="2AE417AB" w:rsidR="00683ED2" w:rsidRPr="00321C50" w:rsidRDefault="00683ED2" w:rsidP="00D23E51">
            <w:pPr>
              <w:jc w:val="center"/>
              <w:rPr>
                <w:rFonts w:ascii="Arial" w:hAnsi="Arial" w:cs="Arial"/>
              </w:rPr>
            </w:pPr>
            <w:r w:rsidRPr="00321C50">
              <w:rPr>
                <w:rFonts w:ascii="Arial" w:hAnsi="Arial" w:cs="Arial"/>
                <w:noProof/>
              </w:rPr>
              <w:t>O–H</w:t>
            </w:r>
            <w:r>
              <w:rPr>
                <w:rFonts w:ascii="Arial" w:hAnsi="Arial" w:cs="Arial"/>
                <w:noProof/>
              </w:rPr>
              <w:t xml:space="preserve"> acide</w:t>
            </w:r>
            <w:r w:rsidR="00D23E51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carboxylique</w:t>
            </w:r>
          </w:p>
        </w:tc>
        <w:tc>
          <w:tcPr>
            <w:tcW w:w="4820" w:type="dxa"/>
            <w:vAlign w:val="center"/>
          </w:tcPr>
          <w:p w14:paraId="355D2707" w14:textId="5313373B" w:rsidR="00683ED2" w:rsidRPr="00321C50" w:rsidRDefault="00683ED2" w:rsidP="00834984">
            <w:pPr>
              <w:jc w:val="center"/>
              <w:rPr>
                <w:rFonts w:ascii="Arial" w:hAnsi="Arial" w:cs="Arial"/>
              </w:rPr>
            </w:pPr>
            <w:r w:rsidRPr="00321C50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>50</w:t>
            </w:r>
            <w:r w:rsidRPr="00321C50">
              <w:rPr>
                <w:rFonts w:ascii="Arial" w:hAnsi="Arial" w:cs="Arial"/>
                <w:noProof/>
              </w:rPr>
              <w:t>0 – 3</w:t>
            </w:r>
            <w:r>
              <w:rPr>
                <w:rFonts w:ascii="Arial" w:hAnsi="Arial" w:cs="Arial"/>
                <w:noProof/>
              </w:rPr>
              <w:t>2</w:t>
            </w:r>
            <w:r w:rsidRPr="00321C50">
              <w:rPr>
                <w:rFonts w:ascii="Arial" w:hAnsi="Arial" w:cs="Arial"/>
                <w:noProof/>
              </w:rPr>
              <w:t>00</w:t>
            </w:r>
          </w:p>
        </w:tc>
        <w:tc>
          <w:tcPr>
            <w:tcW w:w="2924" w:type="dxa"/>
            <w:vAlign w:val="center"/>
          </w:tcPr>
          <w:p w14:paraId="51AF0C96" w14:textId="26803067" w:rsidR="00683ED2" w:rsidRPr="00321C50" w:rsidRDefault="00683ED2" w:rsidP="00D23E51">
            <w:pPr>
              <w:jc w:val="center"/>
              <w:rPr>
                <w:rFonts w:ascii="Arial" w:hAnsi="Arial" w:cs="Arial"/>
              </w:rPr>
            </w:pPr>
            <w:r w:rsidRPr="00321C50">
              <w:rPr>
                <w:rFonts w:ascii="Arial" w:hAnsi="Arial" w:cs="Arial"/>
                <w:noProof/>
              </w:rPr>
              <w:t>Forte</w:t>
            </w:r>
            <w:r>
              <w:rPr>
                <w:rFonts w:ascii="Arial" w:hAnsi="Arial" w:cs="Arial"/>
                <w:noProof/>
              </w:rPr>
              <w:t xml:space="preserve"> à</w:t>
            </w:r>
            <w:r w:rsidR="00D23E51">
              <w:rPr>
                <w:rFonts w:ascii="Arial" w:hAnsi="Arial" w:cs="Arial"/>
                <w:noProof/>
              </w:rPr>
              <w:t xml:space="preserve"> </w:t>
            </w:r>
            <w:r w:rsidR="00D23E51">
              <w:rPr>
                <w:rFonts w:ascii="Arial" w:hAnsi="Arial" w:cs="Arial"/>
                <w:noProof/>
              </w:rPr>
              <w:br/>
            </w:r>
            <w:r>
              <w:rPr>
                <w:rFonts w:ascii="Arial" w:hAnsi="Arial" w:cs="Arial"/>
                <w:noProof/>
              </w:rPr>
              <w:t>moyenne, large</w:t>
            </w:r>
          </w:p>
        </w:tc>
      </w:tr>
      <w:tr w:rsidR="00683ED2" w:rsidRPr="00321C50" w14:paraId="2D5FB3D6" w14:textId="77777777" w:rsidTr="00683ED2">
        <w:trPr>
          <w:trHeight w:val="340"/>
          <w:jc w:val="center"/>
        </w:trPr>
        <w:tc>
          <w:tcPr>
            <w:tcW w:w="2402" w:type="dxa"/>
            <w:vAlign w:val="center"/>
          </w:tcPr>
          <w:p w14:paraId="617F14AB" w14:textId="77777777" w:rsidR="00683ED2" w:rsidRPr="00321C50" w:rsidRDefault="00683ED2" w:rsidP="00865950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C=O</w:t>
            </w:r>
            <w:r>
              <w:rPr>
                <w:rFonts w:ascii="Arial" w:hAnsi="Arial" w:cs="Arial"/>
                <w:noProof/>
              </w:rPr>
              <w:t xml:space="preserve"> ester</w:t>
            </w:r>
          </w:p>
        </w:tc>
        <w:tc>
          <w:tcPr>
            <w:tcW w:w="4820" w:type="dxa"/>
            <w:vAlign w:val="center"/>
          </w:tcPr>
          <w:p w14:paraId="6348DB8E" w14:textId="409F1ED5" w:rsidR="00683ED2" w:rsidRPr="00321C50" w:rsidRDefault="00683ED2" w:rsidP="00865950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</w:rPr>
              <w:t>735</w:t>
            </w:r>
            <w:r w:rsidRPr="00321C50">
              <w:rPr>
                <w:rFonts w:ascii="Arial" w:hAnsi="Arial" w:cs="Arial"/>
                <w:noProof/>
              </w:rPr>
              <w:t xml:space="preserve"> – 1</w:t>
            </w:r>
            <w:r>
              <w:rPr>
                <w:rFonts w:ascii="Arial" w:hAnsi="Arial" w:cs="Arial"/>
                <w:noProof/>
              </w:rPr>
              <w:t>75</w:t>
            </w:r>
            <w:r w:rsidRPr="00321C50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2924" w:type="dxa"/>
            <w:vAlign w:val="center"/>
          </w:tcPr>
          <w:p w14:paraId="7D1BC4F4" w14:textId="77777777" w:rsidR="00683ED2" w:rsidRPr="00321C50" w:rsidRDefault="00683ED2" w:rsidP="00865950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Forte</w:t>
            </w:r>
          </w:p>
        </w:tc>
      </w:tr>
      <w:tr w:rsidR="00683ED2" w:rsidRPr="00321C50" w14:paraId="2A7A9E0D" w14:textId="77777777" w:rsidTr="00683ED2">
        <w:trPr>
          <w:trHeight w:val="340"/>
          <w:jc w:val="center"/>
        </w:trPr>
        <w:tc>
          <w:tcPr>
            <w:tcW w:w="2402" w:type="dxa"/>
            <w:vAlign w:val="center"/>
          </w:tcPr>
          <w:p w14:paraId="227EC852" w14:textId="77777777" w:rsidR="00683ED2" w:rsidRPr="00321C50" w:rsidRDefault="00683ED2" w:rsidP="007D29F0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C=O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3186D">
              <w:rPr>
                <w:rFonts w:ascii="Arial" w:hAnsi="Arial" w:cs="Arial"/>
                <w:noProof/>
              </w:rPr>
              <w:t>a</w:t>
            </w:r>
            <w:r>
              <w:rPr>
                <w:rFonts w:ascii="Arial" w:hAnsi="Arial" w:cs="Arial"/>
                <w:noProof/>
              </w:rPr>
              <w:t>c</w:t>
            </w:r>
            <w:r w:rsidRPr="0023186D">
              <w:rPr>
                <w:rFonts w:ascii="Arial" w:hAnsi="Arial" w:cs="Arial"/>
                <w:noProof/>
              </w:rPr>
              <w:t>i</w:t>
            </w:r>
            <w:r>
              <w:rPr>
                <w:rFonts w:ascii="Arial" w:hAnsi="Arial" w:cs="Arial"/>
                <w:noProof/>
              </w:rPr>
              <w:t>d</w:t>
            </w:r>
            <w:r w:rsidRPr="0023186D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4820" w:type="dxa"/>
            <w:vAlign w:val="center"/>
          </w:tcPr>
          <w:p w14:paraId="74D7B539" w14:textId="6B56033E" w:rsidR="00683ED2" w:rsidRPr="00321C50" w:rsidRDefault="00683ED2" w:rsidP="007D29F0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</w:rPr>
              <w:t>70</w:t>
            </w:r>
            <w:r w:rsidRPr="00321C50">
              <w:rPr>
                <w:rFonts w:ascii="Arial" w:hAnsi="Arial" w:cs="Arial"/>
                <w:noProof/>
              </w:rPr>
              <w:t>0 – 17</w:t>
            </w:r>
            <w:r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2924" w:type="dxa"/>
            <w:vAlign w:val="center"/>
          </w:tcPr>
          <w:p w14:paraId="125037D5" w14:textId="77777777" w:rsidR="00683ED2" w:rsidRPr="00321C50" w:rsidRDefault="00683ED2" w:rsidP="007D29F0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Forte</w:t>
            </w:r>
          </w:p>
        </w:tc>
      </w:tr>
      <w:tr w:rsidR="00683ED2" w:rsidRPr="00321C50" w14:paraId="5876A637" w14:textId="77777777" w:rsidTr="00683ED2">
        <w:trPr>
          <w:trHeight w:val="340"/>
          <w:jc w:val="center"/>
        </w:trPr>
        <w:tc>
          <w:tcPr>
            <w:tcW w:w="2402" w:type="dxa"/>
            <w:vAlign w:val="center"/>
          </w:tcPr>
          <w:p w14:paraId="14786D5B" w14:textId="17673511" w:rsidR="00683ED2" w:rsidRPr="00321C50" w:rsidRDefault="00683ED2" w:rsidP="00834984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C=</w:t>
            </w:r>
            <w:r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4820" w:type="dxa"/>
            <w:vAlign w:val="center"/>
          </w:tcPr>
          <w:p w14:paraId="6B07E617" w14:textId="4CAEEF00" w:rsidR="00683ED2" w:rsidRPr="00321C50" w:rsidRDefault="00683ED2" w:rsidP="00834984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16</w:t>
            </w:r>
            <w:r>
              <w:rPr>
                <w:rFonts w:ascii="Arial" w:hAnsi="Arial" w:cs="Arial"/>
                <w:noProof/>
              </w:rPr>
              <w:t>2</w:t>
            </w:r>
            <w:r w:rsidRPr="00321C50">
              <w:rPr>
                <w:rFonts w:ascii="Arial" w:hAnsi="Arial" w:cs="Arial"/>
                <w:noProof/>
              </w:rPr>
              <w:t>0 – 1</w:t>
            </w:r>
            <w:r>
              <w:rPr>
                <w:rFonts w:ascii="Arial" w:hAnsi="Arial" w:cs="Arial"/>
                <w:noProof/>
              </w:rPr>
              <w:t>69</w:t>
            </w:r>
            <w:r w:rsidRPr="00321C50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2924" w:type="dxa"/>
            <w:vAlign w:val="center"/>
          </w:tcPr>
          <w:p w14:paraId="2912FCBD" w14:textId="6BE6E692" w:rsidR="00683ED2" w:rsidRPr="00321C50" w:rsidRDefault="00683ED2" w:rsidP="0083498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Moyenne, fine</w:t>
            </w:r>
          </w:p>
        </w:tc>
      </w:tr>
    </w:tbl>
    <w:p w14:paraId="07D5164E" w14:textId="77777777" w:rsidR="00683ED2" w:rsidRDefault="00683ED2" w:rsidP="0053209A">
      <w:pPr>
        <w:spacing w:after="0" w:line="240" w:lineRule="auto"/>
        <w:jc w:val="both"/>
        <w:rPr>
          <w:rFonts w:ascii="Arial" w:hAnsi="Arial" w:cs="Arial"/>
        </w:rPr>
      </w:pPr>
    </w:p>
    <w:p w14:paraId="3F127767" w14:textId="6EC45D81" w:rsidR="00101E1B" w:rsidRDefault="00101E1B" w:rsidP="00683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B019AD" w14:textId="6A280BD9" w:rsidR="00101E1B" w:rsidRDefault="00101E1B" w:rsidP="00683ED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1E1B">
        <w:rPr>
          <w:rFonts w:ascii="Arial" w:hAnsi="Arial" w:cs="Arial"/>
          <w:b/>
          <w:bCs/>
        </w:rPr>
        <w:lastRenderedPageBreak/>
        <w:t>3.1.</w:t>
      </w:r>
      <w:r>
        <w:rPr>
          <w:rFonts w:ascii="Arial" w:hAnsi="Arial" w:cs="Arial"/>
        </w:rPr>
        <w:tab/>
      </w:r>
      <w:r w:rsidRPr="00101E1B">
        <w:rPr>
          <w:rFonts w:ascii="Arial" w:hAnsi="Arial" w:cs="Arial"/>
        </w:rPr>
        <w:t>Représenter la formule semi-développée de l’acide succinique. Justifier le fait que cet acide</w:t>
      </w:r>
      <w:r>
        <w:rPr>
          <w:rFonts w:ascii="Arial" w:hAnsi="Arial" w:cs="Arial"/>
        </w:rPr>
        <w:t xml:space="preserve"> </w:t>
      </w:r>
      <w:r w:rsidRPr="00101E1B">
        <w:rPr>
          <w:rFonts w:ascii="Arial" w:hAnsi="Arial" w:cs="Arial"/>
        </w:rPr>
        <w:t>soit qualifié de «</w:t>
      </w:r>
      <w:r w:rsidR="00683ED2">
        <w:rPr>
          <w:rFonts w:ascii="Arial" w:hAnsi="Arial" w:cs="Arial"/>
        </w:rPr>
        <w:t> </w:t>
      </w:r>
      <w:r w:rsidRPr="00101E1B">
        <w:rPr>
          <w:rFonts w:ascii="Arial" w:hAnsi="Arial" w:cs="Arial"/>
        </w:rPr>
        <w:t>diacide</w:t>
      </w:r>
      <w:r w:rsidR="00683ED2">
        <w:rPr>
          <w:rFonts w:ascii="Arial" w:hAnsi="Arial" w:cs="Arial"/>
        </w:rPr>
        <w:t> </w:t>
      </w:r>
      <w:r w:rsidRPr="00101E1B">
        <w:rPr>
          <w:rFonts w:ascii="Arial" w:hAnsi="Arial" w:cs="Arial"/>
        </w:rPr>
        <w:t>».</w:t>
      </w:r>
    </w:p>
    <w:p w14:paraId="7BA45A41" w14:textId="77777777" w:rsidR="00101E1B" w:rsidRPr="00101E1B" w:rsidRDefault="00101E1B" w:rsidP="00101E1B">
      <w:pPr>
        <w:spacing w:after="0" w:line="240" w:lineRule="auto"/>
        <w:jc w:val="both"/>
        <w:rPr>
          <w:rFonts w:ascii="Arial" w:hAnsi="Arial" w:cs="Arial"/>
        </w:rPr>
      </w:pPr>
    </w:p>
    <w:p w14:paraId="1A54DA6C" w14:textId="4E800896" w:rsidR="00101E1B" w:rsidRPr="00101E1B" w:rsidRDefault="00101E1B" w:rsidP="00683ED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101E1B">
        <w:rPr>
          <w:rFonts w:ascii="Arial" w:hAnsi="Arial" w:cs="Arial"/>
          <w:b/>
          <w:bCs/>
        </w:rPr>
        <w:t>3.2.</w:t>
      </w:r>
      <w:r>
        <w:rPr>
          <w:rFonts w:ascii="Arial" w:hAnsi="Arial" w:cs="Arial"/>
        </w:rPr>
        <w:tab/>
      </w:r>
      <w:r w:rsidRPr="00101E1B">
        <w:rPr>
          <w:rFonts w:ascii="Arial" w:hAnsi="Arial" w:cs="Arial"/>
        </w:rPr>
        <w:t>Choisir et justifier quel est le nom de l’acide succinique en nomenclature officielle, parmi les</w:t>
      </w:r>
      <w:r w:rsidR="00D23E51">
        <w:rPr>
          <w:rFonts w:ascii="Arial" w:hAnsi="Arial" w:cs="Arial"/>
        </w:rPr>
        <w:br/>
      </w:r>
      <w:r w:rsidRPr="00101E1B">
        <w:rPr>
          <w:rFonts w:ascii="Arial" w:hAnsi="Arial" w:cs="Arial"/>
        </w:rPr>
        <w:t xml:space="preserve"> 4</w:t>
      </w:r>
      <w:r w:rsidR="00D23E51">
        <w:rPr>
          <w:rFonts w:ascii="Arial" w:hAnsi="Arial" w:cs="Arial"/>
        </w:rPr>
        <w:t xml:space="preserve"> </w:t>
      </w:r>
      <w:r w:rsidRPr="00101E1B">
        <w:rPr>
          <w:rFonts w:ascii="Arial" w:hAnsi="Arial" w:cs="Arial"/>
        </w:rPr>
        <w:t>propositions suivantes</w:t>
      </w:r>
      <w:r>
        <w:rPr>
          <w:rFonts w:ascii="Arial" w:hAnsi="Arial" w:cs="Arial"/>
        </w:rPr>
        <w:t> :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6"/>
        <w:gridCol w:w="2546"/>
        <w:gridCol w:w="2548"/>
        <w:gridCol w:w="2548"/>
      </w:tblGrid>
      <w:tr w:rsidR="00683ED2" w14:paraId="081F17F8" w14:textId="77777777" w:rsidTr="00683ED2">
        <w:trPr>
          <w:trHeight w:val="340"/>
        </w:trPr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7433CF4A" w14:textId="3A1965C0" w:rsidR="00683ED2" w:rsidRDefault="00683ED2" w:rsidP="00683ED2">
            <w:pPr>
              <w:jc w:val="center"/>
              <w:rPr>
                <w:rFonts w:ascii="Arial" w:hAnsi="Arial" w:cs="Arial"/>
              </w:rPr>
            </w:pPr>
            <w:r w:rsidRPr="00101E1B">
              <w:rPr>
                <w:rFonts w:ascii="Arial" w:hAnsi="Arial" w:cs="Arial" w:hint="eastAsia"/>
              </w:rPr>
              <w:t>①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02A4510F" w14:textId="329EC9E2" w:rsidR="00683ED2" w:rsidRDefault="00683ED2" w:rsidP="00683ED2">
            <w:pPr>
              <w:jc w:val="center"/>
              <w:rPr>
                <w:rFonts w:ascii="Arial" w:hAnsi="Arial" w:cs="Arial"/>
              </w:rPr>
            </w:pPr>
            <w:r w:rsidRPr="00101E1B">
              <w:rPr>
                <w:rFonts w:ascii="Arial" w:hAnsi="Arial" w:cs="Arial" w:hint="eastAsia"/>
              </w:rPr>
              <w:t>②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74C653A2" w14:textId="251839AA" w:rsidR="00683ED2" w:rsidRDefault="00683ED2" w:rsidP="00683ED2">
            <w:pPr>
              <w:jc w:val="center"/>
              <w:rPr>
                <w:rFonts w:ascii="Arial" w:hAnsi="Arial" w:cs="Arial"/>
              </w:rPr>
            </w:pPr>
            <w:r w:rsidRPr="00101E1B">
              <w:rPr>
                <w:rFonts w:ascii="Arial" w:hAnsi="Arial" w:cs="Arial" w:hint="eastAsia"/>
              </w:rPr>
              <w:t>③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77836DFA" w14:textId="01A1E8D5" w:rsidR="00683ED2" w:rsidRDefault="00683ED2" w:rsidP="00683ED2">
            <w:pPr>
              <w:jc w:val="center"/>
              <w:rPr>
                <w:rFonts w:ascii="Arial" w:hAnsi="Arial" w:cs="Arial"/>
              </w:rPr>
            </w:pPr>
            <w:r w:rsidRPr="00101E1B">
              <w:rPr>
                <w:rFonts w:ascii="Arial" w:hAnsi="Arial" w:cs="Arial" w:hint="eastAsia"/>
              </w:rPr>
              <w:t>④</w:t>
            </w:r>
          </w:p>
        </w:tc>
      </w:tr>
      <w:tr w:rsidR="00683ED2" w14:paraId="1CEEBE03" w14:textId="77777777" w:rsidTr="00683ED2">
        <w:trPr>
          <w:trHeight w:val="340"/>
        </w:trPr>
        <w:tc>
          <w:tcPr>
            <w:tcW w:w="2548" w:type="dxa"/>
            <w:vAlign w:val="center"/>
          </w:tcPr>
          <w:p w14:paraId="2BE73A38" w14:textId="2AAEDC2A" w:rsidR="00683ED2" w:rsidRDefault="00683ED2" w:rsidP="00683ED2">
            <w:pPr>
              <w:jc w:val="center"/>
              <w:rPr>
                <w:rFonts w:ascii="Arial" w:hAnsi="Arial" w:cs="Arial"/>
              </w:rPr>
            </w:pPr>
            <w:r w:rsidRPr="00101E1B">
              <w:rPr>
                <w:rFonts w:ascii="Arial" w:hAnsi="Arial" w:cs="Arial" w:hint="eastAsia"/>
              </w:rPr>
              <w:t>é</w:t>
            </w:r>
            <w:r w:rsidRPr="00101E1B">
              <w:rPr>
                <w:rFonts w:ascii="Arial" w:hAnsi="Arial" w:cs="Arial"/>
              </w:rPr>
              <w:t>thanoate d’éthyle</w:t>
            </w:r>
          </w:p>
        </w:tc>
        <w:tc>
          <w:tcPr>
            <w:tcW w:w="2548" w:type="dxa"/>
            <w:vAlign w:val="center"/>
          </w:tcPr>
          <w:p w14:paraId="60B147DD" w14:textId="174ED54B" w:rsidR="00683ED2" w:rsidRDefault="00683ED2" w:rsidP="00683ED2">
            <w:pPr>
              <w:jc w:val="center"/>
              <w:rPr>
                <w:rFonts w:ascii="Arial" w:hAnsi="Arial" w:cs="Arial"/>
              </w:rPr>
            </w:pPr>
            <w:r w:rsidRPr="00101E1B">
              <w:rPr>
                <w:rFonts w:ascii="Arial" w:hAnsi="Arial" w:cs="Arial"/>
              </w:rPr>
              <w:t>Acide hexanoïque</w:t>
            </w:r>
          </w:p>
        </w:tc>
        <w:tc>
          <w:tcPr>
            <w:tcW w:w="2549" w:type="dxa"/>
            <w:vAlign w:val="center"/>
          </w:tcPr>
          <w:p w14:paraId="0C1EDB1B" w14:textId="498DE2FB" w:rsidR="00683ED2" w:rsidRDefault="00683ED2" w:rsidP="00683ED2">
            <w:pPr>
              <w:jc w:val="center"/>
              <w:rPr>
                <w:rFonts w:ascii="Arial" w:hAnsi="Arial" w:cs="Arial"/>
              </w:rPr>
            </w:pPr>
            <w:r w:rsidRPr="00101E1B">
              <w:rPr>
                <w:rFonts w:ascii="Arial" w:hAnsi="Arial" w:cs="Arial"/>
              </w:rPr>
              <w:t xml:space="preserve">Acide </w:t>
            </w:r>
            <w:proofErr w:type="spellStart"/>
            <w:r w:rsidRPr="00101E1B">
              <w:rPr>
                <w:rFonts w:ascii="Arial" w:hAnsi="Arial" w:cs="Arial"/>
              </w:rPr>
              <w:t>butanedioïque</w:t>
            </w:r>
            <w:proofErr w:type="spellEnd"/>
          </w:p>
        </w:tc>
        <w:tc>
          <w:tcPr>
            <w:tcW w:w="2549" w:type="dxa"/>
            <w:vAlign w:val="center"/>
          </w:tcPr>
          <w:p w14:paraId="16C84AEA" w14:textId="28A730BD" w:rsidR="00683ED2" w:rsidRDefault="00683ED2" w:rsidP="00683ED2">
            <w:pPr>
              <w:jc w:val="center"/>
              <w:rPr>
                <w:rFonts w:ascii="Arial" w:hAnsi="Arial" w:cs="Arial"/>
              </w:rPr>
            </w:pPr>
            <w:r w:rsidRPr="00101E1B">
              <w:rPr>
                <w:rFonts w:ascii="Arial" w:hAnsi="Arial" w:cs="Arial"/>
              </w:rPr>
              <w:t xml:space="preserve">Acide </w:t>
            </w:r>
            <w:proofErr w:type="spellStart"/>
            <w:r w:rsidRPr="00101E1B">
              <w:rPr>
                <w:rFonts w:ascii="Arial" w:hAnsi="Arial" w:cs="Arial"/>
              </w:rPr>
              <w:t>éthanedioïque</w:t>
            </w:r>
            <w:proofErr w:type="spellEnd"/>
          </w:p>
        </w:tc>
      </w:tr>
    </w:tbl>
    <w:p w14:paraId="2823D42C" w14:textId="77777777" w:rsidR="00101E1B" w:rsidRPr="00101E1B" w:rsidRDefault="00101E1B" w:rsidP="00101E1B">
      <w:pPr>
        <w:spacing w:after="0" w:line="240" w:lineRule="auto"/>
        <w:jc w:val="both"/>
        <w:rPr>
          <w:rFonts w:ascii="Arial" w:hAnsi="Arial" w:cs="Arial"/>
        </w:rPr>
      </w:pPr>
    </w:p>
    <w:p w14:paraId="3FBEC3C3" w14:textId="0BD8D88A" w:rsidR="00101E1B" w:rsidRDefault="00101E1B" w:rsidP="00683ED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1E1B">
        <w:rPr>
          <w:rFonts w:ascii="Arial" w:hAnsi="Arial" w:cs="Arial"/>
          <w:b/>
          <w:bCs/>
        </w:rPr>
        <w:t>3.3.</w:t>
      </w:r>
      <w:r>
        <w:rPr>
          <w:rFonts w:ascii="Arial" w:hAnsi="Arial" w:cs="Arial"/>
        </w:rPr>
        <w:tab/>
      </w:r>
      <w:r w:rsidRPr="00101E1B">
        <w:rPr>
          <w:rFonts w:ascii="Arial" w:hAnsi="Arial" w:cs="Arial"/>
        </w:rPr>
        <w:t>Montrer que le spectre infrarouge présenté ci-après est cohérent et peut être attribué à l’acide</w:t>
      </w:r>
      <w:r>
        <w:rPr>
          <w:rFonts w:ascii="Arial" w:hAnsi="Arial" w:cs="Arial"/>
        </w:rPr>
        <w:t xml:space="preserve"> </w:t>
      </w:r>
      <w:r w:rsidRPr="00101E1B">
        <w:rPr>
          <w:rFonts w:ascii="Arial" w:hAnsi="Arial" w:cs="Arial"/>
        </w:rPr>
        <w:t>succinique.</w:t>
      </w:r>
    </w:p>
    <w:p w14:paraId="76CD7B26" w14:textId="316D233F" w:rsidR="00101E1B" w:rsidRDefault="00101E1B" w:rsidP="00101E1B">
      <w:pPr>
        <w:spacing w:after="0" w:line="240" w:lineRule="auto"/>
        <w:jc w:val="both"/>
        <w:rPr>
          <w:rFonts w:ascii="Arial" w:hAnsi="Arial" w:cs="Arial"/>
        </w:rPr>
      </w:pPr>
    </w:p>
    <w:p w14:paraId="42EDF19E" w14:textId="03E08130" w:rsidR="00101E1B" w:rsidRPr="00101E1B" w:rsidRDefault="004B52C7" w:rsidP="00101E1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7E45C0" wp14:editId="057BAE38">
            <wp:extent cx="4787900" cy="3468881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56" cy="349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89CEC" w14:textId="77777777" w:rsidR="00101E1B" w:rsidRPr="00101E1B" w:rsidRDefault="00101E1B" w:rsidP="00101E1B">
      <w:pPr>
        <w:spacing w:after="0" w:line="240" w:lineRule="auto"/>
        <w:jc w:val="both"/>
        <w:rPr>
          <w:rFonts w:ascii="Arial" w:hAnsi="Arial" w:cs="Arial"/>
        </w:rPr>
      </w:pPr>
    </w:p>
    <w:p w14:paraId="5227985F" w14:textId="465F5E2A" w:rsidR="00101E1B" w:rsidRDefault="00101E1B" w:rsidP="00683ED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1E1B">
        <w:rPr>
          <w:rFonts w:ascii="Arial" w:hAnsi="Arial" w:cs="Arial"/>
          <w:b/>
          <w:bCs/>
        </w:rPr>
        <w:t>3.4.</w:t>
      </w:r>
      <w:r>
        <w:rPr>
          <w:rFonts w:ascii="Arial" w:hAnsi="Arial" w:cs="Arial"/>
        </w:rPr>
        <w:tab/>
      </w:r>
      <w:r w:rsidRPr="00101E1B">
        <w:rPr>
          <w:rFonts w:ascii="Arial" w:hAnsi="Arial" w:cs="Arial"/>
        </w:rPr>
        <w:t>Établir le diagramme de prédominance des différentes espèces acide-base issues de l’acide</w:t>
      </w:r>
      <w:r>
        <w:rPr>
          <w:rFonts w:ascii="Arial" w:hAnsi="Arial" w:cs="Arial"/>
        </w:rPr>
        <w:t xml:space="preserve"> </w:t>
      </w:r>
      <w:r w:rsidRPr="00101E1B">
        <w:rPr>
          <w:rFonts w:ascii="Arial" w:hAnsi="Arial" w:cs="Arial"/>
        </w:rPr>
        <w:t>succinique qui peuvent éventuellement être présentes dans la pâte.</w:t>
      </w:r>
    </w:p>
    <w:p w14:paraId="53AC501E" w14:textId="77777777" w:rsidR="00101E1B" w:rsidRPr="00101E1B" w:rsidRDefault="00101E1B" w:rsidP="00101E1B">
      <w:pPr>
        <w:spacing w:after="0" w:line="240" w:lineRule="auto"/>
        <w:jc w:val="both"/>
        <w:rPr>
          <w:rFonts w:ascii="Arial" w:hAnsi="Arial" w:cs="Arial"/>
        </w:rPr>
      </w:pPr>
    </w:p>
    <w:p w14:paraId="205AE3A6" w14:textId="148A6718" w:rsidR="00101E1B" w:rsidRDefault="00101E1B" w:rsidP="00683ED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1E1B">
        <w:rPr>
          <w:rFonts w:ascii="Arial" w:hAnsi="Arial" w:cs="Arial"/>
          <w:b/>
          <w:bCs/>
        </w:rPr>
        <w:t>3.5.</w:t>
      </w:r>
      <w:r>
        <w:rPr>
          <w:rFonts w:ascii="Arial" w:hAnsi="Arial" w:cs="Arial"/>
        </w:rPr>
        <w:tab/>
      </w:r>
      <w:r w:rsidRPr="00101E1B">
        <w:rPr>
          <w:rFonts w:ascii="Arial" w:hAnsi="Arial" w:cs="Arial"/>
        </w:rPr>
        <w:t>Une de ces espèces peut être qualifiée d’amphotère. Identifier cette espèce et justifier ce</w:t>
      </w:r>
      <w:r>
        <w:rPr>
          <w:rFonts w:ascii="Arial" w:hAnsi="Arial" w:cs="Arial"/>
        </w:rPr>
        <w:t xml:space="preserve"> </w:t>
      </w:r>
      <w:r w:rsidRPr="00101E1B">
        <w:rPr>
          <w:rFonts w:ascii="Arial" w:hAnsi="Arial" w:cs="Arial"/>
        </w:rPr>
        <w:t>choix.</w:t>
      </w:r>
    </w:p>
    <w:p w14:paraId="1CA1AF2E" w14:textId="77777777" w:rsidR="00101E1B" w:rsidRPr="00101E1B" w:rsidRDefault="00101E1B" w:rsidP="00101E1B">
      <w:pPr>
        <w:spacing w:after="0" w:line="240" w:lineRule="auto"/>
        <w:jc w:val="both"/>
        <w:rPr>
          <w:rFonts w:ascii="Arial" w:hAnsi="Arial" w:cs="Arial"/>
        </w:rPr>
      </w:pPr>
    </w:p>
    <w:p w14:paraId="0EEC5489" w14:textId="52D16A49" w:rsidR="00101E1B" w:rsidRDefault="00101E1B" w:rsidP="00101E1B">
      <w:pPr>
        <w:spacing w:after="0" w:line="240" w:lineRule="auto"/>
        <w:jc w:val="both"/>
        <w:rPr>
          <w:rFonts w:ascii="Arial" w:hAnsi="Arial" w:cs="Arial"/>
        </w:rPr>
      </w:pPr>
      <w:r w:rsidRPr="00101E1B">
        <w:rPr>
          <w:rFonts w:ascii="Arial" w:hAnsi="Arial" w:cs="Arial"/>
        </w:rPr>
        <w:t xml:space="preserve">Pour montrer l’influence de l’acide succinique sur la baisse de </w:t>
      </w:r>
      <w:r w:rsidRPr="004B52C7">
        <w:rPr>
          <w:rFonts w:ascii="Arial" w:hAnsi="Arial" w:cs="Arial"/>
          <w:i/>
          <w:iCs/>
        </w:rPr>
        <w:t>pH</w:t>
      </w:r>
      <w:r w:rsidRPr="00101E1B">
        <w:rPr>
          <w:rFonts w:ascii="Arial" w:hAnsi="Arial" w:cs="Arial"/>
        </w:rPr>
        <w:t>, on envisage de réaliser 50 mL</w:t>
      </w:r>
      <w:r>
        <w:rPr>
          <w:rFonts w:ascii="Arial" w:hAnsi="Arial" w:cs="Arial"/>
        </w:rPr>
        <w:t xml:space="preserve"> </w:t>
      </w:r>
      <w:r w:rsidRPr="00101E1B">
        <w:rPr>
          <w:rFonts w:ascii="Arial" w:hAnsi="Arial" w:cs="Arial"/>
        </w:rPr>
        <w:t>d’une solution de concentration 0,031 mol·L</w:t>
      </w:r>
      <w:r w:rsidRPr="004B52C7">
        <w:rPr>
          <w:rFonts w:ascii="Arial" w:hAnsi="Arial" w:cs="Arial"/>
          <w:vertAlign w:val="superscript"/>
        </w:rPr>
        <w:t>-1</w:t>
      </w:r>
      <w:r w:rsidRPr="00101E1B">
        <w:rPr>
          <w:rFonts w:ascii="Arial" w:hAnsi="Arial" w:cs="Arial"/>
        </w:rPr>
        <w:t xml:space="preserve"> en acide succinique apporté (concentration à la fin de</w:t>
      </w:r>
      <w:r>
        <w:rPr>
          <w:rFonts w:ascii="Arial" w:hAnsi="Arial" w:cs="Arial"/>
        </w:rPr>
        <w:t xml:space="preserve"> </w:t>
      </w:r>
      <w:r w:rsidRPr="00101E1B">
        <w:rPr>
          <w:rFonts w:ascii="Arial" w:hAnsi="Arial" w:cs="Arial"/>
        </w:rPr>
        <w:t xml:space="preserve">la levée de la pâte) et de mesurer son </w:t>
      </w:r>
      <w:r w:rsidRPr="004B52C7">
        <w:rPr>
          <w:rFonts w:ascii="Arial" w:hAnsi="Arial" w:cs="Arial"/>
          <w:i/>
          <w:iCs/>
        </w:rPr>
        <w:t>pH</w:t>
      </w:r>
      <w:r w:rsidRPr="00101E1B">
        <w:rPr>
          <w:rFonts w:ascii="Arial" w:hAnsi="Arial" w:cs="Arial"/>
        </w:rPr>
        <w:t xml:space="preserve">. La valeur du </w:t>
      </w:r>
      <w:r w:rsidRPr="004B52C7">
        <w:rPr>
          <w:rFonts w:ascii="Arial" w:hAnsi="Arial" w:cs="Arial"/>
          <w:i/>
          <w:iCs/>
        </w:rPr>
        <w:t>pH</w:t>
      </w:r>
      <w:r w:rsidRPr="00101E1B">
        <w:rPr>
          <w:rFonts w:ascii="Arial" w:hAnsi="Arial" w:cs="Arial"/>
        </w:rPr>
        <w:t xml:space="preserve"> mesuré vaut 5,0.</w:t>
      </w:r>
    </w:p>
    <w:p w14:paraId="45ED0AD5" w14:textId="77777777" w:rsidR="00101E1B" w:rsidRPr="00101E1B" w:rsidRDefault="00101E1B" w:rsidP="00101E1B">
      <w:pPr>
        <w:spacing w:after="0" w:line="240" w:lineRule="auto"/>
        <w:jc w:val="both"/>
        <w:rPr>
          <w:rFonts w:ascii="Arial" w:hAnsi="Arial" w:cs="Arial"/>
        </w:rPr>
      </w:pPr>
    </w:p>
    <w:p w14:paraId="410CB61D" w14:textId="04287679" w:rsidR="00101E1B" w:rsidRDefault="00101E1B" w:rsidP="00683ED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1E1B">
        <w:rPr>
          <w:rFonts w:ascii="Arial" w:hAnsi="Arial" w:cs="Arial"/>
          <w:b/>
          <w:bCs/>
        </w:rPr>
        <w:t>3.6.</w:t>
      </w:r>
      <w:r>
        <w:rPr>
          <w:rFonts w:ascii="Arial" w:hAnsi="Arial" w:cs="Arial"/>
        </w:rPr>
        <w:tab/>
      </w:r>
      <w:r w:rsidRPr="00101E1B">
        <w:rPr>
          <w:rFonts w:ascii="Arial" w:hAnsi="Arial" w:cs="Arial"/>
        </w:rPr>
        <w:t>Déterminer la valeur de la masse d’acide succinique à prélever pour préparer par dissolution</w:t>
      </w:r>
      <w:r>
        <w:rPr>
          <w:rFonts w:ascii="Arial" w:hAnsi="Arial" w:cs="Arial"/>
        </w:rPr>
        <w:t xml:space="preserve"> </w:t>
      </w:r>
      <w:r w:rsidRPr="00101E1B">
        <w:rPr>
          <w:rFonts w:ascii="Arial" w:hAnsi="Arial" w:cs="Arial"/>
        </w:rPr>
        <w:t>50,0</w:t>
      </w:r>
      <w:r w:rsidR="004B52C7">
        <w:rPr>
          <w:rFonts w:ascii="Arial" w:hAnsi="Arial" w:cs="Arial"/>
        </w:rPr>
        <w:t> </w:t>
      </w:r>
      <w:r w:rsidRPr="00101E1B">
        <w:rPr>
          <w:rFonts w:ascii="Arial" w:hAnsi="Arial" w:cs="Arial"/>
        </w:rPr>
        <w:t>mL d’une solution de concentration 0,031 mol·L</w:t>
      </w:r>
      <w:r w:rsidR="004B52C7" w:rsidRPr="004B52C7">
        <w:rPr>
          <w:rFonts w:ascii="Arial" w:hAnsi="Arial" w:cs="Arial"/>
          <w:vertAlign w:val="superscript"/>
        </w:rPr>
        <w:t>-1</w:t>
      </w:r>
      <w:r w:rsidRPr="00101E1B">
        <w:rPr>
          <w:rFonts w:ascii="Arial" w:hAnsi="Arial" w:cs="Arial"/>
        </w:rPr>
        <w:t>.</w:t>
      </w:r>
    </w:p>
    <w:p w14:paraId="7B160F09" w14:textId="77777777" w:rsidR="00101E1B" w:rsidRPr="00101E1B" w:rsidRDefault="00101E1B" w:rsidP="00101E1B">
      <w:pPr>
        <w:spacing w:after="0" w:line="240" w:lineRule="auto"/>
        <w:jc w:val="both"/>
        <w:rPr>
          <w:rFonts w:ascii="Arial" w:hAnsi="Arial" w:cs="Arial"/>
        </w:rPr>
      </w:pPr>
    </w:p>
    <w:p w14:paraId="3B9E15E1" w14:textId="184BC79B" w:rsidR="00101E1B" w:rsidRDefault="00101E1B" w:rsidP="00683ED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1E1B">
        <w:rPr>
          <w:rFonts w:ascii="Arial" w:hAnsi="Arial" w:cs="Arial"/>
          <w:b/>
          <w:bCs/>
        </w:rPr>
        <w:t>3.7.</w:t>
      </w:r>
      <w:r>
        <w:rPr>
          <w:rFonts w:ascii="Arial" w:hAnsi="Arial" w:cs="Arial"/>
        </w:rPr>
        <w:tab/>
      </w:r>
      <w:r w:rsidRPr="00101E1B">
        <w:rPr>
          <w:rFonts w:ascii="Arial" w:hAnsi="Arial" w:cs="Arial"/>
        </w:rPr>
        <w:t>Écrire le protocole succinct permettant de réaliser cette solution en précisant le matériel</w:t>
      </w:r>
      <w:r>
        <w:rPr>
          <w:rFonts w:ascii="Arial" w:hAnsi="Arial" w:cs="Arial"/>
        </w:rPr>
        <w:t xml:space="preserve"> </w:t>
      </w:r>
      <w:r w:rsidRPr="00101E1B">
        <w:rPr>
          <w:rFonts w:ascii="Arial" w:hAnsi="Arial" w:cs="Arial"/>
        </w:rPr>
        <w:t>nécessaire et les différentes étapes.</w:t>
      </w:r>
    </w:p>
    <w:p w14:paraId="2E353830" w14:textId="77777777" w:rsidR="00101E1B" w:rsidRPr="00101E1B" w:rsidRDefault="00101E1B" w:rsidP="00101E1B">
      <w:pPr>
        <w:spacing w:after="0" w:line="240" w:lineRule="auto"/>
        <w:jc w:val="both"/>
        <w:rPr>
          <w:rFonts w:ascii="Arial" w:hAnsi="Arial" w:cs="Arial"/>
        </w:rPr>
      </w:pPr>
    </w:p>
    <w:p w14:paraId="196DB40E" w14:textId="4A3B2D3C" w:rsidR="0053209A" w:rsidRDefault="00101E1B" w:rsidP="00D23E5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1E1B">
        <w:rPr>
          <w:rFonts w:ascii="Arial" w:hAnsi="Arial" w:cs="Arial"/>
          <w:b/>
          <w:bCs/>
        </w:rPr>
        <w:t>3.8.</w:t>
      </w:r>
      <w:r>
        <w:rPr>
          <w:rFonts w:ascii="Arial" w:hAnsi="Arial" w:cs="Arial"/>
        </w:rPr>
        <w:tab/>
      </w:r>
      <w:r w:rsidRPr="00101E1B">
        <w:rPr>
          <w:rFonts w:ascii="Arial" w:hAnsi="Arial" w:cs="Arial"/>
        </w:rPr>
        <w:t>Expliquer pourquoi l’hypothèse d’un lien entre acidification de la pâte et production d’acide</w:t>
      </w:r>
      <w:r>
        <w:rPr>
          <w:rFonts w:ascii="Arial" w:hAnsi="Arial" w:cs="Arial"/>
        </w:rPr>
        <w:t xml:space="preserve"> </w:t>
      </w:r>
      <w:r w:rsidRPr="00101E1B">
        <w:rPr>
          <w:rFonts w:ascii="Arial" w:hAnsi="Arial" w:cs="Arial"/>
        </w:rPr>
        <w:t>succinique semble plausible.</w:t>
      </w:r>
    </w:p>
    <w:sectPr w:rsidR="0053209A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AE88" w14:textId="77777777" w:rsidR="00B864FC" w:rsidRDefault="00B864FC" w:rsidP="001535DF">
      <w:pPr>
        <w:spacing w:after="0" w:line="240" w:lineRule="auto"/>
      </w:pPr>
      <w:r>
        <w:separator/>
      </w:r>
    </w:p>
  </w:endnote>
  <w:endnote w:type="continuationSeparator" w:id="0">
    <w:p w14:paraId="627B59F6" w14:textId="77777777" w:rsidR="00B864FC" w:rsidRDefault="00B864FC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0496" w14:textId="77777777" w:rsidR="00B864FC" w:rsidRDefault="00B864FC" w:rsidP="001535DF">
      <w:pPr>
        <w:spacing w:after="0" w:line="240" w:lineRule="auto"/>
      </w:pPr>
      <w:r>
        <w:separator/>
      </w:r>
    </w:p>
  </w:footnote>
  <w:footnote w:type="continuationSeparator" w:id="0">
    <w:p w14:paraId="6A3CB71F" w14:textId="77777777" w:rsidR="00B864FC" w:rsidRDefault="00B864FC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7048"/>
    <w:multiLevelType w:val="hybridMultilevel"/>
    <w:tmpl w:val="B8A8B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6D6"/>
    <w:multiLevelType w:val="hybridMultilevel"/>
    <w:tmpl w:val="59B27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1D0"/>
    <w:multiLevelType w:val="multilevel"/>
    <w:tmpl w:val="228E0008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34D26"/>
    <w:multiLevelType w:val="hybridMultilevel"/>
    <w:tmpl w:val="CFFEDAB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066"/>
    <w:multiLevelType w:val="hybridMultilevel"/>
    <w:tmpl w:val="F2BCBFC2"/>
    <w:lvl w:ilvl="0" w:tplc="2DA46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C1422"/>
    <w:multiLevelType w:val="hybridMultilevel"/>
    <w:tmpl w:val="04E8AF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B3D15"/>
    <w:multiLevelType w:val="hybridMultilevel"/>
    <w:tmpl w:val="265864D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E0B54"/>
    <w:multiLevelType w:val="hybridMultilevel"/>
    <w:tmpl w:val="179403C6"/>
    <w:lvl w:ilvl="0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52865"/>
    <w:multiLevelType w:val="hybridMultilevel"/>
    <w:tmpl w:val="AF16568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30AC9"/>
    <w:multiLevelType w:val="hybridMultilevel"/>
    <w:tmpl w:val="9996A6C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515A4"/>
    <w:multiLevelType w:val="hybridMultilevel"/>
    <w:tmpl w:val="33F6BEA4"/>
    <w:lvl w:ilvl="0" w:tplc="DA14D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84B5D"/>
    <w:multiLevelType w:val="hybridMultilevel"/>
    <w:tmpl w:val="067CF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91F90"/>
    <w:multiLevelType w:val="multilevel"/>
    <w:tmpl w:val="13088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3D54F4"/>
    <w:multiLevelType w:val="hybridMultilevel"/>
    <w:tmpl w:val="CDFCDE7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163A0"/>
    <w:multiLevelType w:val="hybridMultilevel"/>
    <w:tmpl w:val="8B76D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8570B"/>
    <w:multiLevelType w:val="hybridMultilevel"/>
    <w:tmpl w:val="48CE69A0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2220"/>
    <w:multiLevelType w:val="hybridMultilevel"/>
    <w:tmpl w:val="9996A6CA"/>
    <w:lvl w:ilvl="0" w:tplc="E06C28E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B011F"/>
    <w:multiLevelType w:val="hybridMultilevel"/>
    <w:tmpl w:val="6FA45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64CB1"/>
    <w:multiLevelType w:val="hybridMultilevel"/>
    <w:tmpl w:val="4874F2F4"/>
    <w:lvl w:ilvl="0" w:tplc="5F107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221CA"/>
    <w:multiLevelType w:val="hybridMultilevel"/>
    <w:tmpl w:val="DE6C7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A35BA"/>
    <w:multiLevelType w:val="hybridMultilevel"/>
    <w:tmpl w:val="000871D2"/>
    <w:lvl w:ilvl="0" w:tplc="80E2D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8427F"/>
    <w:multiLevelType w:val="hybridMultilevel"/>
    <w:tmpl w:val="6F32435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52266"/>
    <w:multiLevelType w:val="hybridMultilevel"/>
    <w:tmpl w:val="BD40B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614B5"/>
    <w:multiLevelType w:val="hybridMultilevel"/>
    <w:tmpl w:val="42EE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D070C"/>
    <w:multiLevelType w:val="hybridMultilevel"/>
    <w:tmpl w:val="A058D57A"/>
    <w:lvl w:ilvl="0" w:tplc="01124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13008"/>
    <w:multiLevelType w:val="hybridMultilevel"/>
    <w:tmpl w:val="AC4A28F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B4A31"/>
    <w:multiLevelType w:val="hybridMultilevel"/>
    <w:tmpl w:val="4754F5E6"/>
    <w:lvl w:ilvl="0" w:tplc="44E2E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F4E0A"/>
    <w:multiLevelType w:val="hybridMultilevel"/>
    <w:tmpl w:val="3B72D04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92FC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925E7"/>
    <w:multiLevelType w:val="hybridMultilevel"/>
    <w:tmpl w:val="A4B4173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32"/>
  </w:num>
  <w:num w:numId="2" w16cid:durableId="147598150">
    <w:abstractNumId w:val="35"/>
  </w:num>
  <w:num w:numId="3" w16cid:durableId="1648433892">
    <w:abstractNumId w:val="26"/>
  </w:num>
  <w:num w:numId="4" w16cid:durableId="1579440187">
    <w:abstractNumId w:val="22"/>
  </w:num>
  <w:num w:numId="5" w16cid:durableId="1786654171">
    <w:abstractNumId w:val="5"/>
  </w:num>
  <w:num w:numId="6" w16cid:durableId="426509613">
    <w:abstractNumId w:val="20"/>
  </w:num>
  <w:num w:numId="7" w16cid:durableId="1339189770">
    <w:abstractNumId w:val="33"/>
  </w:num>
  <w:num w:numId="8" w16cid:durableId="156264607">
    <w:abstractNumId w:val="31"/>
  </w:num>
  <w:num w:numId="9" w16cid:durableId="1301494390">
    <w:abstractNumId w:val="8"/>
  </w:num>
  <w:num w:numId="10" w16cid:durableId="1025329350">
    <w:abstractNumId w:val="7"/>
  </w:num>
  <w:num w:numId="11" w16cid:durableId="595477101">
    <w:abstractNumId w:val="0"/>
  </w:num>
  <w:num w:numId="12" w16cid:durableId="1745761800">
    <w:abstractNumId w:val="12"/>
  </w:num>
  <w:num w:numId="13" w16cid:durableId="430784358">
    <w:abstractNumId w:val="14"/>
  </w:num>
  <w:num w:numId="14" w16cid:durableId="784421546">
    <w:abstractNumId w:val="11"/>
  </w:num>
  <w:num w:numId="15" w16cid:durableId="1142112093">
    <w:abstractNumId w:val="4"/>
  </w:num>
  <w:num w:numId="16" w16cid:durableId="173884022">
    <w:abstractNumId w:val="30"/>
  </w:num>
  <w:num w:numId="17" w16cid:durableId="977882690">
    <w:abstractNumId w:val="38"/>
  </w:num>
  <w:num w:numId="18" w16cid:durableId="1082532930">
    <w:abstractNumId w:val="37"/>
  </w:num>
  <w:num w:numId="19" w16cid:durableId="1601177123">
    <w:abstractNumId w:val="9"/>
  </w:num>
  <w:num w:numId="20" w16cid:durableId="301886545">
    <w:abstractNumId w:val="19"/>
  </w:num>
  <w:num w:numId="21" w16cid:durableId="1144539268">
    <w:abstractNumId w:val="21"/>
  </w:num>
  <w:num w:numId="22" w16cid:durableId="2103256056">
    <w:abstractNumId w:val="13"/>
  </w:num>
  <w:num w:numId="23" w16cid:durableId="1265067020">
    <w:abstractNumId w:val="28"/>
  </w:num>
  <w:num w:numId="24" w16cid:durableId="933516053">
    <w:abstractNumId w:val="10"/>
  </w:num>
  <w:num w:numId="25" w16cid:durableId="610013801">
    <w:abstractNumId w:val="36"/>
  </w:num>
  <w:num w:numId="26" w16cid:durableId="124741311">
    <w:abstractNumId w:val="39"/>
  </w:num>
  <w:num w:numId="27" w16cid:durableId="138042328">
    <w:abstractNumId w:val="24"/>
  </w:num>
  <w:num w:numId="28" w16cid:durableId="943805374">
    <w:abstractNumId w:val="29"/>
  </w:num>
  <w:num w:numId="29" w16cid:durableId="2027319673">
    <w:abstractNumId w:val="6"/>
  </w:num>
  <w:num w:numId="30" w16cid:durableId="1914582608">
    <w:abstractNumId w:val="25"/>
  </w:num>
  <w:num w:numId="31" w16cid:durableId="1430396096">
    <w:abstractNumId w:val="18"/>
  </w:num>
  <w:num w:numId="32" w16cid:durableId="1825392093">
    <w:abstractNumId w:val="1"/>
  </w:num>
  <w:num w:numId="33" w16cid:durableId="1507987057">
    <w:abstractNumId w:val="17"/>
  </w:num>
  <w:num w:numId="34" w16cid:durableId="1634755466">
    <w:abstractNumId w:val="34"/>
  </w:num>
  <w:num w:numId="35" w16cid:durableId="1268931208">
    <w:abstractNumId w:val="23"/>
  </w:num>
  <w:num w:numId="36" w16cid:durableId="1568610362">
    <w:abstractNumId w:val="2"/>
  </w:num>
  <w:num w:numId="37" w16cid:durableId="779691595">
    <w:abstractNumId w:val="27"/>
  </w:num>
  <w:num w:numId="38" w16cid:durableId="1053849384">
    <w:abstractNumId w:val="3"/>
  </w:num>
  <w:num w:numId="39" w16cid:durableId="2117363916">
    <w:abstractNumId w:val="16"/>
  </w:num>
  <w:num w:numId="40" w16cid:durableId="1102989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20B1"/>
    <w:rsid w:val="00022DD1"/>
    <w:rsid w:val="00036B43"/>
    <w:rsid w:val="00040449"/>
    <w:rsid w:val="00101E1B"/>
    <w:rsid w:val="00122699"/>
    <w:rsid w:val="001535DF"/>
    <w:rsid w:val="00161916"/>
    <w:rsid w:val="00180E49"/>
    <w:rsid w:val="00192689"/>
    <w:rsid w:val="001A5F81"/>
    <w:rsid w:val="001C751B"/>
    <w:rsid w:val="00220886"/>
    <w:rsid w:val="00233A95"/>
    <w:rsid w:val="00234D33"/>
    <w:rsid w:val="002459FF"/>
    <w:rsid w:val="002543CD"/>
    <w:rsid w:val="002674F7"/>
    <w:rsid w:val="00270BAB"/>
    <w:rsid w:val="00283C9E"/>
    <w:rsid w:val="002846DA"/>
    <w:rsid w:val="00295B03"/>
    <w:rsid w:val="002F1B8B"/>
    <w:rsid w:val="002F1F28"/>
    <w:rsid w:val="00306617"/>
    <w:rsid w:val="00371118"/>
    <w:rsid w:val="0037522D"/>
    <w:rsid w:val="0038007F"/>
    <w:rsid w:val="00387A6D"/>
    <w:rsid w:val="003901BC"/>
    <w:rsid w:val="00390AE8"/>
    <w:rsid w:val="00393FE1"/>
    <w:rsid w:val="003B14C9"/>
    <w:rsid w:val="003F3BB3"/>
    <w:rsid w:val="00406266"/>
    <w:rsid w:val="00462EE7"/>
    <w:rsid w:val="0046426E"/>
    <w:rsid w:val="004B52C7"/>
    <w:rsid w:val="004E100A"/>
    <w:rsid w:val="00524E29"/>
    <w:rsid w:val="0053209A"/>
    <w:rsid w:val="005847DE"/>
    <w:rsid w:val="005878B3"/>
    <w:rsid w:val="00596C9C"/>
    <w:rsid w:val="005B0D07"/>
    <w:rsid w:val="00622147"/>
    <w:rsid w:val="00635E23"/>
    <w:rsid w:val="00683ED2"/>
    <w:rsid w:val="00692DDB"/>
    <w:rsid w:val="006F007E"/>
    <w:rsid w:val="006F2E6D"/>
    <w:rsid w:val="00730566"/>
    <w:rsid w:val="007462F8"/>
    <w:rsid w:val="00772069"/>
    <w:rsid w:val="00791454"/>
    <w:rsid w:val="007D512C"/>
    <w:rsid w:val="007F6F0D"/>
    <w:rsid w:val="00803B88"/>
    <w:rsid w:val="008E38DA"/>
    <w:rsid w:val="00926C37"/>
    <w:rsid w:val="009703B6"/>
    <w:rsid w:val="009B4C12"/>
    <w:rsid w:val="00A16488"/>
    <w:rsid w:val="00A73437"/>
    <w:rsid w:val="00A82BFF"/>
    <w:rsid w:val="00A86B99"/>
    <w:rsid w:val="00AB2A41"/>
    <w:rsid w:val="00AC0230"/>
    <w:rsid w:val="00B158CD"/>
    <w:rsid w:val="00B23B97"/>
    <w:rsid w:val="00B249DC"/>
    <w:rsid w:val="00B25BF5"/>
    <w:rsid w:val="00B42BC4"/>
    <w:rsid w:val="00B65A7E"/>
    <w:rsid w:val="00B864FC"/>
    <w:rsid w:val="00BC555B"/>
    <w:rsid w:val="00C73CD9"/>
    <w:rsid w:val="00CB17D9"/>
    <w:rsid w:val="00CF1863"/>
    <w:rsid w:val="00D20592"/>
    <w:rsid w:val="00D23E51"/>
    <w:rsid w:val="00D46709"/>
    <w:rsid w:val="00D6720F"/>
    <w:rsid w:val="00DA3BA2"/>
    <w:rsid w:val="00DD3366"/>
    <w:rsid w:val="00DF6E0E"/>
    <w:rsid w:val="00E16ED2"/>
    <w:rsid w:val="00E474B7"/>
    <w:rsid w:val="00E63716"/>
    <w:rsid w:val="00EA0015"/>
    <w:rsid w:val="00EB63DF"/>
    <w:rsid w:val="00F15987"/>
    <w:rsid w:val="00F31BF9"/>
    <w:rsid w:val="00F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customStyle="1" w:styleId="hgkelc">
    <w:name w:val="hgkelc"/>
    <w:basedOn w:val="Policepardfaut"/>
    <w:rsid w:val="00B23B97"/>
  </w:style>
  <w:style w:type="character" w:styleId="Lienhypertexte">
    <w:name w:val="Hyperlink"/>
    <w:basedOn w:val="Policepardfaut"/>
    <w:uiPriority w:val="99"/>
    <w:unhideWhenUsed/>
    <w:rsid w:val="00F31B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lycee.or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5F2A-3EAF-408F-A5CA-DFA3E580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1244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dcterms:created xsi:type="dcterms:W3CDTF">2024-01-14T18:28:00Z</dcterms:created>
  <dcterms:modified xsi:type="dcterms:W3CDTF">2024-01-14T18:35:00Z</dcterms:modified>
</cp:coreProperties>
</file>