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0CDFAA" w14:textId="7E7DD908" w:rsidR="00040449" w:rsidRDefault="001E7045" w:rsidP="008079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0204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Bac 202</w:t>
      </w:r>
      <w:r w:rsidR="00CD6C6A">
        <w:rPr>
          <w:rFonts w:ascii="Arial" w:hAnsi="Arial" w:cs="Arial"/>
          <w:b/>
          <w:bCs/>
          <w:sz w:val="24"/>
          <w:szCs w:val="24"/>
        </w:rPr>
        <w:t>2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DE7BCC">
        <w:rPr>
          <w:rFonts w:ascii="Arial" w:hAnsi="Arial" w:cs="Arial"/>
          <w:b/>
          <w:bCs/>
          <w:sz w:val="24"/>
          <w:szCs w:val="24"/>
        </w:rPr>
        <w:t>Asie</w:t>
      </w:r>
      <w:r>
        <w:rPr>
          <w:rFonts w:ascii="Arial" w:hAnsi="Arial" w:cs="Arial"/>
          <w:b/>
          <w:bCs/>
          <w:sz w:val="24"/>
          <w:szCs w:val="24"/>
        </w:rPr>
        <w:t xml:space="preserve"> Jour </w:t>
      </w:r>
      <w:r w:rsidR="00DE7BCC">
        <w:rPr>
          <w:rFonts w:ascii="Arial" w:hAnsi="Arial" w:cs="Arial"/>
          <w:b/>
          <w:bCs/>
          <w:sz w:val="24"/>
          <w:szCs w:val="24"/>
        </w:rPr>
        <w:t>2</w:t>
      </w:r>
      <w:r>
        <w:rPr>
          <w:rFonts w:ascii="Arial" w:hAnsi="Arial" w:cs="Arial"/>
          <w:b/>
          <w:bCs/>
          <w:sz w:val="24"/>
          <w:szCs w:val="24"/>
        </w:rPr>
        <w:tab/>
      </w:r>
      <w:hyperlink r:id="rId5" w:history="1">
        <w:r w:rsidRPr="00DB399C">
          <w:rPr>
            <w:rStyle w:val="Lienhypertexte"/>
            <w:rFonts w:ascii="Arial" w:hAnsi="Arial" w:cs="Arial"/>
            <w:b/>
            <w:bCs/>
            <w:sz w:val="24"/>
            <w:szCs w:val="24"/>
          </w:rPr>
          <w:t>https://labolycee.org</w:t>
        </w:r>
      </w:hyperlink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689D52E" w14:textId="77777777" w:rsidR="00F0583B" w:rsidRDefault="00F0583B" w:rsidP="008079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B7917E5" w14:textId="667AB776" w:rsidR="00EB63DF" w:rsidRPr="00EB63DF" w:rsidRDefault="00EB63DF" w:rsidP="008079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B63DF">
        <w:rPr>
          <w:rFonts w:ascii="Arial" w:hAnsi="Arial" w:cs="Arial"/>
          <w:b/>
          <w:bCs/>
          <w:sz w:val="24"/>
          <w:szCs w:val="24"/>
        </w:rPr>
        <w:t xml:space="preserve">EXERCICE </w:t>
      </w:r>
      <w:r w:rsidR="009B3A8F">
        <w:rPr>
          <w:rFonts w:ascii="Arial" w:hAnsi="Arial" w:cs="Arial"/>
          <w:b/>
          <w:bCs/>
          <w:sz w:val="24"/>
          <w:szCs w:val="24"/>
        </w:rPr>
        <w:t>B</w:t>
      </w:r>
      <w:r w:rsidRPr="00EB63DF">
        <w:rPr>
          <w:rFonts w:ascii="Arial" w:hAnsi="Arial" w:cs="Arial"/>
          <w:b/>
          <w:bCs/>
          <w:sz w:val="24"/>
          <w:szCs w:val="24"/>
        </w:rPr>
        <w:t xml:space="preserve"> (</w:t>
      </w:r>
      <w:r w:rsidR="0014723E">
        <w:rPr>
          <w:rFonts w:ascii="Arial" w:hAnsi="Arial" w:cs="Arial"/>
          <w:b/>
          <w:bCs/>
          <w:sz w:val="24"/>
          <w:szCs w:val="24"/>
        </w:rPr>
        <w:t>5</w:t>
      </w:r>
      <w:r w:rsidRPr="00EB63DF">
        <w:rPr>
          <w:rFonts w:ascii="Arial" w:hAnsi="Arial" w:cs="Arial"/>
          <w:b/>
          <w:bCs/>
          <w:sz w:val="24"/>
          <w:szCs w:val="24"/>
        </w:rPr>
        <w:t xml:space="preserve"> points)</w:t>
      </w:r>
    </w:p>
    <w:p w14:paraId="0F967BC5" w14:textId="1202C2E2" w:rsidR="00EB63DF" w:rsidRPr="002C27A0" w:rsidRDefault="0080798D" w:rsidP="008079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bCs/>
          <w:caps/>
          <w:sz w:val="24"/>
          <w:szCs w:val="24"/>
        </w:rPr>
      </w:pPr>
      <w:r>
        <w:rPr>
          <w:rFonts w:ascii="Arial" w:hAnsi="Arial" w:cs="Arial"/>
          <w:b/>
          <w:bCs/>
          <w:caps/>
          <w:sz w:val="24"/>
          <w:szCs w:val="24"/>
        </w:rPr>
        <w:t>Savon de marseille</w:t>
      </w:r>
    </w:p>
    <w:p w14:paraId="5EF8DA73" w14:textId="77777777" w:rsidR="00EB63DF" w:rsidRPr="00DE7BCC" w:rsidRDefault="00EB63DF" w:rsidP="0080798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901D336" w14:textId="056EBCCD" w:rsidR="00F15380" w:rsidRPr="00DE7BCC" w:rsidRDefault="00F15380" w:rsidP="0080798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3915D58" w14:textId="6BBD7792" w:rsidR="009B3A8F" w:rsidRPr="0080798D" w:rsidRDefault="009B3A8F" w:rsidP="0080798D">
      <w:pPr>
        <w:spacing w:after="0" w:line="240" w:lineRule="auto"/>
        <w:jc w:val="both"/>
        <w:rPr>
          <w:rFonts w:ascii="Arial" w:hAnsi="Arial" w:cs="Arial"/>
          <w:spacing w:val="-2"/>
          <w:sz w:val="24"/>
          <w:szCs w:val="24"/>
        </w:rPr>
      </w:pPr>
      <w:r w:rsidRPr="0080798D">
        <w:rPr>
          <w:rFonts w:ascii="Arial" w:hAnsi="Arial" w:cs="Arial"/>
          <w:spacing w:val="-2"/>
          <w:sz w:val="24"/>
          <w:szCs w:val="24"/>
        </w:rPr>
        <w:t>Pour fabriquer un savon, on réalise une réaction de saponification consistant à faire réagir un corps</w:t>
      </w:r>
      <w:r w:rsidR="0080798D" w:rsidRPr="0080798D">
        <w:rPr>
          <w:rFonts w:ascii="Arial" w:hAnsi="Arial" w:cs="Arial"/>
          <w:spacing w:val="-2"/>
          <w:sz w:val="24"/>
          <w:szCs w:val="24"/>
        </w:rPr>
        <w:t xml:space="preserve"> </w:t>
      </w:r>
      <w:r w:rsidRPr="0080798D">
        <w:rPr>
          <w:rFonts w:ascii="Arial" w:hAnsi="Arial" w:cs="Arial"/>
          <w:spacing w:val="-2"/>
          <w:sz w:val="24"/>
          <w:szCs w:val="24"/>
        </w:rPr>
        <w:t>gras avec de la soude. Dans le cas du savon de Marseille, le corps gras utilisé est de l’huile d’olive.</w:t>
      </w:r>
      <w:r w:rsidR="0080798D" w:rsidRPr="0080798D">
        <w:rPr>
          <w:rFonts w:ascii="Arial" w:hAnsi="Arial" w:cs="Arial"/>
          <w:spacing w:val="-2"/>
          <w:sz w:val="24"/>
          <w:szCs w:val="24"/>
        </w:rPr>
        <w:t xml:space="preserve"> </w:t>
      </w:r>
      <w:r w:rsidRPr="0080798D">
        <w:rPr>
          <w:rFonts w:ascii="Arial" w:hAnsi="Arial" w:cs="Arial"/>
          <w:spacing w:val="-2"/>
          <w:sz w:val="24"/>
          <w:szCs w:val="24"/>
        </w:rPr>
        <w:t>Dans cet exercice, on s’intéresse à la fabrication d’un savon de Marseille.</w:t>
      </w:r>
    </w:p>
    <w:p w14:paraId="6588EB0F" w14:textId="77777777" w:rsidR="0080798D" w:rsidRDefault="0080798D" w:rsidP="0080798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AB6B6B5" w14:textId="5EA11AAB" w:rsidR="009B3A8F" w:rsidRPr="0080798D" w:rsidRDefault="009B3A8F" w:rsidP="0080798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0798D">
        <w:rPr>
          <w:rFonts w:ascii="Arial" w:hAnsi="Arial" w:cs="Arial"/>
          <w:b/>
          <w:bCs/>
          <w:sz w:val="24"/>
          <w:szCs w:val="24"/>
          <w:u w:val="single"/>
        </w:rPr>
        <w:t>Analyse d’un protocole de production industrielle</w:t>
      </w:r>
    </w:p>
    <w:p w14:paraId="53C77855" w14:textId="77777777" w:rsidR="0080798D" w:rsidRDefault="0080798D" w:rsidP="0080798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047757A" w14:textId="2FBEF16B" w:rsidR="009B3A8F" w:rsidRPr="009B3A8F" w:rsidRDefault="009B3A8F" w:rsidP="0080798D">
      <w:pPr>
        <w:spacing w:after="60" w:line="240" w:lineRule="auto"/>
        <w:jc w:val="both"/>
        <w:rPr>
          <w:rFonts w:ascii="Arial" w:hAnsi="Arial" w:cs="Arial"/>
          <w:sz w:val="24"/>
          <w:szCs w:val="24"/>
        </w:rPr>
      </w:pPr>
      <w:r w:rsidRPr="009B3A8F">
        <w:rPr>
          <w:rFonts w:ascii="Arial" w:hAnsi="Arial" w:cs="Arial"/>
          <w:sz w:val="24"/>
          <w:szCs w:val="24"/>
        </w:rPr>
        <w:t>Pour produire du savon de Marseille, on fait réagir de l’huile d’olive avec de l’hydroxyde de sodium</w:t>
      </w:r>
      <w:r w:rsidR="0080798D">
        <w:rPr>
          <w:rFonts w:ascii="Arial" w:hAnsi="Arial" w:cs="Arial"/>
          <w:sz w:val="24"/>
          <w:szCs w:val="24"/>
        </w:rPr>
        <w:t xml:space="preserve"> </w:t>
      </w:r>
      <w:r w:rsidRPr="009B3A8F">
        <w:rPr>
          <w:rFonts w:ascii="Arial" w:hAnsi="Arial" w:cs="Arial"/>
          <w:sz w:val="24"/>
          <w:szCs w:val="24"/>
        </w:rPr>
        <w:t>en solution. Pour simplifier, on fait l’hypothèse que l’huile d’olive n’est constituée que d’une seule</w:t>
      </w:r>
      <w:r w:rsidR="0080798D">
        <w:rPr>
          <w:rFonts w:ascii="Arial" w:hAnsi="Arial" w:cs="Arial"/>
          <w:sz w:val="24"/>
          <w:szCs w:val="24"/>
        </w:rPr>
        <w:t xml:space="preserve"> </w:t>
      </w:r>
      <w:r w:rsidRPr="009B3A8F">
        <w:rPr>
          <w:rFonts w:ascii="Arial" w:hAnsi="Arial" w:cs="Arial"/>
          <w:sz w:val="24"/>
          <w:szCs w:val="24"/>
        </w:rPr>
        <w:t>espèce chimique appelée oléine.</w:t>
      </w:r>
    </w:p>
    <w:p w14:paraId="4072A15D" w14:textId="176E68D0" w:rsidR="009B3A8F" w:rsidRDefault="009B3A8F" w:rsidP="0080798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B3A8F">
        <w:rPr>
          <w:rFonts w:ascii="Arial" w:hAnsi="Arial" w:cs="Arial"/>
          <w:sz w:val="24"/>
          <w:szCs w:val="24"/>
        </w:rPr>
        <w:t>La transformation chimique est modélisée par la réaction chimique d’équation</w:t>
      </w:r>
      <w:r w:rsidR="0080798D">
        <w:rPr>
          <w:rFonts w:ascii="Arial" w:hAnsi="Arial" w:cs="Arial"/>
          <w:sz w:val="24"/>
          <w:szCs w:val="24"/>
        </w:rPr>
        <w:t> :</w:t>
      </w:r>
    </w:p>
    <w:p w14:paraId="01477180" w14:textId="4965F19E" w:rsidR="0080798D" w:rsidRDefault="0080798D" w:rsidP="0080798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22D18E9" w14:textId="66F31D87" w:rsidR="0080798D" w:rsidRDefault="0080798D" w:rsidP="0080798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0798D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CE5E4D6" wp14:editId="04815E6A">
                <wp:simplePos x="0" y="0"/>
                <wp:positionH relativeFrom="column">
                  <wp:posOffset>1904365</wp:posOffset>
                </wp:positionH>
                <wp:positionV relativeFrom="paragraph">
                  <wp:posOffset>42545</wp:posOffset>
                </wp:positionV>
                <wp:extent cx="1111250" cy="311150"/>
                <wp:effectExtent l="0" t="0" r="12700" b="1270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1250" cy="3111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AF17F1" w14:textId="625BE855" w:rsidR="0080798D" w:rsidRPr="0080798D" w:rsidRDefault="0080798D" w:rsidP="0080798D">
                            <w:pPr>
                              <w:spacing w:before="120"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80798D"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</w:rPr>
                              <w:t>Réaction</w:t>
                            </w:r>
                            <w:r w:rsidRPr="0080798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1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E5E4D6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49.95pt;margin-top:3.35pt;width:87.5pt;height:24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" filled="f" strokecolor="black [3213]">
                <v:textbox inset="0,0,0,0">
                  <w:txbxContent>
                    <w:p w14:paraId="74AF17F1" w14:textId="625BE855" w:rsidR="0080798D" w:rsidRPr="0080798D" w:rsidRDefault="0080798D" w:rsidP="0080798D">
                      <w:pPr>
                        <w:spacing w:before="120"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80798D">
                        <w:rPr>
                          <w:rFonts w:ascii="Arial" w:hAnsi="Arial" w:cs="Arial"/>
                          <w:b/>
                          <w:bCs/>
                          <w:caps/>
                        </w:rPr>
                        <w:t>Réaction</w:t>
                      </w:r>
                      <w:r w:rsidRPr="0080798D">
                        <w:rPr>
                          <w:rFonts w:ascii="Arial" w:hAnsi="Arial" w:cs="Arial"/>
                          <w:b/>
                          <w:bCs/>
                        </w:rPr>
                        <w:t xml:space="preserve"> 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E371C83" wp14:editId="5C837226">
            <wp:extent cx="5504275" cy="1311312"/>
            <wp:effectExtent l="0" t="0" r="1270" b="317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1035" cy="1317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E442F3" w14:textId="483F2381" w:rsidR="0080798D" w:rsidRDefault="0080798D" w:rsidP="0080798D">
      <w:pPr>
        <w:tabs>
          <w:tab w:val="left" w:pos="3686"/>
          <w:tab w:val="left" w:pos="5670"/>
          <w:tab w:val="left" w:pos="8505"/>
        </w:tabs>
        <w:spacing w:after="0" w:line="240" w:lineRule="auto"/>
        <w:ind w:left="9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Oléine</w:t>
      </w:r>
      <w:r>
        <w:rPr>
          <w:rFonts w:ascii="Arial" w:hAnsi="Arial" w:cs="Arial"/>
          <w:sz w:val="24"/>
          <w:szCs w:val="24"/>
        </w:rPr>
        <w:tab/>
        <w:t>soude</w:t>
      </w:r>
      <w:r>
        <w:rPr>
          <w:rFonts w:ascii="Arial" w:hAnsi="Arial" w:cs="Arial"/>
          <w:sz w:val="24"/>
          <w:szCs w:val="24"/>
        </w:rPr>
        <w:tab/>
        <w:t>oléate de sodium</w:t>
      </w:r>
      <w:r>
        <w:rPr>
          <w:rFonts w:ascii="Arial" w:hAnsi="Arial" w:cs="Arial"/>
          <w:sz w:val="24"/>
          <w:szCs w:val="24"/>
        </w:rPr>
        <w:tab/>
        <w:t>glycérol</w:t>
      </w:r>
    </w:p>
    <w:p w14:paraId="47057AA7" w14:textId="7DCC202D" w:rsidR="0080798D" w:rsidRDefault="0080798D" w:rsidP="0080798D">
      <w:pPr>
        <w:spacing w:after="0" w:line="240" w:lineRule="auto"/>
        <w:ind w:left="609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proofErr w:type="gramStart"/>
      <w:r>
        <w:rPr>
          <w:rFonts w:ascii="Arial" w:hAnsi="Arial" w:cs="Arial"/>
          <w:sz w:val="24"/>
          <w:szCs w:val="24"/>
        </w:rPr>
        <w:t>savon</w:t>
      </w:r>
      <w:proofErr w:type="gramEnd"/>
      <w:r>
        <w:rPr>
          <w:rFonts w:ascii="Arial" w:hAnsi="Arial" w:cs="Arial"/>
          <w:sz w:val="24"/>
          <w:szCs w:val="24"/>
        </w:rPr>
        <w:t>)</w:t>
      </w:r>
    </w:p>
    <w:p w14:paraId="1385E5E2" w14:textId="77777777" w:rsidR="0080798D" w:rsidRPr="009B3A8F" w:rsidRDefault="0080798D" w:rsidP="0080798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448FFB0" w14:textId="72D073D6" w:rsidR="009B3A8F" w:rsidRPr="009B3A8F" w:rsidRDefault="009B3A8F" w:rsidP="0080798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B3A8F">
        <w:rPr>
          <w:rFonts w:ascii="Arial" w:hAnsi="Arial" w:cs="Arial"/>
          <w:sz w:val="24"/>
          <w:szCs w:val="24"/>
        </w:rPr>
        <w:t xml:space="preserve">Dans le </w:t>
      </w:r>
      <w:r w:rsidRPr="0080798D">
        <w:rPr>
          <w:rFonts w:ascii="Arial" w:hAnsi="Arial" w:cs="Arial"/>
          <w:b/>
          <w:bCs/>
          <w:sz w:val="24"/>
          <w:szCs w:val="24"/>
        </w:rPr>
        <w:t>protocole</w:t>
      </w:r>
      <w:r w:rsidRPr="009B3A8F">
        <w:rPr>
          <w:rFonts w:ascii="Arial" w:hAnsi="Arial" w:cs="Arial"/>
          <w:sz w:val="24"/>
          <w:szCs w:val="24"/>
        </w:rPr>
        <w:t xml:space="preserve"> ci-dessous, on rapporte les étapes réalisées en laboratoire pour produire du</w:t>
      </w:r>
      <w:r w:rsidR="0080798D">
        <w:rPr>
          <w:rFonts w:ascii="Arial" w:hAnsi="Arial" w:cs="Arial"/>
          <w:sz w:val="24"/>
          <w:szCs w:val="24"/>
        </w:rPr>
        <w:t xml:space="preserve"> </w:t>
      </w:r>
      <w:r w:rsidRPr="009B3A8F">
        <w:rPr>
          <w:rFonts w:ascii="Arial" w:hAnsi="Arial" w:cs="Arial"/>
          <w:sz w:val="24"/>
          <w:szCs w:val="24"/>
        </w:rPr>
        <w:t>savon de Marseille selon un procédé industriel.</w:t>
      </w:r>
    </w:p>
    <w:p w14:paraId="01AD78D7" w14:textId="77777777" w:rsidR="0080798D" w:rsidRDefault="0080798D" w:rsidP="0080798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F85EE89" w14:textId="7F3C407A" w:rsidR="009B3A8F" w:rsidRPr="0080798D" w:rsidRDefault="009B3A8F" w:rsidP="0080798D">
      <w:pPr>
        <w:spacing w:after="12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0798D">
        <w:rPr>
          <w:rFonts w:ascii="Arial" w:hAnsi="Arial" w:cs="Arial"/>
          <w:b/>
          <w:bCs/>
          <w:sz w:val="24"/>
          <w:szCs w:val="24"/>
        </w:rPr>
        <w:t>Protocole</w:t>
      </w:r>
      <w:r w:rsidR="0080798D" w:rsidRPr="0080798D">
        <w:rPr>
          <w:rFonts w:ascii="Arial" w:hAnsi="Arial" w:cs="Arial"/>
          <w:b/>
          <w:bCs/>
          <w:sz w:val="24"/>
          <w:szCs w:val="24"/>
        </w:rPr>
        <w:t> :</w:t>
      </w:r>
      <w:r w:rsidRPr="0080798D">
        <w:rPr>
          <w:rFonts w:ascii="Arial" w:hAnsi="Arial" w:cs="Arial"/>
          <w:b/>
          <w:bCs/>
          <w:sz w:val="24"/>
          <w:szCs w:val="24"/>
        </w:rPr>
        <w:t xml:space="preserve"> Saponification réalisée au laboratoire selon le procédé industriel</w:t>
      </w:r>
    </w:p>
    <w:p w14:paraId="01F1438C" w14:textId="4A9A56AD" w:rsidR="009B3A8F" w:rsidRDefault="0008320B" w:rsidP="0080798D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jc w:val="both"/>
        <w:rPr>
          <w:rFonts w:ascii="Arial" w:hAnsi="Arial" w:cs="Arial"/>
          <w:spacing w:val="-4"/>
          <w:sz w:val="24"/>
          <w:szCs w:val="24"/>
        </w:rPr>
      </w:pPr>
      <w:r w:rsidRPr="0080798D">
        <w:rPr>
          <w:rFonts w:ascii="Arial" w:hAnsi="Arial" w:cs="Arial"/>
          <w:b/>
          <w:bCs/>
          <w:spacing w:val="-4"/>
          <w:sz w:val="24"/>
          <w:szCs w:val="24"/>
        </w:rPr>
        <w:t>Étape</w:t>
      </w:r>
      <w:r w:rsidR="009B3A8F" w:rsidRPr="0080798D">
        <w:rPr>
          <w:rFonts w:ascii="Arial" w:hAnsi="Arial" w:cs="Arial"/>
          <w:b/>
          <w:bCs/>
          <w:spacing w:val="-4"/>
          <w:sz w:val="24"/>
          <w:szCs w:val="24"/>
        </w:rPr>
        <w:t xml:space="preserve"> 1.</w:t>
      </w:r>
      <w:r w:rsidR="009B3A8F" w:rsidRPr="0080798D">
        <w:rPr>
          <w:rFonts w:ascii="Arial" w:hAnsi="Arial" w:cs="Arial"/>
          <w:spacing w:val="-4"/>
          <w:sz w:val="24"/>
          <w:szCs w:val="24"/>
        </w:rPr>
        <w:t xml:space="preserve"> Dans un ballon, introduire 10 mL d'huile d'olive, 10 mL d’éthanol et 10 mL d’hydroxyde de</w:t>
      </w:r>
      <w:r w:rsidRPr="0080798D">
        <w:rPr>
          <w:rFonts w:ascii="Arial" w:hAnsi="Arial" w:cs="Arial"/>
          <w:spacing w:val="-4"/>
          <w:sz w:val="24"/>
          <w:szCs w:val="24"/>
        </w:rPr>
        <w:t xml:space="preserve"> </w:t>
      </w:r>
      <w:r w:rsidR="009B3A8F" w:rsidRPr="0080798D">
        <w:rPr>
          <w:rFonts w:ascii="Arial" w:hAnsi="Arial" w:cs="Arial"/>
          <w:spacing w:val="-4"/>
          <w:sz w:val="24"/>
          <w:szCs w:val="24"/>
        </w:rPr>
        <w:t xml:space="preserve">sodium (soude) de concentration </w:t>
      </w:r>
      <w:r w:rsidR="0080798D" w:rsidRPr="0080798D">
        <w:rPr>
          <w:rFonts w:ascii="Arial" w:hAnsi="Arial" w:cs="Arial"/>
          <w:i/>
          <w:iCs/>
          <w:spacing w:val="-4"/>
          <w:sz w:val="24"/>
          <w:szCs w:val="24"/>
        </w:rPr>
        <w:t>c</w:t>
      </w:r>
      <w:r w:rsidR="009B3A8F" w:rsidRPr="0080798D">
        <w:rPr>
          <w:rFonts w:ascii="Arial" w:hAnsi="Arial" w:cs="Arial"/>
          <w:spacing w:val="-4"/>
          <w:sz w:val="24"/>
          <w:szCs w:val="24"/>
        </w:rPr>
        <w:t xml:space="preserve"> = [HO</w:t>
      </w:r>
      <w:r w:rsidR="0080798D" w:rsidRPr="0080798D">
        <w:rPr>
          <w:rFonts w:ascii="Arial" w:hAnsi="Arial" w:cs="Arial"/>
          <w:spacing w:val="-4"/>
          <w:sz w:val="24"/>
          <w:szCs w:val="24"/>
          <w:vertAlign w:val="superscript"/>
        </w:rPr>
        <w:t>−</w:t>
      </w:r>
      <w:r w:rsidR="009B3A8F" w:rsidRPr="0080798D">
        <w:rPr>
          <w:rFonts w:ascii="Arial" w:hAnsi="Arial" w:cs="Arial"/>
          <w:spacing w:val="-4"/>
          <w:sz w:val="24"/>
          <w:szCs w:val="24"/>
        </w:rPr>
        <w:t xml:space="preserve">] = 10 </w:t>
      </w:r>
      <w:r w:rsidR="0080798D" w:rsidRPr="0080798D">
        <w:rPr>
          <w:rFonts w:ascii="Arial" w:hAnsi="Arial" w:cs="Arial"/>
          <w:spacing w:val="-4"/>
          <w:sz w:val="24"/>
          <w:szCs w:val="24"/>
        </w:rPr>
        <w:t>mol · L</w:t>
      </w:r>
      <w:r w:rsidR="0080798D" w:rsidRPr="0080798D">
        <w:rPr>
          <w:rFonts w:ascii="Arial" w:hAnsi="Arial" w:cs="Arial"/>
          <w:spacing w:val="-4"/>
          <w:sz w:val="24"/>
          <w:szCs w:val="24"/>
          <w:vertAlign w:val="superscript"/>
        </w:rPr>
        <w:t>−1</w:t>
      </w:r>
      <w:r w:rsidR="009B3A8F" w:rsidRPr="0080798D">
        <w:rPr>
          <w:rFonts w:ascii="Arial" w:hAnsi="Arial" w:cs="Arial"/>
          <w:spacing w:val="-4"/>
          <w:sz w:val="24"/>
          <w:szCs w:val="24"/>
        </w:rPr>
        <w:t>. Ajouter quelques grains de pierre ponce.</w:t>
      </w:r>
      <w:r w:rsidR="0080798D" w:rsidRPr="0080798D">
        <w:rPr>
          <w:rFonts w:ascii="Arial" w:hAnsi="Arial" w:cs="Arial"/>
          <w:spacing w:val="-4"/>
          <w:sz w:val="24"/>
          <w:szCs w:val="24"/>
        </w:rPr>
        <w:t xml:space="preserve"> </w:t>
      </w:r>
      <w:r w:rsidR="009B3A8F" w:rsidRPr="0080798D">
        <w:rPr>
          <w:rFonts w:ascii="Arial" w:hAnsi="Arial" w:cs="Arial"/>
          <w:spacing w:val="-4"/>
          <w:sz w:val="24"/>
          <w:szCs w:val="24"/>
        </w:rPr>
        <w:t>Adapter un réfrigérant à eau sur le ballon et chauffer à reflux pendant 30 min.</w:t>
      </w:r>
    </w:p>
    <w:p w14:paraId="68DC5F24" w14:textId="77777777" w:rsidR="0080798D" w:rsidRPr="0080798D" w:rsidRDefault="0080798D" w:rsidP="0080798D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jc w:val="both"/>
        <w:rPr>
          <w:rFonts w:ascii="Arial" w:hAnsi="Arial" w:cs="Arial"/>
          <w:spacing w:val="-4"/>
          <w:sz w:val="24"/>
          <w:szCs w:val="24"/>
        </w:rPr>
      </w:pPr>
    </w:p>
    <w:p w14:paraId="228241CE" w14:textId="0FFA18CC" w:rsidR="009B3A8F" w:rsidRPr="0080798D" w:rsidRDefault="0008320B" w:rsidP="0080798D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jc w:val="both"/>
        <w:rPr>
          <w:rFonts w:ascii="Arial" w:hAnsi="Arial" w:cs="Arial"/>
          <w:spacing w:val="-2"/>
          <w:sz w:val="24"/>
          <w:szCs w:val="24"/>
        </w:rPr>
      </w:pPr>
      <w:r w:rsidRPr="0080798D">
        <w:rPr>
          <w:rFonts w:ascii="Arial" w:hAnsi="Arial" w:cs="Arial"/>
          <w:b/>
          <w:bCs/>
          <w:spacing w:val="-2"/>
          <w:sz w:val="24"/>
          <w:szCs w:val="24"/>
        </w:rPr>
        <w:t>Étape</w:t>
      </w:r>
      <w:r w:rsidR="009B3A8F" w:rsidRPr="0080798D">
        <w:rPr>
          <w:rFonts w:ascii="Arial" w:hAnsi="Arial" w:cs="Arial"/>
          <w:b/>
          <w:bCs/>
          <w:spacing w:val="-2"/>
          <w:sz w:val="24"/>
          <w:szCs w:val="24"/>
        </w:rPr>
        <w:t xml:space="preserve"> 2.</w:t>
      </w:r>
      <w:r w:rsidR="009B3A8F" w:rsidRPr="0080798D">
        <w:rPr>
          <w:rFonts w:ascii="Arial" w:hAnsi="Arial" w:cs="Arial"/>
          <w:spacing w:val="-2"/>
          <w:sz w:val="24"/>
          <w:szCs w:val="24"/>
        </w:rPr>
        <w:t xml:space="preserve"> Verser le contenu du ballon dans un bécher contenant 100 mL d'eau salée saturée. Agiter</w:t>
      </w:r>
      <w:r w:rsidRPr="0080798D">
        <w:rPr>
          <w:rFonts w:ascii="Arial" w:hAnsi="Arial" w:cs="Arial"/>
          <w:spacing w:val="-2"/>
          <w:sz w:val="24"/>
          <w:szCs w:val="24"/>
        </w:rPr>
        <w:t xml:space="preserve"> </w:t>
      </w:r>
      <w:r w:rsidR="009B3A8F" w:rsidRPr="0080798D">
        <w:rPr>
          <w:rFonts w:ascii="Arial" w:hAnsi="Arial" w:cs="Arial"/>
          <w:spacing w:val="-2"/>
          <w:sz w:val="24"/>
          <w:szCs w:val="24"/>
        </w:rPr>
        <w:t>avec une tige en verre. Cette opération s’appelle le relargage. Filtrer le mélange obtenu, très</w:t>
      </w:r>
      <w:r w:rsidRPr="0080798D">
        <w:rPr>
          <w:rFonts w:ascii="Arial" w:hAnsi="Arial" w:cs="Arial"/>
          <w:spacing w:val="-2"/>
          <w:sz w:val="24"/>
          <w:szCs w:val="24"/>
        </w:rPr>
        <w:t xml:space="preserve"> </w:t>
      </w:r>
      <w:r w:rsidR="009B3A8F" w:rsidRPr="0080798D">
        <w:rPr>
          <w:rFonts w:ascii="Arial" w:hAnsi="Arial" w:cs="Arial"/>
          <w:spacing w:val="-2"/>
          <w:sz w:val="24"/>
          <w:szCs w:val="24"/>
        </w:rPr>
        <w:t>basique, et récupérer le savon formé. Laver le savon à l'eau froide puis le placer sur une coupelle</w:t>
      </w:r>
      <w:r w:rsidRPr="0080798D">
        <w:rPr>
          <w:rFonts w:ascii="Arial" w:hAnsi="Arial" w:cs="Arial"/>
          <w:spacing w:val="-2"/>
          <w:sz w:val="24"/>
          <w:szCs w:val="24"/>
        </w:rPr>
        <w:t xml:space="preserve"> </w:t>
      </w:r>
      <w:r w:rsidR="009B3A8F" w:rsidRPr="0080798D">
        <w:rPr>
          <w:rFonts w:ascii="Arial" w:hAnsi="Arial" w:cs="Arial"/>
          <w:spacing w:val="-2"/>
          <w:sz w:val="24"/>
          <w:szCs w:val="24"/>
        </w:rPr>
        <w:t>et le laisser sécher.</w:t>
      </w:r>
    </w:p>
    <w:p w14:paraId="6E7B0343" w14:textId="77777777" w:rsidR="0008320B" w:rsidRDefault="0008320B" w:rsidP="0080798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7CEE597" w14:textId="77777777" w:rsidR="0008320B" w:rsidRDefault="0008320B" w:rsidP="0080798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A234018" w14:textId="00390DB1" w:rsidR="009B3A8F" w:rsidRPr="0008320B" w:rsidRDefault="009B3A8F" w:rsidP="0080798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08320B">
        <w:rPr>
          <w:rFonts w:ascii="Arial" w:hAnsi="Arial" w:cs="Arial"/>
          <w:b/>
          <w:bCs/>
          <w:sz w:val="24"/>
          <w:szCs w:val="24"/>
          <w:u w:val="single"/>
        </w:rPr>
        <w:t>Données</w:t>
      </w:r>
      <w:r w:rsidR="0008320B" w:rsidRPr="0008320B">
        <w:rPr>
          <w:rFonts w:ascii="Arial" w:hAnsi="Arial" w:cs="Arial"/>
          <w:b/>
          <w:bCs/>
          <w:sz w:val="24"/>
          <w:szCs w:val="24"/>
          <w:u w:val="single"/>
        </w:rPr>
        <w:t> :</w:t>
      </w:r>
    </w:p>
    <w:p w14:paraId="159E57C1" w14:textId="77777777" w:rsidR="0008320B" w:rsidRPr="009B3A8F" w:rsidRDefault="0008320B" w:rsidP="0080798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55EC4C4" w14:textId="1137E730" w:rsidR="009B3A8F" w:rsidRPr="0008320B" w:rsidRDefault="009B3A8F" w:rsidP="0080798D">
      <w:pPr>
        <w:pStyle w:val="Paragraphedeliste"/>
        <w:numPr>
          <w:ilvl w:val="0"/>
          <w:numId w:val="25"/>
        </w:numPr>
        <w:tabs>
          <w:tab w:val="left" w:pos="567"/>
        </w:tabs>
        <w:spacing w:after="120" w:line="240" w:lineRule="auto"/>
        <w:ind w:left="568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08320B">
        <w:rPr>
          <w:rFonts w:ascii="Arial" w:hAnsi="Arial" w:cs="Arial"/>
          <w:sz w:val="24"/>
          <w:szCs w:val="24"/>
        </w:rPr>
        <w:t xml:space="preserve">Masse volumique de l’oléine </w:t>
      </w:r>
      <w:r w:rsidR="0008320B" w:rsidRPr="0008320B">
        <w:rPr>
          <w:i/>
          <w:iCs/>
        </w:rPr>
        <w:sym w:font="Symbol" w:char="F072"/>
      </w:r>
      <w:r w:rsidRPr="0008320B">
        <w:rPr>
          <w:rFonts w:ascii="Arial" w:hAnsi="Arial" w:cs="Arial"/>
          <w:sz w:val="24"/>
          <w:szCs w:val="24"/>
        </w:rPr>
        <w:t xml:space="preserve"> = 0,90 </w:t>
      </w:r>
      <w:r w:rsidR="0008320B" w:rsidRPr="0008320B">
        <w:rPr>
          <w:rFonts w:ascii="Arial" w:hAnsi="Arial" w:cs="Arial"/>
          <w:sz w:val="24"/>
          <w:szCs w:val="24"/>
        </w:rPr>
        <w:t>g · mL</w:t>
      </w:r>
      <w:r w:rsidR="0008320B" w:rsidRPr="0008320B">
        <w:rPr>
          <w:rFonts w:ascii="Arial" w:hAnsi="Arial" w:cs="Arial"/>
          <w:sz w:val="24"/>
          <w:szCs w:val="24"/>
          <w:vertAlign w:val="superscript"/>
        </w:rPr>
        <w:t>−1</w:t>
      </w:r>
      <w:r w:rsidRPr="0008320B">
        <w:rPr>
          <w:rFonts w:ascii="Arial" w:hAnsi="Arial" w:cs="Arial"/>
          <w:sz w:val="24"/>
          <w:szCs w:val="24"/>
        </w:rPr>
        <w:t>.</w:t>
      </w:r>
    </w:p>
    <w:p w14:paraId="578F9553" w14:textId="273B0D71" w:rsidR="009B3A8F" w:rsidRPr="0008320B" w:rsidRDefault="009B3A8F" w:rsidP="0080798D">
      <w:pPr>
        <w:pStyle w:val="Paragraphedeliste"/>
        <w:numPr>
          <w:ilvl w:val="0"/>
          <w:numId w:val="25"/>
        </w:numPr>
        <w:tabs>
          <w:tab w:val="left" w:pos="567"/>
        </w:tabs>
        <w:spacing w:after="120" w:line="240" w:lineRule="auto"/>
        <w:ind w:left="568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08320B">
        <w:rPr>
          <w:rFonts w:ascii="Arial" w:hAnsi="Arial" w:cs="Arial"/>
          <w:sz w:val="24"/>
          <w:szCs w:val="24"/>
        </w:rPr>
        <w:t>Solution de soude</w:t>
      </w:r>
      <w:r w:rsidR="0008320B" w:rsidRPr="0008320B">
        <w:rPr>
          <w:rFonts w:ascii="Arial" w:hAnsi="Arial" w:cs="Arial"/>
          <w:sz w:val="24"/>
          <w:szCs w:val="24"/>
        </w:rPr>
        <w:t> :</w:t>
      </w:r>
      <w:r w:rsidRPr="0008320B">
        <w:rPr>
          <w:rFonts w:ascii="Arial" w:hAnsi="Arial" w:cs="Arial"/>
          <w:sz w:val="24"/>
          <w:szCs w:val="24"/>
        </w:rPr>
        <w:t xml:space="preserve"> CORROSIVE. Le contact avec la peau peut causer des douleurs, des</w:t>
      </w:r>
      <w:r w:rsidR="0008320B" w:rsidRPr="0008320B">
        <w:rPr>
          <w:rFonts w:ascii="Arial" w:hAnsi="Arial" w:cs="Arial"/>
          <w:sz w:val="24"/>
          <w:szCs w:val="24"/>
        </w:rPr>
        <w:t xml:space="preserve"> </w:t>
      </w:r>
      <w:r w:rsidRPr="0008320B">
        <w:rPr>
          <w:rFonts w:ascii="Arial" w:hAnsi="Arial" w:cs="Arial"/>
          <w:sz w:val="24"/>
          <w:szCs w:val="24"/>
        </w:rPr>
        <w:t>rougeurs et des brûlures. Peut causer une grave irritation du nez et de la gorge.</w:t>
      </w:r>
    </w:p>
    <w:p w14:paraId="71026E91" w14:textId="555FB458" w:rsidR="00DE7BCC" w:rsidRPr="0008320B" w:rsidRDefault="009B3A8F" w:rsidP="0080798D">
      <w:pPr>
        <w:pStyle w:val="Paragraphedeliste"/>
        <w:numPr>
          <w:ilvl w:val="0"/>
          <w:numId w:val="25"/>
        </w:numPr>
        <w:tabs>
          <w:tab w:val="left" w:pos="567"/>
        </w:tabs>
        <w:spacing w:after="0" w:line="240" w:lineRule="auto"/>
        <w:ind w:left="567" w:hanging="283"/>
        <w:contextualSpacing w:val="0"/>
        <w:jc w:val="both"/>
        <w:rPr>
          <w:rFonts w:ascii="Arial" w:hAnsi="Arial" w:cs="Arial"/>
          <w:sz w:val="24"/>
          <w:szCs w:val="24"/>
        </w:rPr>
      </w:pPr>
      <w:r w:rsidRPr="0008320B">
        <w:rPr>
          <w:rFonts w:ascii="Arial" w:hAnsi="Arial" w:cs="Arial"/>
          <w:sz w:val="24"/>
          <w:szCs w:val="24"/>
        </w:rPr>
        <w:t>L’ion oléate de formule C</w:t>
      </w:r>
      <w:r w:rsidRPr="0008320B">
        <w:rPr>
          <w:rFonts w:ascii="Arial" w:hAnsi="Arial" w:cs="Arial"/>
          <w:sz w:val="24"/>
          <w:szCs w:val="24"/>
          <w:vertAlign w:val="subscript"/>
        </w:rPr>
        <w:t>17</w:t>
      </w:r>
      <w:r w:rsidRPr="0008320B">
        <w:rPr>
          <w:rFonts w:ascii="Arial" w:hAnsi="Arial" w:cs="Arial"/>
          <w:sz w:val="24"/>
          <w:szCs w:val="24"/>
        </w:rPr>
        <w:t>H</w:t>
      </w:r>
      <w:r w:rsidRPr="0008320B">
        <w:rPr>
          <w:rFonts w:ascii="Arial" w:hAnsi="Arial" w:cs="Arial"/>
          <w:sz w:val="24"/>
          <w:szCs w:val="24"/>
          <w:vertAlign w:val="subscript"/>
        </w:rPr>
        <w:t>33</w:t>
      </w:r>
      <w:r w:rsidRPr="0008320B">
        <w:rPr>
          <w:rFonts w:ascii="Arial" w:hAnsi="Arial" w:cs="Arial"/>
          <w:sz w:val="24"/>
          <w:szCs w:val="24"/>
        </w:rPr>
        <w:t>COO</w:t>
      </w:r>
      <w:r w:rsidRPr="0008320B">
        <w:rPr>
          <w:rFonts w:ascii="Arial" w:hAnsi="Arial" w:cs="Arial"/>
          <w:sz w:val="24"/>
          <w:szCs w:val="24"/>
          <w:vertAlign w:val="superscript"/>
        </w:rPr>
        <w:t>−</w:t>
      </w:r>
      <w:r w:rsidRPr="0008320B">
        <w:rPr>
          <w:rFonts w:ascii="Arial" w:hAnsi="Arial" w:cs="Arial"/>
          <w:sz w:val="24"/>
          <w:szCs w:val="24"/>
        </w:rPr>
        <w:t xml:space="preserve"> est la base conjuguée de l’acide oléique de formule</w:t>
      </w:r>
      <w:r w:rsidR="00F7088C" w:rsidRPr="00F7088C">
        <w:rPr>
          <w:rFonts w:ascii="Arial" w:hAnsi="Arial" w:cs="Arial"/>
          <w:sz w:val="24"/>
          <w:szCs w:val="24"/>
        </w:rPr>
        <w:t xml:space="preserve"> </w:t>
      </w:r>
      <w:r w:rsidR="00F7088C" w:rsidRPr="0008320B">
        <w:rPr>
          <w:rFonts w:ascii="Arial" w:hAnsi="Arial" w:cs="Arial"/>
          <w:sz w:val="24"/>
          <w:szCs w:val="24"/>
        </w:rPr>
        <w:t>C</w:t>
      </w:r>
      <w:r w:rsidR="00F7088C" w:rsidRPr="0008320B">
        <w:rPr>
          <w:rFonts w:ascii="Arial" w:hAnsi="Arial" w:cs="Arial"/>
          <w:sz w:val="24"/>
          <w:szCs w:val="24"/>
          <w:vertAlign w:val="subscript"/>
        </w:rPr>
        <w:t>17</w:t>
      </w:r>
      <w:r w:rsidR="00F7088C" w:rsidRPr="0008320B">
        <w:rPr>
          <w:rFonts w:ascii="Arial" w:hAnsi="Arial" w:cs="Arial"/>
          <w:sz w:val="24"/>
          <w:szCs w:val="24"/>
        </w:rPr>
        <w:t>H</w:t>
      </w:r>
      <w:r w:rsidR="00F7088C" w:rsidRPr="0008320B">
        <w:rPr>
          <w:rFonts w:ascii="Arial" w:hAnsi="Arial" w:cs="Arial"/>
          <w:sz w:val="24"/>
          <w:szCs w:val="24"/>
          <w:vertAlign w:val="subscript"/>
        </w:rPr>
        <w:t>33</w:t>
      </w:r>
      <w:r w:rsidR="00F7088C" w:rsidRPr="0008320B">
        <w:rPr>
          <w:rFonts w:ascii="Arial" w:hAnsi="Arial" w:cs="Arial"/>
          <w:sz w:val="24"/>
          <w:szCs w:val="24"/>
        </w:rPr>
        <w:t>COO</w:t>
      </w:r>
      <w:r w:rsidR="00F7088C">
        <w:rPr>
          <w:rFonts w:ascii="Arial" w:hAnsi="Arial" w:cs="Arial"/>
          <w:sz w:val="24"/>
          <w:szCs w:val="24"/>
        </w:rPr>
        <w:t xml:space="preserve">H. </w:t>
      </w:r>
      <w:r w:rsidR="00F7088C" w:rsidRPr="00F7088C">
        <w:rPr>
          <w:rFonts w:ascii="Arial" w:hAnsi="Arial" w:cs="Arial"/>
          <w:sz w:val="24"/>
          <w:szCs w:val="24"/>
        </w:rPr>
        <w:t>Le p</w:t>
      </w:r>
      <w:r w:rsidR="00F7088C" w:rsidRPr="00F7088C">
        <w:rPr>
          <w:rFonts w:ascii="Arial" w:hAnsi="Arial" w:cs="Arial"/>
          <w:i/>
          <w:iCs/>
          <w:sz w:val="24"/>
          <w:szCs w:val="24"/>
        </w:rPr>
        <w:t>K</w:t>
      </w:r>
      <w:r w:rsidR="00F7088C" w:rsidRPr="00F7088C">
        <w:rPr>
          <w:rFonts w:ascii="Arial" w:hAnsi="Arial" w:cs="Arial"/>
          <w:sz w:val="24"/>
          <w:szCs w:val="24"/>
        </w:rPr>
        <w:t>a du couple acide oléique / ion oléate a pour valeur 4,8.</w:t>
      </w:r>
    </w:p>
    <w:p w14:paraId="17B4845D" w14:textId="77777777" w:rsidR="00DE7BCC" w:rsidRPr="00DE7BCC" w:rsidRDefault="00DE7BCC" w:rsidP="0080798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17F84C5" w14:textId="28070336" w:rsidR="00DE7BCC" w:rsidRPr="00DE7BCC" w:rsidRDefault="00DE7BCC" w:rsidP="0080798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0D82C22" w14:textId="7A854F09" w:rsidR="001E7045" w:rsidRPr="00DE7BCC" w:rsidRDefault="001E7045" w:rsidP="0080798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E7BCC">
        <w:rPr>
          <w:rFonts w:ascii="Arial" w:hAnsi="Arial" w:cs="Arial"/>
          <w:sz w:val="24"/>
          <w:szCs w:val="24"/>
        </w:rPr>
        <w:br w:type="page"/>
      </w:r>
    </w:p>
    <w:p w14:paraId="2A3ACC12" w14:textId="21DCD5D3" w:rsidR="009B3A8F" w:rsidRPr="004F30AD" w:rsidRDefault="009B3A8F" w:rsidP="0080798D">
      <w:pPr>
        <w:pStyle w:val="Paragraphedeliste"/>
        <w:numPr>
          <w:ilvl w:val="0"/>
          <w:numId w:val="24"/>
        </w:numPr>
        <w:tabs>
          <w:tab w:val="left" w:pos="567"/>
        </w:tabs>
        <w:spacing w:after="0" w:line="240" w:lineRule="auto"/>
        <w:ind w:left="567" w:hanging="283"/>
        <w:contextualSpacing w:val="0"/>
        <w:jc w:val="both"/>
        <w:rPr>
          <w:rFonts w:ascii="Arial" w:hAnsi="Arial" w:cs="Arial"/>
          <w:sz w:val="24"/>
          <w:szCs w:val="24"/>
        </w:rPr>
      </w:pPr>
      <w:r w:rsidRPr="004F30AD">
        <w:rPr>
          <w:rFonts w:ascii="Arial" w:hAnsi="Arial" w:cs="Arial"/>
          <w:sz w:val="24"/>
          <w:szCs w:val="24"/>
        </w:rPr>
        <w:lastRenderedPageBreak/>
        <w:t>Quelques données relatives aux espèces chimiques citées :</w:t>
      </w:r>
    </w:p>
    <w:p w14:paraId="713D9557" w14:textId="77777777" w:rsidR="004F30AD" w:rsidRDefault="004F30AD" w:rsidP="0080798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Grilledutableau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111"/>
        <w:gridCol w:w="1276"/>
        <w:gridCol w:w="2126"/>
        <w:gridCol w:w="2268"/>
        <w:gridCol w:w="1407"/>
      </w:tblGrid>
      <w:tr w:rsidR="004F30AD" w14:paraId="2D670EC7" w14:textId="77777777" w:rsidTr="0008320B">
        <w:trPr>
          <w:trHeight w:val="737"/>
        </w:trPr>
        <w:tc>
          <w:tcPr>
            <w:tcW w:w="3111" w:type="dxa"/>
            <w:vAlign w:val="center"/>
          </w:tcPr>
          <w:p w14:paraId="263F054F" w14:textId="77777777" w:rsidR="004F30AD" w:rsidRDefault="004F30AD" w:rsidP="008079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ABB64FD" w14:textId="2AA7CDA1" w:rsidR="004F30AD" w:rsidRDefault="004F30AD" w:rsidP="008079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3A8F">
              <w:rPr>
                <w:rFonts w:ascii="Arial" w:hAnsi="Arial" w:cs="Arial"/>
                <w:sz w:val="24"/>
                <w:szCs w:val="24"/>
              </w:rPr>
              <w:t>Oléine</w:t>
            </w:r>
          </w:p>
        </w:tc>
        <w:tc>
          <w:tcPr>
            <w:tcW w:w="2126" w:type="dxa"/>
            <w:vAlign w:val="center"/>
          </w:tcPr>
          <w:p w14:paraId="4C33A1E1" w14:textId="77777777" w:rsidR="004F30AD" w:rsidRPr="009B3A8F" w:rsidRDefault="004F30AD" w:rsidP="008079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3A8F">
              <w:rPr>
                <w:rFonts w:ascii="Arial" w:hAnsi="Arial" w:cs="Arial"/>
                <w:sz w:val="24"/>
                <w:szCs w:val="24"/>
              </w:rPr>
              <w:t>Hydroxyde de</w:t>
            </w:r>
          </w:p>
          <w:p w14:paraId="621E2E13" w14:textId="73D62102" w:rsidR="004F30AD" w:rsidRDefault="004F30AD" w:rsidP="008079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B3A8F">
              <w:rPr>
                <w:rFonts w:ascii="Arial" w:hAnsi="Arial" w:cs="Arial"/>
                <w:sz w:val="24"/>
                <w:szCs w:val="24"/>
              </w:rPr>
              <w:t>sodium</w:t>
            </w:r>
            <w:proofErr w:type="gramEnd"/>
            <w:r w:rsidRPr="009B3A8F">
              <w:rPr>
                <w:rFonts w:ascii="Arial" w:hAnsi="Arial" w:cs="Arial"/>
                <w:sz w:val="24"/>
                <w:szCs w:val="24"/>
              </w:rPr>
              <w:t xml:space="preserve"> (soude)</w:t>
            </w:r>
          </w:p>
        </w:tc>
        <w:tc>
          <w:tcPr>
            <w:tcW w:w="2268" w:type="dxa"/>
            <w:vAlign w:val="center"/>
          </w:tcPr>
          <w:p w14:paraId="6F2CE62D" w14:textId="77777777" w:rsidR="004F30AD" w:rsidRPr="009B3A8F" w:rsidRDefault="004F30AD" w:rsidP="008079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3A8F">
              <w:rPr>
                <w:rFonts w:ascii="Arial" w:hAnsi="Arial" w:cs="Arial"/>
                <w:sz w:val="24"/>
                <w:szCs w:val="24"/>
              </w:rPr>
              <w:t>Oléate de sodium</w:t>
            </w:r>
          </w:p>
          <w:p w14:paraId="3ADA8BE2" w14:textId="28873F84" w:rsidR="004F30AD" w:rsidRDefault="004F30AD" w:rsidP="008079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3A8F"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 w:rsidRPr="009B3A8F">
              <w:rPr>
                <w:rFonts w:ascii="Arial" w:hAnsi="Arial" w:cs="Arial"/>
                <w:sz w:val="24"/>
                <w:szCs w:val="24"/>
              </w:rPr>
              <w:t>savon</w:t>
            </w:r>
            <w:proofErr w:type="gramEnd"/>
            <w:r w:rsidRPr="009B3A8F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407" w:type="dxa"/>
            <w:vAlign w:val="center"/>
          </w:tcPr>
          <w:p w14:paraId="6D35360A" w14:textId="7C6404DE" w:rsidR="004F30AD" w:rsidRDefault="004F30AD" w:rsidP="008079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3A8F">
              <w:rPr>
                <w:rFonts w:ascii="Arial" w:hAnsi="Arial" w:cs="Arial"/>
                <w:sz w:val="24"/>
                <w:szCs w:val="24"/>
              </w:rPr>
              <w:t>Glycérol</w:t>
            </w:r>
          </w:p>
        </w:tc>
      </w:tr>
      <w:tr w:rsidR="004F30AD" w14:paraId="4718E2CD" w14:textId="77777777" w:rsidTr="00F7088C">
        <w:trPr>
          <w:trHeight w:val="680"/>
        </w:trPr>
        <w:tc>
          <w:tcPr>
            <w:tcW w:w="3111" w:type="dxa"/>
            <w:vAlign w:val="center"/>
          </w:tcPr>
          <w:p w14:paraId="08B4B945" w14:textId="77777777" w:rsidR="004F30AD" w:rsidRPr="009B3A8F" w:rsidRDefault="004F30AD" w:rsidP="008079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3A8F">
              <w:rPr>
                <w:rFonts w:ascii="Arial" w:hAnsi="Arial" w:cs="Arial"/>
                <w:sz w:val="24"/>
                <w:szCs w:val="24"/>
              </w:rPr>
              <w:t>Masse molaire en</w:t>
            </w:r>
          </w:p>
          <w:p w14:paraId="65AEA68E" w14:textId="18345307" w:rsidR="004F30AD" w:rsidRDefault="004F30AD" w:rsidP="008079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B3A8F">
              <w:rPr>
                <w:rFonts w:ascii="Arial" w:hAnsi="Arial" w:cs="Arial"/>
                <w:sz w:val="24"/>
                <w:szCs w:val="24"/>
              </w:rPr>
              <w:t>g</w:t>
            </w:r>
            <w:proofErr w:type="gramEnd"/>
            <w:r w:rsidRPr="009B3A8F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·</w:t>
            </w:r>
            <w:r w:rsidRPr="009B3A8F">
              <w:rPr>
                <w:rFonts w:ascii="Arial" w:hAnsi="Arial" w:cs="Arial"/>
                <w:sz w:val="24"/>
                <w:szCs w:val="24"/>
              </w:rPr>
              <w:t xml:space="preserve"> mol</w:t>
            </w:r>
            <w:r w:rsidRPr="004F30AD">
              <w:rPr>
                <w:rFonts w:ascii="Arial" w:hAnsi="Arial" w:cs="Arial"/>
                <w:sz w:val="24"/>
                <w:szCs w:val="24"/>
                <w:vertAlign w:val="superscript"/>
              </w:rPr>
              <w:t>−1</w:t>
            </w:r>
          </w:p>
        </w:tc>
        <w:tc>
          <w:tcPr>
            <w:tcW w:w="1276" w:type="dxa"/>
            <w:vAlign w:val="center"/>
          </w:tcPr>
          <w:p w14:paraId="7838939D" w14:textId="5DE98608" w:rsidR="004F30AD" w:rsidRDefault="004F30AD" w:rsidP="008079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884</w:t>
            </w:r>
          </w:p>
        </w:tc>
        <w:tc>
          <w:tcPr>
            <w:tcW w:w="2126" w:type="dxa"/>
            <w:vAlign w:val="center"/>
          </w:tcPr>
          <w:p w14:paraId="2D83DBCE" w14:textId="27BAD05D" w:rsidR="004F30AD" w:rsidRDefault="004F30AD" w:rsidP="008079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2268" w:type="dxa"/>
            <w:vAlign w:val="center"/>
          </w:tcPr>
          <w:p w14:paraId="36944BB9" w14:textId="67306647" w:rsidR="004F30AD" w:rsidRDefault="004F30AD" w:rsidP="008079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304</w:t>
            </w:r>
          </w:p>
        </w:tc>
        <w:tc>
          <w:tcPr>
            <w:tcW w:w="1407" w:type="dxa"/>
            <w:vAlign w:val="center"/>
          </w:tcPr>
          <w:p w14:paraId="7229C288" w14:textId="4A10B172" w:rsidR="004F30AD" w:rsidRDefault="004F30AD" w:rsidP="008079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92</w:t>
            </w:r>
          </w:p>
        </w:tc>
      </w:tr>
      <w:tr w:rsidR="004F30AD" w14:paraId="27E98C37" w14:textId="77777777" w:rsidTr="0008320B">
        <w:trPr>
          <w:trHeight w:val="340"/>
        </w:trPr>
        <w:tc>
          <w:tcPr>
            <w:tcW w:w="3111" w:type="dxa"/>
            <w:vAlign w:val="center"/>
          </w:tcPr>
          <w:p w14:paraId="20C1B501" w14:textId="49B1475D" w:rsidR="004F30AD" w:rsidRDefault="004F30AD" w:rsidP="008079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3A8F">
              <w:rPr>
                <w:rFonts w:ascii="Arial" w:hAnsi="Arial" w:cs="Arial"/>
                <w:sz w:val="24"/>
                <w:szCs w:val="24"/>
              </w:rPr>
              <w:t>Solubilité dans l’éthanol</w:t>
            </w:r>
          </w:p>
        </w:tc>
        <w:tc>
          <w:tcPr>
            <w:tcW w:w="1276" w:type="dxa"/>
            <w:vAlign w:val="center"/>
          </w:tcPr>
          <w:p w14:paraId="4249BBBC" w14:textId="64057DBB" w:rsidR="004F30AD" w:rsidRDefault="004F30AD" w:rsidP="008079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3A8F">
              <w:rPr>
                <w:rFonts w:ascii="Arial" w:hAnsi="Arial" w:cs="Arial"/>
                <w:sz w:val="24"/>
                <w:szCs w:val="24"/>
              </w:rPr>
              <w:t>Forte</w:t>
            </w:r>
          </w:p>
        </w:tc>
        <w:tc>
          <w:tcPr>
            <w:tcW w:w="2126" w:type="dxa"/>
            <w:vAlign w:val="center"/>
          </w:tcPr>
          <w:p w14:paraId="21B3E301" w14:textId="0C71B12B" w:rsidR="004F30AD" w:rsidRDefault="004F30AD" w:rsidP="008079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3A8F">
              <w:rPr>
                <w:rFonts w:ascii="Arial" w:hAnsi="Arial" w:cs="Arial"/>
                <w:sz w:val="24"/>
                <w:szCs w:val="24"/>
              </w:rPr>
              <w:t>Forte</w:t>
            </w:r>
          </w:p>
        </w:tc>
        <w:tc>
          <w:tcPr>
            <w:tcW w:w="2268" w:type="dxa"/>
            <w:vAlign w:val="center"/>
          </w:tcPr>
          <w:p w14:paraId="0D1870B0" w14:textId="430A7D87" w:rsidR="004F30AD" w:rsidRDefault="004F30AD" w:rsidP="008079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3A8F">
              <w:rPr>
                <w:rFonts w:ascii="Arial" w:hAnsi="Arial" w:cs="Arial"/>
                <w:sz w:val="24"/>
                <w:szCs w:val="24"/>
              </w:rPr>
              <w:t>Forte</w:t>
            </w:r>
          </w:p>
        </w:tc>
        <w:tc>
          <w:tcPr>
            <w:tcW w:w="1407" w:type="dxa"/>
            <w:vAlign w:val="center"/>
          </w:tcPr>
          <w:p w14:paraId="7DA7C2CF" w14:textId="047E6A68" w:rsidR="004F30AD" w:rsidRDefault="004F30AD" w:rsidP="008079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3A8F">
              <w:rPr>
                <w:rFonts w:ascii="Arial" w:hAnsi="Arial" w:cs="Arial"/>
                <w:sz w:val="24"/>
                <w:szCs w:val="24"/>
              </w:rPr>
              <w:t>Forte</w:t>
            </w:r>
          </w:p>
        </w:tc>
      </w:tr>
      <w:tr w:rsidR="004F30AD" w14:paraId="55500987" w14:textId="77777777" w:rsidTr="0008320B">
        <w:trPr>
          <w:trHeight w:val="340"/>
        </w:trPr>
        <w:tc>
          <w:tcPr>
            <w:tcW w:w="3111" w:type="dxa"/>
            <w:vAlign w:val="center"/>
          </w:tcPr>
          <w:p w14:paraId="45B4EE20" w14:textId="2488301C" w:rsidR="004F30AD" w:rsidRDefault="004F30AD" w:rsidP="008079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3A8F">
              <w:rPr>
                <w:rFonts w:ascii="Arial" w:hAnsi="Arial" w:cs="Arial"/>
                <w:sz w:val="24"/>
                <w:szCs w:val="24"/>
              </w:rPr>
              <w:t>Solubilité dans l’eau</w:t>
            </w:r>
          </w:p>
        </w:tc>
        <w:tc>
          <w:tcPr>
            <w:tcW w:w="1276" w:type="dxa"/>
            <w:vAlign w:val="center"/>
          </w:tcPr>
          <w:p w14:paraId="49201ACA" w14:textId="6BDF96E1" w:rsidR="004F30AD" w:rsidRDefault="004F30AD" w:rsidP="008079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3A8F">
              <w:rPr>
                <w:rFonts w:ascii="Arial" w:hAnsi="Arial" w:cs="Arial"/>
                <w:sz w:val="24"/>
                <w:szCs w:val="24"/>
              </w:rPr>
              <w:t>Nulle</w:t>
            </w:r>
          </w:p>
        </w:tc>
        <w:tc>
          <w:tcPr>
            <w:tcW w:w="2126" w:type="dxa"/>
            <w:vAlign w:val="center"/>
          </w:tcPr>
          <w:p w14:paraId="6FB09710" w14:textId="6CAC112B" w:rsidR="004F30AD" w:rsidRDefault="004F30AD" w:rsidP="008079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3A8F">
              <w:rPr>
                <w:rFonts w:ascii="Arial" w:hAnsi="Arial" w:cs="Arial"/>
                <w:sz w:val="24"/>
                <w:szCs w:val="24"/>
              </w:rPr>
              <w:t>Forte</w:t>
            </w:r>
          </w:p>
        </w:tc>
        <w:tc>
          <w:tcPr>
            <w:tcW w:w="2268" w:type="dxa"/>
            <w:vAlign w:val="center"/>
          </w:tcPr>
          <w:p w14:paraId="64A03F4A" w14:textId="2611B0AF" w:rsidR="004F30AD" w:rsidRDefault="004F30AD" w:rsidP="008079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3A8F">
              <w:rPr>
                <w:rFonts w:ascii="Arial" w:hAnsi="Arial" w:cs="Arial"/>
                <w:sz w:val="24"/>
                <w:szCs w:val="24"/>
              </w:rPr>
              <w:t>Moyenne</w:t>
            </w:r>
          </w:p>
        </w:tc>
        <w:tc>
          <w:tcPr>
            <w:tcW w:w="1407" w:type="dxa"/>
            <w:vAlign w:val="center"/>
          </w:tcPr>
          <w:p w14:paraId="72A8EB19" w14:textId="02A58D99" w:rsidR="004F30AD" w:rsidRDefault="004F30AD" w:rsidP="008079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3A8F">
              <w:rPr>
                <w:rFonts w:ascii="Arial" w:hAnsi="Arial" w:cs="Arial"/>
                <w:sz w:val="24"/>
                <w:szCs w:val="24"/>
              </w:rPr>
              <w:t>Forte</w:t>
            </w:r>
          </w:p>
        </w:tc>
      </w:tr>
      <w:tr w:rsidR="004F30AD" w14:paraId="6B1F88CE" w14:textId="77777777" w:rsidTr="0008320B">
        <w:trPr>
          <w:trHeight w:val="737"/>
        </w:trPr>
        <w:tc>
          <w:tcPr>
            <w:tcW w:w="3111" w:type="dxa"/>
            <w:vAlign w:val="center"/>
          </w:tcPr>
          <w:p w14:paraId="562932CD" w14:textId="77777777" w:rsidR="004F30AD" w:rsidRPr="009B3A8F" w:rsidRDefault="004F30AD" w:rsidP="008079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3A8F">
              <w:rPr>
                <w:rFonts w:ascii="Arial" w:hAnsi="Arial" w:cs="Arial"/>
                <w:sz w:val="24"/>
                <w:szCs w:val="24"/>
              </w:rPr>
              <w:t>Solubilité dans l’eau</w:t>
            </w:r>
          </w:p>
          <w:p w14:paraId="7A8A6C29" w14:textId="058EC71B" w:rsidR="004F30AD" w:rsidRDefault="004F30AD" w:rsidP="008079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B3A8F">
              <w:rPr>
                <w:rFonts w:ascii="Arial" w:hAnsi="Arial" w:cs="Arial"/>
                <w:sz w:val="24"/>
                <w:szCs w:val="24"/>
              </w:rPr>
              <w:t>salée</w:t>
            </w:r>
            <w:proofErr w:type="gramEnd"/>
          </w:p>
        </w:tc>
        <w:tc>
          <w:tcPr>
            <w:tcW w:w="1276" w:type="dxa"/>
            <w:vAlign w:val="center"/>
          </w:tcPr>
          <w:p w14:paraId="2B646538" w14:textId="47CD27EA" w:rsidR="004F30AD" w:rsidRDefault="004F30AD" w:rsidP="008079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3A8F">
              <w:rPr>
                <w:rFonts w:ascii="Arial" w:hAnsi="Arial" w:cs="Arial"/>
                <w:sz w:val="24"/>
                <w:szCs w:val="24"/>
              </w:rPr>
              <w:t>Nulle</w:t>
            </w:r>
          </w:p>
        </w:tc>
        <w:tc>
          <w:tcPr>
            <w:tcW w:w="2126" w:type="dxa"/>
            <w:vAlign w:val="center"/>
          </w:tcPr>
          <w:p w14:paraId="458BE6CA" w14:textId="2481244F" w:rsidR="004F30AD" w:rsidRDefault="004F30AD" w:rsidP="008079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3A8F">
              <w:rPr>
                <w:rFonts w:ascii="Arial" w:hAnsi="Arial" w:cs="Arial"/>
                <w:sz w:val="24"/>
                <w:szCs w:val="24"/>
              </w:rPr>
              <w:t>Forte</w:t>
            </w:r>
          </w:p>
        </w:tc>
        <w:tc>
          <w:tcPr>
            <w:tcW w:w="2268" w:type="dxa"/>
            <w:vAlign w:val="center"/>
          </w:tcPr>
          <w:p w14:paraId="2321BE3C" w14:textId="4A3B7A54" w:rsidR="004F30AD" w:rsidRDefault="004F30AD" w:rsidP="008079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3A8F">
              <w:rPr>
                <w:rFonts w:ascii="Arial" w:hAnsi="Arial" w:cs="Arial"/>
                <w:sz w:val="24"/>
                <w:szCs w:val="24"/>
              </w:rPr>
              <w:t>Faible</w:t>
            </w:r>
          </w:p>
        </w:tc>
        <w:tc>
          <w:tcPr>
            <w:tcW w:w="1407" w:type="dxa"/>
            <w:vAlign w:val="center"/>
          </w:tcPr>
          <w:p w14:paraId="608BB805" w14:textId="794CBE26" w:rsidR="004F30AD" w:rsidRDefault="004F30AD" w:rsidP="008079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3A8F">
              <w:rPr>
                <w:rFonts w:ascii="Arial" w:hAnsi="Arial" w:cs="Arial"/>
                <w:sz w:val="24"/>
                <w:szCs w:val="24"/>
              </w:rPr>
              <w:t>Forte</w:t>
            </w:r>
          </w:p>
        </w:tc>
      </w:tr>
    </w:tbl>
    <w:p w14:paraId="2CB3A4B5" w14:textId="049386D2" w:rsidR="009B3A8F" w:rsidRDefault="009B3A8F" w:rsidP="0080798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D1097F6" w14:textId="77777777" w:rsidR="0008320B" w:rsidRPr="009B3A8F" w:rsidRDefault="0008320B" w:rsidP="0080798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F96E6B6" w14:textId="7D9CD46F" w:rsidR="0008320B" w:rsidRPr="0008320B" w:rsidRDefault="0008320B" w:rsidP="0080798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Analyse qualitative du protocole :</w:t>
      </w:r>
    </w:p>
    <w:p w14:paraId="7C181963" w14:textId="56C12EF7" w:rsidR="009B3A8F" w:rsidRPr="009B3A8F" w:rsidRDefault="009B3A8F" w:rsidP="0080798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8C0F8CD" w14:textId="1F81E29B" w:rsidR="00DE7BCC" w:rsidRPr="00DE7BCC" w:rsidRDefault="00DE7BCC" w:rsidP="0080798D">
      <w:pPr>
        <w:tabs>
          <w:tab w:val="left" w:pos="709"/>
        </w:tabs>
        <w:spacing w:after="0" w:line="240" w:lineRule="auto"/>
        <w:ind w:left="709" w:hanging="425"/>
        <w:jc w:val="both"/>
        <w:rPr>
          <w:rFonts w:ascii="Arial" w:hAnsi="Arial" w:cs="Arial"/>
          <w:sz w:val="24"/>
          <w:szCs w:val="24"/>
        </w:rPr>
      </w:pPr>
      <w:r w:rsidRPr="00F274EE">
        <w:rPr>
          <w:rFonts w:ascii="Arial" w:hAnsi="Arial" w:cs="Arial"/>
          <w:b/>
          <w:bCs/>
          <w:sz w:val="24"/>
          <w:szCs w:val="24"/>
        </w:rPr>
        <w:t>1.</w:t>
      </w:r>
      <w:r w:rsidR="00F274EE">
        <w:rPr>
          <w:rFonts w:ascii="Arial" w:hAnsi="Arial" w:cs="Arial"/>
          <w:sz w:val="24"/>
          <w:szCs w:val="24"/>
        </w:rPr>
        <w:tab/>
      </w:r>
      <w:r w:rsidR="004F30AD" w:rsidRPr="009B3A8F">
        <w:rPr>
          <w:rFonts w:ascii="Arial" w:hAnsi="Arial" w:cs="Arial"/>
          <w:sz w:val="24"/>
          <w:szCs w:val="24"/>
        </w:rPr>
        <w:t>En analysant la formule chimique de l’oléine, justifier que l’oléine est un triester.</w:t>
      </w:r>
    </w:p>
    <w:p w14:paraId="555DC3FF" w14:textId="01AA41A2" w:rsidR="00F274EE" w:rsidRDefault="00F274EE" w:rsidP="0080798D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</w:p>
    <w:p w14:paraId="7F653EFE" w14:textId="73216BA3" w:rsidR="00DE7BCC" w:rsidRPr="00DE7BCC" w:rsidRDefault="00DE7BCC" w:rsidP="0080798D">
      <w:pPr>
        <w:tabs>
          <w:tab w:val="left" w:pos="709"/>
        </w:tabs>
        <w:spacing w:after="0" w:line="240" w:lineRule="auto"/>
        <w:ind w:left="709" w:hanging="425"/>
        <w:jc w:val="both"/>
        <w:rPr>
          <w:rFonts w:ascii="Arial" w:hAnsi="Arial" w:cs="Arial"/>
          <w:sz w:val="24"/>
          <w:szCs w:val="24"/>
        </w:rPr>
      </w:pPr>
      <w:r w:rsidRPr="00F274EE">
        <w:rPr>
          <w:rFonts w:ascii="Arial" w:hAnsi="Arial" w:cs="Arial"/>
          <w:b/>
          <w:bCs/>
          <w:sz w:val="24"/>
          <w:szCs w:val="24"/>
        </w:rPr>
        <w:t>2.</w:t>
      </w:r>
      <w:r w:rsidR="00F274EE">
        <w:rPr>
          <w:rFonts w:ascii="Arial" w:hAnsi="Arial" w:cs="Arial"/>
          <w:sz w:val="24"/>
          <w:szCs w:val="24"/>
        </w:rPr>
        <w:tab/>
      </w:r>
      <w:r w:rsidR="004F30AD" w:rsidRPr="009B3A8F">
        <w:rPr>
          <w:rFonts w:ascii="Arial" w:hAnsi="Arial" w:cs="Arial"/>
          <w:sz w:val="24"/>
          <w:szCs w:val="24"/>
        </w:rPr>
        <w:t>Citer deux règles de sécurité relatives à l’utilisation de la soude concentrée.</w:t>
      </w:r>
    </w:p>
    <w:p w14:paraId="3888FE36" w14:textId="77777777" w:rsidR="00F274EE" w:rsidRDefault="00F274EE" w:rsidP="0080798D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</w:p>
    <w:p w14:paraId="17114441" w14:textId="2B7E53D5" w:rsidR="00DE7BCC" w:rsidRPr="00DE7BCC" w:rsidRDefault="00DE7BCC" w:rsidP="0080798D">
      <w:pPr>
        <w:tabs>
          <w:tab w:val="left" w:pos="709"/>
        </w:tabs>
        <w:spacing w:after="0" w:line="240" w:lineRule="auto"/>
        <w:ind w:left="709" w:hanging="425"/>
        <w:jc w:val="both"/>
        <w:rPr>
          <w:rFonts w:ascii="Arial" w:hAnsi="Arial" w:cs="Arial"/>
          <w:sz w:val="24"/>
          <w:szCs w:val="24"/>
        </w:rPr>
      </w:pPr>
      <w:r w:rsidRPr="00F274EE">
        <w:rPr>
          <w:rFonts w:ascii="Arial" w:hAnsi="Arial" w:cs="Arial"/>
          <w:b/>
          <w:bCs/>
          <w:sz w:val="24"/>
          <w:szCs w:val="24"/>
        </w:rPr>
        <w:t>3.</w:t>
      </w:r>
      <w:r w:rsidR="00F274EE">
        <w:rPr>
          <w:rFonts w:ascii="Arial" w:hAnsi="Arial" w:cs="Arial"/>
          <w:sz w:val="24"/>
          <w:szCs w:val="24"/>
        </w:rPr>
        <w:tab/>
      </w:r>
      <w:r w:rsidR="004F30AD" w:rsidRPr="009B3A8F">
        <w:rPr>
          <w:rFonts w:ascii="Arial" w:hAnsi="Arial" w:cs="Arial"/>
          <w:sz w:val="24"/>
          <w:szCs w:val="24"/>
        </w:rPr>
        <w:t>Proposer une hypothèse sur le rôle de l’éthanol.</w:t>
      </w:r>
    </w:p>
    <w:p w14:paraId="13A162A8" w14:textId="77777777" w:rsidR="00F274EE" w:rsidRDefault="00F274EE" w:rsidP="0080798D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</w:p>
    <w:p w14:paraId="5FDF2818" w14:textId="059553B5" w:rsidR="00DE7BCC" w:rsidRDefault="00DE7BCC" w:rsidP="0080798D">
      <w:pPr>
        <w:tabs>
          <w:tab w:val="left" w:pos="709"/>
        </w:tabs>
        <w:spacing w:after="0" w:line="240" w:lineRule="auto"/>
        <w:ind w:left="709" w:hanging="425"/>
        <w:jc w:val="both"/>
        <w:rPr>
          <w:rFonts w:ascii="Arial" w:hAnsi="Arial" w:cs="Arial"/>
          <w:sz w:val="24"/>
          <w:szCs w:val="24"/>
        </w:rPr>
      </w:pPr>
      <w:r w:rsidRPr="00F274EE">
        <w:rPr>
          <w:rFonts w:ascii="Arial" w:hAnsi="Arial" w:cs="Arial"/>
          <w:b/>
          <w:bCs/>
          <w:sz w:val="24"/>
          <w:szCs w:val="24"/>
        </w:rPr>
        <w:t>4.</w:t>
      </w:r>
      <w:r w:rsidR="00F274EE">
        <w:rPr>
          <w:rFonts w:ascii="Arial" w:hAnsi="Arial" w:cs="Arial"/>
          <w:sz w:val="24"/>
          <w:szCs w:val="24"/>
        </w:rPr>
        <w:tab/>
      </w:r>
      <w:r w:rsidR="0008320B" w:rsidRPr="009B3A8F">
        <w:rPr>
          <w:rFonts w:ascii="Arial" w:hAnsi="Arial" w:cs="Arial"/>
          <w:sz w:val="24"/>
          <w:szCs w:val="24"/>
        </w:rPr>
        <w:t>Donner un argument permettant d’expliquer que l’ion oléate prédomine par rapport à l’acide</w:t>
      </w:r>
      <w:r w:rsidR="0008320B">
        <w:rPr>
          <w:rFonts w:ascii="Arial" w:hAnsi="Arial" w:cs="Arial"/>
          <w:sz w:val="24"/>
          <w:szCs w:val="24"/>
        </w:rPr>
        <w:t xml:space="preserve"> </w:t>
      </w:r>
      <w:r w:rsidR="0008320B" w:rsidRPr="009B3A8F">
        <w:rPr>
          <w:rFonts w:ascii="Arial" w:hAnsi="Arial" w:cs="Arial"/>
          <w:sz w:val="24"/>
          <w:szCs w:val="24"/>
        </w:rPr>
        <w:t>oléique.</w:t>
      </w:r>
    </w:p>
    <w:p w14:paraId="4C2CD711" w14:textId="77777777" w:rsidR="00F274EE" w:rsidRDefault="00F274EE" w:rsidP="0080798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19CE4D6" w14:textId="0A6A7930" w:rsidR="00DE7BCC" w:rsidRDefault="00DE7BCC" w:rsidP="0080798D">
      <w:pPr>
        <w:tabs>
          <w:tab w:val="left" w:pos="709"/>
        </w:tabs>
        <w:spacing w:after="0" w:line="240" w:lineRule="auto"/>
        <w:ind w:left="709" w:hanging="425"/>
        <w:jc w:val="both"/>
        <w:rPr>
          <w:rFonts w:ascii="Arial" w:hAnsi="Arial" w:cs="Arial"/>
          <w:sz w:val="24"/>
          <w:szCs w:val="24"/>
        </w:rPr>
      </w:pPr>
      <w:r w:rsidRPr="00EE2D98">
        <w:rPr>
          <w:rFonts w:ascii="Arial" w:hAnsi="Arial" w:cs="Arial"/>
          <w:b/>
          <w:bCs/>
          <w:sz w:val="24"/>
          <w:szCs w:val="24"/>
        </w:rPr>
        <w:t>5.</w:t>
      </w:r>
      <w:r w:rsidR="00EE2D98">
        <w:rPr>
          <w:rFonts w:ascii="Arial" w:hAnsi="Arial" w:cs="Arial"/>
          <w:sz w:val="24"/>
          <w:szCs w:val="24"/>
        </w:rPr>
        <w:tab/>
      </w:r>
      <w:r w:rsidR="0008320B" w:rsidRPr="009B3A8F">
        <w:rPr>
          <w:rFonts w:ascii="Arial" w:hAnsi="Arial" w:cs="Arial"/>
          <w:sz w:val="24"/>
          <w:szCs w:val="24"/>
        </w:rPr>
        <w:t>Préciser le rôle du chauffage.</w:t>
      </w:r>
    </w:p>
    <w:p w14:paraId="0BF70018" w14:textId="77777777" w:rsidR="00544544" w:rsidRDefault="00544544" w:rsidP="0080798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9696DD9" w14:textId="1058B9A6" w:rsidR="00DE7BCC" w:rsidRPr="00DE7BCC" w:rsidRDefault="00DE7BCC" w:rsidP="0080798D">
      <w:pPr>
        <w:tabs>
          <w:tab w:val="left" w:pos="709"/>
        </w:tabs>
        <w:spacing w:after="0" w:line="240" w:lineRule="auto"/>
        <w:ind w:left="709" w:hanging="425"/>
        <w:jc w:val="both"/>
        <w:rPr>
          <w:rFonts w:ascii="Arial" w:hAnsi="Arial" w:cs="Arial"/>
          <w:sz w:val="24"/>
          <w:szCs w:val="24"/>
        </w:rPr>
      </w:pPr>
      <w:r w:rsidRPr="00EE2D98">
        <w:rPr>
          <w:rFonts w:ascii="Arial" w:hAnsi="Arial" w:cs="Arial"/>
          <w:b/>
          <w:bCs/>
          <w:sz w:val="24"/>
          <w:szCs w:val="24"/>
        </w:rPr>
        <w:t>6.</w:t>
      </w:r>
      <w:r w:rsidR="00EE2D98">
        <w:rPr>
          <w:rFonts w:ascii="Arial" w:hAnsi="Arial" w:cs="Arial"/>
          <w:sz w:val="24"/>
          <w:szCs w:val="24"/>
        </w:rPr>
        <w:tab/>
      </w:r>
      <w:r w:rsidR="0008320B" w:rsidRPr="009B3A8F">
        <w:rPr>
          <w:rFonts w:ascii="Arial" w:hAnsi="Arial" w:cs="Arial"/>
          <w:sz w:val="24"/>
          <w:szCs w:val="24"/>
        </w:rPr>
        <w:t>Expliquer pourquoi on utilise de l’eau salée et non de l’eau douce dans la phase de relargage.</w:t>
      </w:r>
    </w:p>
    <w:p w14:paraId="1C6DFF84" w14:textId="77777777" w:rsidR="00544544" w:rsidRDefault="00544544" w:rsidP="0080798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D1ED2F5" w14:textId="1AABD016" w:rsidR="0008320B" w:rsidRPr="0008320B" w:rsidRDefault="0008320B" w:rsidP="0080798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08320B">
        <w:rPr>
          <w:rFonts w:ascii="Arial" w:hAnsi="Arial" w:cs="Arial"/>
          <w:b/>
          <w:bCs/>
          <w:sz w:val="24"/>
          <w:szCs w:val="24"/>
          <w:u w:val="single"/>
        </w:rPr>
        <w:t>Rendement de la synthèse</w:t>
      </w:r>
      <w:r>
        <w:rPr>
          <w:rFonts w:ascii="Arial" w:hAnsi="Arial" w:cs="Arial"/>
          <w:b/>
          <w:bCs/>
          <w:sz w:val="24"/>
          <w:szCs w:val="24"/>
          <w:u w:val="single"/>
        </w:rPr>
        <w:t> :</w:t>
      </w:r>
    </w:p>
    <w:p w14:paraId="6A098501" w14:textId="77777777" w:rsidR="0008320B" w:rsidRDefault="0008320B" w:rsidP="0080798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E1B299A" w14:textId="392A90CD" w:rsidR="00DE7BCC" w:rsidRPr="00DE7BCC" w:rsidRDefault="00DE7BCC" w:rsidP="0080798D">
      <w:pPr>
        <w:tabs>
          <w:tab w:val="left" w:pos="709"/>
        </w:tabs>
        <w:spacing w:after="0" w:line="240" w:lineRule="auto"/>
        <w:ind w:left="709" w:hanging="425"/>
        <w:jc w:val="both"/>
        <w:rPr>
          <w:rFonts w:ascii="Arial" w:hAnsi="Arial" w:cs="Arial"/>
          <w:sz w:val="24"/>
          <w:szCs w:val="24"/>
        </w:rPr>
      </w:pPr>
      <w:r w:rsidRPr="00EE2D98">
        <w:rPr>
          <w:rFonts w:ascii="Arial" w:hAnsi="Arial" w:cs="Arial"/>
          <w:b/>
          <w:bCs/>
          <w:sz w:val="24"/>
          <w:szCs w:val="24"/>
        </w:rPr>
        <w:t>7.</w:t>
      </w:r>
      <w:r w:rsidR="00EE2D98">
        <w:rPr>
          <w:rFonts w:ascii="Arial" w:hAnsi="Arial" w:cs="Arial"/>
          <w:sz w:val="24"/>
          <w:szCs w:val="24"/>
        </w:rPr>
        <w:tab/>
      </w:r>
      <w:r w:rsidR="0008320B" w:rsidRPr="009B3A8F">
        <w:rPr>
          <w:rFonts w:ascii="Arial" w:hAnsi="Arial" w:cs="Arial"/>
          <w:sz w:val="24"/>
          <w:szCs w:val="24"/>
        </w:rPr>
        <w:t>Montrer que l’oléine est le réactif limitant.</w:t>
      </w:r>
    </w:p>
    <w:p w14:paraId="745CC5CE" w14:textId="77777777" w:rsidR="00544544" w:rsidRDefault="00544544" w:rsidP="0080798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7052772" w14:textId="279C5632" w:rsidR="00DE7BCC" w:rsidRDefault="00DE7BCC" w:rsidP="0080798D">
      <w:pPr>
        <w:tabs>
          <w:tab w:val="left" w:pos="709"/>
        </w:tabs>
        <w:spacing w:after="0" w:line="240" w:lineRule="auto"/>
        <w:ind w:left="709" w:hanging="425"/>
        <w:jc w:val="both"/>
        <w:rPr>
          <w:rFonts w:ascii="Arial" w:hAnsi="Arial" w:cs="Arial"/>
          <w:sz w:val="24"/>
          <w:szCs w:val="24"/>
        </w:rPr>
      </w:pPr>
      <w:r w:rsidRPr="00EE2D98">
        <w:rPr>
          <w:rFonts w:ascii="Arial" w:hAnsi="Arial" w:cs="Arial"/>
          <w:b/>
          <w:bCs/>
          <w:sz w:val="24"/>
          <w:szCs w:val="24"/>
        </w:rPr>
        <w:t>8.</w:t>
      </w:r>
      <w:r w:rsidR="00EE2D98">
        <w:rPr>
          <w:rFonts w:ascii="Arial" w:hAnsi="Arial" w:cs="Arial"/>
          <w:sz w:val="24"/>
          <w:szCs w:val="24"/>
        </w:rPr>
        <w:tab/>
      </w:r>
      <w:r w:rsidR="0008320B" w:rsidRPr="009B3A8F">
        <w:rPr>
          <w:rFonts w:ascii="Arial" w:hAnsi="Arial" w:cs="Arial"/>
          <w:sz w:val="24"/>
          <w:szCs w:val="24"/>
        </w:rPr>
        <w:t>Justifier l’importance d’éliminer le réactif en excès par le lavage. Préciser quelle autre espèce</w:t>
      </w:r>
      <w:r w:rsidR="0008320B">
        <w:rPr>
          <w:rFonts w:ascii="Arial" w:hAnsi="Arial" w:cs="Arial"/>
          <w:sz w:val="24"/>
          <w:szCs w:val="24"/>
        </w:rPr>
        <w:t xml:space="preserve"> </w:t>
      </w:r>
      <w:r w:rsidR="0008320B" w:rsidRPr="009B3A8F">
        <w:rPr>
          <w:rFonts w:ascii="Arial" w:hAnsi="Arial" w:cs="Arial"/>
          <w:sz w:val="24"/>
          <w:szCs w:val="24"/>
        </w:rPr>
        <w:t>chimique est également éliminée.</w:t>
      </w:r>
    </w:p>
    <w:p w14:paraId="261D603B" w14:textId="77777777" w:rsidR="00544544" w:rsidRDefault="00544544" w:rsidP="0080798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1C8E5D5" w14:textId="6AABF705" w:rsidR="00974E49" w:rsidRPr="00DE7BCC" w:rsidRDefault="00DE7BCC" w:rsidP="0080798D">
      <w:pPr>
        <w:tabs>
          <w:tab w:val="left" w:pos="709"/>
        </w:tabs>
        <w:spacing w:after="0" w:line="240" w:lineRule="auto"/>
        <w:ind w:left="709" w:hanging="425"/>
        <w:jc w:val="both"/>
        <w:rPr>
          <w:rFonts w:ascii="Arial" w:hAnsi="Arial" w:cs="Arial"/>
          <w:sz w:val="24"/>
          <w:szCs w:val="24"/>
        </w:rPr>
      </w:pPr>
      <w:r w:rsidRPr="00EE2D98">
        <w:rPr>
          <w:rFonts w:ascii="Arial" w:hAnsi="Arial" w:cs="Arial"/>
          <w:b/>
          <w:bCs/>
          <w:sz w:val="24"/>
          <w:szCs w:val="24"/>
        </w:rPr>
        <w:t>9.</w:t>
      </w:r>
      <w:r w:rsidR="00EE2D98">
        <w:rPr>
          <w:rFonts w:ascii="Arial" w:hAnsi="Arial" w:cs="Arial"/>
          <w:sz w:val="24"/>
          <w:szCs w:val="24"/>
        </w:rPr>
        <w:tab/>
      </w:r>
      <w:r w:rsidR="0008320B" w:rsidRPr="009B3A8F">
        <w:rPr>
          <w:rFonts w:ascii="Arial" w:hAnsi="Arial" w:cs="Arial"/>
          <w:sz w:val="24"/>
          <w:szCs w:val="24"/>
        </w:rPr>
        <w:t>Calculer le rendement de la synthèse sachant que l’on a obtenu une masse de savon</w:t>
      </w:r>
      <w:r w:rsidR="0008320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8320B" w:rsidRPr="0008320B">
        <w:rPr>
          <w:rFonts w:ascii="Arial" w:hAnsi="Arial" w:cs="Arial"/>
          <w:i/>
          <w:iCs/>
          <w:sz w:val="24"/>
          <w:szCs w:val="24"/>
        </w:rPr>
        <w:t>m</w:t>
      </w:r>
      <w:r w:rsidR="0008320B" w:rsidRPr="0008320B">
        <w:rPr>
          <w:rFonts w:ascii="Arial" w:hAnsi="Arial" w:cs="Arial"/>
          <w:i/>
          <w:iCs/>
          <w:sz w:val="24"/>
          <w:szCs w:val="24"/>
          <w:vertAlign w:val="subscript"/>
        </w:rPr>
        <w:t>exp</w:t>
      </w:r>
      <w:proofErr w:type="spellEnd"/>
      <w:r w:rsidR="0008320B">
        <w:rPr>
          <w:rFonts w:ascii="Arial" w:hAnsi="Arial" w:cs="Arial"/>
          <w:sz w:val="24"/>
          <w:szCs w:val="24"/>
        </w:rPr>
        <w:t> </w:t>
      </w:r>
      <w:r w:rsidR="0008320B" w:rsidRPr="009B3A8F">
        <w:rPr>
          <w:rFonts w:ascii="Arial" w:hAnsi="Arial" w:cs="Arial"/>
          <w:sz w:val="24"/>
          <w:szCs w:val="24"/>
        </w:rPr>
        <w:t>=</w:t>
      </w:r>
      <w:r w:rsidR="0008320B">
        <w:rPr>
          <w:rFonts w:ascii="Arial" w:hAnsi="Arial" w:cs="Arial"/>
          <w:sz w:val="24"/>
          <w:szCs w:val="24"/>
        </w:rPr>
        <w:t> </w:t>
      </w:r>
      <w:r w:rsidR="0008320B" w:rsidRPr="009B3A8F">
        <w:rPr>
          <w:rFonts w:ascii="Arial" w:hAnsi="Arial" w:cs="Arial"/>
          <w:sz w:val="24"/>
          <w:szCs w:val="24"/>
        </w:rPr>
        <w:t>7,3</w:t>
      </w:r>
      <w:r w:rsidR="0008320B">
        <w:rPr>
          <w:rFonts w:ascii="Arial" w:hAnsi="Arial" w:cs="Arial"/>
          <w:sz w:val="24"/>
          <w:szCs w:val="24"/>
        </w:rPr>
        <w:t> </w:t>
      </w:r>
      <w:r w:rsidR="0008320B" w:rsidRPr="009B3A8F">
        <w:rPr>
          <w:rFonts w:ascii="Arial" w:hAnsi="Arial" w:cs="Arial"/>
          <w:sz w:val="24"/>
          <w:szCs w:val="24"/>
        </w:rPr>
        <w:t>g.</w:t>
      </w:r>
    </w:p>
    <w:p w14:paraId="3E0F3998" w14:textId="77777777" w:rsidR="00974E49" w:rsidRDefault="00974E49" w:rsidP="0080798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6DEE2D4" w14:textId="55F1DBD3" w:rsidR="0008320B" w:rsidRPr="00DE7BCC" w:rsidRDefault="0008320B" w:rsidP="0080798D">
      <w:pPr>
        <w:tabs>
          <w:tab w:val="left" w:pos="709"/>
        </w:tabs>
        <w:spacing w:after="0" w:line="240" w:lineRule="auto"/>
        <w:ind w:left="709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10</w:t>
      </w:r>
      <w:r w:rsidRPr="00EE2D98"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</w:r>
      <w:r w:rsidRPr="009B3A8F">
        <w:rPr>
          <w:rFonts w:ascii="Arial" w:hAnsi="Arial" w:cs="Arial"/>
          <w:sz w:val="24"/>
          <w:szCs w:val="24"/>
        </w:rPr>
        <w:t>Proposer une hypothèse susceptible d’expliquer que le rendement ne soit pas de 100 %.</w:t>
      </w:r>
    </w:p>
    <w:p w14:paraId="77D84CE7" w14:textId="77777777" w:rsidR="0008320B" w:rsidRPr="00DE7BCC" w:rsidRDefault="0008320B" w:rsidP="0080798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08320B" w:rsidRPr="00DE7BCC" w:rsidSect="001E704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6311D"/>
    <w:multiLevelType w:val="hybridMultilevel"/>
    <w:tmpl w:val="B55ACBE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066A7"/>
    <w:multiLevelType w:val="hybridMultilevel"/>
    <w:tmpl w:val="D03C105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04C63"/>
    <w:multiLevelType w:val="hybridMultilevel"/>
    <w:tmpl w:val="52E0BD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E750E"/>
    <w:multiLevelType w:val="hybridMultilevel"/>
    <w:tmpl w:val="E43EA1C2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E812B2"/>
    <w:multiLevelType w:val="hybridMultilevel"/>
    <w:tmpl w:val="4BF68D00"/>
    <w:lvl w:ilvl="0" w:tplc="D642324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E269C6"/>
    <w:multiLevelType w:val="hybridMultilevel"/>
    <w:tmpl w:val="92FEA60C"/>
    <w:lvl w:ilvl="0" w:tplc="2C2CF04E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2A3A78"/>
    <w:multiLevelType w:val="hybridMultilevel"/>
    <w:tmpl w:val="B3184F9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4E48C9"/>
    <w:multiLevelType w:val="hybridMultilevel"/>
    <w:tmpl w:val="F6522CE2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CE7D69"/>
    <w:multiLevelType w:val="hybridMultilevel"/>
    <w:tmpl w:val="750CD980"/>
    <w:lvl w:ilvl="0" w:tplc="BD96D35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7E26E0"/>
    <w:multiLevelType w:val="hybridMultilevel"/>
    <w:tmpl w:val="52CE1980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3831E9"/>
    <w:multiLevelType w:val="hybridMultilevel"/>
    <w:tmpl w:val="F89AB98A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0B532B"/>
    <w:multiLevelType w:val="hybridMultilevel"/>
    <w:tmpl w:val="7BE0B19C"/>
    <w:lvl w:ilvl="0" w:tplc="FFFFFFFF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69737A"/>
    <w:multiLevelType w:val="hybridMultilevel"/>
    <w:tmpl w:val="3A8C62DE"/>
    <w:lvl w:ilvl="0" w:tplc="0BE81AB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334E70"/>
    <w:multiLevelType w:val="hybridMultilevel"/>
    <w:tmpl w:val="D10A1E3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D82371"/>
    <w:multiLevelType w:val="hybridMultilevel"/>
    <w:tmpl w:val="DB5E4F3C"/>
    <w:lvl w:ilvl="0" w:tplc="28E42C32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D367884"/>
    <w:multiLevelType w:val="hybridMultilevel"/>
    <w:tmpl w:val="A8600B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1C1EB8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D25067"/>
    <w:multiLevelType w:val="hybridMultilevel"/>
    <w:tmpl w:val="6C403CA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021680"/>
    <w:multiLevelType w:val="hybridMultilevel"/>
    <w:tmpl w:val="E4262D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B12DB7"/>
    <w:multiLevelType w:val="hybridMultilevel"/>
    <w:tmpl w:val="2CA64928"/>
    <w:lvl w:ilvl="0" w:tplc="FFFFFFFF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BEC5242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1E77C4"/>
    <w:multiLevelType w:val="hybridMultilevel"/>
    <w:tmpl w:val="FD6A971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2C5295"/>
    <w:multiLevelType w:val="hybridMultilevel"/>
    <w:tmpl w:val="E4309096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0E3135"/>
    <w:multiLevelType w:val="multilevel"/>
    <w:tmpl w:val="60F88E5C"/>
    <w:lvl w:ilvl="0">
      <w:start w:val="1"/>
      <w:numFmt w:val="decimal"/>
      <w:lvlText w:val="%1."/>
      <w:lvlJc w:val="left"/>
      <w:pPr>
        <w:ind w:left="470" w:hanging="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75202F1C"/>
    <w:multiLevelType w:val="hybridMultilevel"/>
    <w:tmpl w:val="D090ABE4"/>
    <w:lvl w:ilvl="0" w:tplc="CCB6F998">
      <w:start w:val="2"/>
      <w:numFmt w:val="bullet"/>
      <w:lvlText w:val=""/>
      <w:lvlJc w:val="left"/>
      <w:pPr>
        <w:ind w:left="644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A60B64"/>
    <w:multiLevelType w:val="hybridMultilevel"/>
    <w:tmpl w:val="2266E5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1EB7A8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AF10C6"/>
    <w:multiLevelType w:val="hybridMultilevel"/>
    <w:tmpl w:val="5B90210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9796506">
    <w:abstractNumId w:val="21"/>
  </w:num>
  <w:num w:numId="2" w16cid:durableId="147598150">
    <w:abstractNumId w:val="22"/>
  </w:num>
  <w:num w:numId="3" w16cid:durableId="1043673191">
    <w:abstractNumId w:val="3"/>
  </w:num>
  <w:num w:numId="4" w16cid:durableId="1554997379">
    <w:abstractNumId w:val="8"/>
  </w:num>
  <w:num w:numId="5" w16cid:durableId="1774783699">
    <w:abstractNumId w:val="15"/>
  </w:num>
  <w:num w:numId="6" w16cid:durableId="1209610847">
    <w:abstractNumId w:val="5"/>
  </w:num>
  <w:num w:numId="7" w16cid:durableId="1069693144">
    <w:abstractNumId w:val="20"/>
  </w:num>
  <w:num w:numId="8" w16cid:durableId="2051689700">
    <w:abstractNumId w:val="18"/>
  </w:num>
  <w:num w:numId="9" w16cid:durableId="216749121">
    <w:abstractNumId w:val="1"/>
  </w:num>
  <w:num w:numId="10" w16cid:durableId="745884451">
    <w:abstractNumId w:val="16"/>
  </w:num>
  <w:num w:numId="11" w16cid:durableId="1463964506">
    <w:abstractNumId w:val="24"/>
  </w:num>
  <w:num w:numId="12" w16cid:durableId="1430850099">
    <w:abstractNumId w:val="2"/>
  </w:num>
  <w:num w:numId="13" w16cid:durableId="220554775">
    <w:abstractNumId w:val="14"/>
  </w:num>
  <w:num w:numId="14" w16cid:durableId="363479020">
    <w:abstractNumId w:val="0"/>
  </w:num>
  <w:num w:numId="15" w16cid:durableId="2015108701">
    <w:abstractNumId w:val="6"/>
  </w:num>
  <w:num w:numId="16" w16cid:durableId="166361213">
    <w:abstractNumId w:val="7"/>
  </w:num>
  <w:num w:numId="17" w16cid:durableId="1337030129">
    <w:abstractNumId w:val="4"/>
  </w:num>
  <w:num w:numId="18" w16cid:durableId="167789783">
    <w:abstractNumId w:val="10"/>
  </w:num>
  <w:num w:numId="19" w16cid:durableId="1797260224">
    <w:abstractNumId w:val="12"/>
  </w:num>
  <w:num w:numId="20" w16cid:durableId="1337878583">
    <w:abstractNumId w:val="17"/>
  </w:num>
  <w:num w:numId="21" w16cid:durableId="224417964">
    <w:abstractNumId w:val="23"/>
  </w:num>
  <w:num w:numId="22" w16cid:durableId="1629774374">
    <w:abstractNumId w:val="9"/>
  </w:num>
  <w:num w:numId="23" w16cid:durableId="1518153692">
    <w:abstractNumId w:val="11"/>
  </w:num>
  <w:num w:numId="24" w16cid:durableId="170989940">
    <w:abstractNumId w:val="13"/>
  </w:num>
  <w:num w:numId="25" w16cid:durableId="107474397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3DF"/>
    <w:rsid w:val="000011E9"/>
    <w:rsid w:val="000141A8"/>
    <w:rsid w:val="00036B43"/>
    <w:rsid w:val="00040449"/>
    <w:rsid w:val="0008320B"/>
    <w:rsid w:val="0008485D"/>
    <w:rsid w:val="00093947"/>
    <w:rsid w:val="000B7173"/>
    <w:rsid w:val="000D6EDC"/>
    <w:rsid w:val="000F5AD2"/>
    <w:rsid w:val="00142394"/>
    <w:rsid w:val="0014723E"/>
    <w:rsid w:val="001A533E"/>
    <w:rsid w:val="001E7045"/>
    <w:rsid w:val="00215467"/>
    <w:rsid w:val="00233A95"/>
    <w:rsid w:val="00234D33"/>
    <w:rsid w:val="0026164E"/>
    <w:rsid w:val="002C27A0"/>
    <w:rsid w:val="002F5D46"/>
    <w:rsid w:val="00371118"/>
    <w:rsid w:val="00387A6D"/>
    <w:rsid w:val="003D41E2"/>
    <w:rsid w:val="00434711"/>
    <w:rsid w:val="004627D6"/>
    <w:rsid w:val="004640CD"/>
    <w:rsid w:val="00464EFD"/>
    <w:rsid w:val="004C71DB"/>
    <w:rsid w:val="004F30AD"/>
    <w:rsid w:val="00544544"/>
    <w:rsid w:val="005847DE"/>
    <w:rsid w:val="005B0CDD"/>
    <w:rsid w:val="00603DC8"/>
    <w:rsid w:val="00603F7B"/>
    <w:rsid w:val="00625CB6"/>
    <w:rsid w:val="00675FAC"/>
    <w:rsid w:val="006D1F2D"/>
    <w:rsid w:val="00772069"/>
    <w:rsid w:val="0080798D"/>
    <w:rsid w:val="0087301A"/>
    <w:rsid w:val="008F1CC1"/>
    <w:rsid w:val="00974E49"/>
    <w:rsid w:val="009B3A8F"/>
    <w:rsid w:val="009C65EF"/>
    <w:rsid w:val="00A86B99"/>
    <w:rsid w:val="00AC0230"/>
    <w:rsid w:val="00AE2D23"/>
    <w:rsid w:val="00B01CD2"/>
    <w:rsid w:val="00B158CD"/>
    <w:rsid w:val="00B46774"/>
    <w:rsid w:val="00C045DE"/>
    <w:rsid w:val="00C507C4"/>
    <w:rsid w:val="00C73CD9"/>
    <w:rsid w:val="00CD6C6A"/>
    <w:rsid w:val="00D3135A"/>
    <w:rsid w:val="00D957F1"/>
    <w:rsid w:val="00DA2CE7"/>
    <w:rsid w:val="00DE7BCC"/>
    <w:rsid w:val="00EB63DF"/>
    <w:rsid w:val="00EE2D98"/>
    <w:rsid w:val="00F0583B"/>
    <w:rsid w:val="00F15380"/>
    <w:rsid w:val="00F274EE"/>
    <w:rsid w:val="00F70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C1D28"/>
  <w15:chartTrackingRefBased/>
  <w15:docId w15:val="{2711736A-9098-4DA3-AEF7-94B284D25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B63DF"/>
    <w:pPr>
      <w:ind w:left="720"/>
      <w:contextualSpacing/>
    </w:pPr>
  </w:style>
  <w:style w:type="table" w:styleId="Grilledutableau">
    <w:name w:val="Table Grid"/>
    <w:basedOn w:val="TableauNormal"/>
    <w:uiPriority w:val="39"/>
    <w:rsid w:val="00234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E704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E7045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0D6ED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labolycee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502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michelnoe.descout</dc:creator>
  <cp:keywords/>
  <dc:description/>
  <cp:lastModifiedBy>Jocelyn CLEMENT</cp:lastModifiedBy>
  <cp:revision>3</cp:revision>
  <cp:lastPrinted>2024-04-16T14:01:00Z</cp:lastPrinted>
  <dcterms:created xsi:type="dcterms:W3CDTF">2024-04-16T14:01:00Z</dcterms:created>
  <dcterms:modified xsi:type="dcterms:W3CDTF">2024-04-16T14:01:00Z</dcterms:modified>
</cp:coreProperties>
</file>