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0CDFAA" w14:textId="39AA3B67" w:rsidR="00040449" w:rsidRDefault="001E7045" w:rsidP="00D50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4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Bac 202</w:t>
      </w:r>
      <w:r w:rsidR="0087301A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DA2CE7">
        <w:rPr>
          <w:rFonts w:ascii="Arial" w:hAnsi="Arial" w:cs="Arial"/>
          <w:b/>
          <w:bCs/>
          <w:sz w:val="24"/>
          <w:szCs w:val="24"/>
        </w:rPr>
        <w:t>Réunion</w:t>
      </w:r>
      <w:r>
        <w:rPr>
          <w:rFonts w:ascii="Arial" w:hAnsi="Arial" w:cs="Arial"/>
          <w:b/>
          <w:bCs/>
          <w:sz w:val="24"/>
          <w:szCs w:val="24"/>
        </w:rPr>
        <w:t xml:space="preserve"> Jour </w:t>
      </w:r>
      <w:r w:rsidR="002809CA"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ab/>
      </w:r>
      <w:hyperlink r:id="rId5" w:history="1">
        <w:r w:rsidRPr="00DB399C">
          <w:rPr>
            <w:rStyle w:val="Lienhypertexte"/>
            <w:rFonts w:ascii="Arial" w:hAnsi="Arial" w:cs="Arial"/>
            <w:b/>
            <w:bCs/>
            <w:sz w:val="24"/>
            <w:szCs w:val="24"/>
          </w:rPr>
          <w:t>https://labolycee.org</w:t>
        </w:r>
      </w:hyperlink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689D52E" w14:textId="77777777" w:rsidR="00F0583B" w:rsidRDefault="00F0583B" w:rsidP="00D50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B7917E5" w14:textId="4CA7B352" w:rsidR="00EB63DF" w:rsidRPr="00EB63DF" w:rsidRDefault="00EB63DF" w:rsidP="00D50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B63DF">
        <w:rPr>
          <w:rFonts w:ascii="Arial" w:hAnsi="Arial" w:cs="Arial"/>
          <w:b/>
          <w:bCs/>
          <w:sz w:val="24"/>
          <w:szCs w:val="24"/>
        </w:rPr>
        <w:t xml:space="preserve">EXERCICE </w:t>
      </w:r>
      <w:r w:rsidR="00DA2CE7">
        <w:rPr>
          <w:rFonts w:ascii="Arial" w:hAnsi="Arial" w:cs="Arial"/>
          <w:b/>
          <w:bCs/>
          <w:sz w:val="24"/>
          <w:szCs w:val="24"/>
        </w:rPr>
        <w:t>III</w:t>
      </w:r>
      <w:r w:rsidRPr="00EB63DF">
        <w:rPr>
          <w:rFonts w:ascii="Arial" w:hAnsi="Arial" w:cs="Arial"/>
          <w:b/>
          <w:bCs/>
          <w:sz w:val="24"/>
          <w:szCs w:val="24"/>
        </w:rPr>
        <w:t xml:space="preserve"> (</w:t>
      </w:r>
      <w:r w:rsidR="002809CA">
        <w:rPr>
          <w:rFonts w:ascii="Arial" w:hAnsi="Arial" w:cs="Arial"/>
          <w:b/>
          <w:bCs/>
          <w:sz w:val="24"/>
          <w:szCs w:val="24"/>
        </w:rPr>
        <w:t>4</w:t>
      </w:r>
      <w:r w:rsidRPr="00EB63DF">
        <w:rPr>
          <w:rFonts w:ascii="Arial" w:hAnsi="Arial" w:cs="Arial"/>
          <w:b/>
          <w:bCs/>
          <w:sz w:val="24"/>
          <w:szCs w:val="24"/>
        </w:rPr>
        <w:t xml:space="preserve"> points)</w:t>
      </w:r>
    </w:p>
    <w:p w14:paraId="0F967BC5" w14:textId="4551F89B" w:rsidR="00EB63DF" w:rsidRPr="002C27A0" w:rsidRDefault="002809CA" w:rsidP="00D50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r>
        <w:rPr>
          <w:rFonts w:ascii="Arial" w:hAnsi="Arial" w:cs="Arial"/>
          <w:b/>
          <w:bCs/>
          <w:caps/>
          <w:sz w:val="24"/>
          <w:szCs w:val="24"/>
        </w:rPr>
        <w:t>Analyse d’un sol</w:t>
      </w:r>
    </w:p>
    <w:p w14:paraId="5EF8DA73" w14:textId="77777777" w:rsidR="00EB63DF" w:rsidRDefault="00EB63DF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7A5FAE" w14:textId="77777777" w:rsidR="002C27A0" w:rsidRDefault="002C27A0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DB90F44" w14:textId="1FE85DC1" w:rsidR="002809CA" w:rsidRDefault="002809CA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9CA">
        <w:rPr>
          <w:rFonts w:ascii="Arial" w:hAnsi="Arial" w:cs="Arial"/>
          <w:sz w:val="24"/>
          <w:szCs w:val="24"/>
        </w:rPr>
        <w:t>De nombreux éléments minéraux, tel le fer, et l’azote sont indispensables pour permettre aux</w:t>
      </w:r>
      <w:r>
        <w:rPr>
          <w:rFonts w:ascii="Arial" w:hAnsi="Arial" w:cs="Arial"/>
          <w:sz w:val="24"/>
          <w:szCs w:val="24"/>
        </w:rPr>
        <w:t xml:space="preserve"> </w:t>
      </w:r>
      <w:r w:rsidRPr="002809CA">
        <w:rPr>
          <w:rFonts w:ascii="Arial" w:hAnsi="Arial" w:cs="Arial"/>
          <w:sz w:val="24"/>
          <w:szCs w:val="24"/>
        </w:rPr>
        <w:t>végétaux de synthétiser la chlorophylle. Si ces éléments sont déficitaires dans le sol, la</w:t>
      </w:r>
      <w:r>
        <w:rPr>
          <w:rFonts w:ascii="Arial" w:hAnsi="Arial" w:cs="Arial"/>
          <w:sz w:val="24"/>
          <w:szCs w:val="24"/>
        </w:rPr>
        <w:t xml:space="preserve"> </w:t>
      </w:r>
      <w:r w:rsidRPr="002809CA">
        <w:rPr>
          <w:rFonts w:ascii="Arial" w:hAnsi="Arial" w:cs="Arial"/>
          <w:sz w:val="24"/>
          <w:szCs w:val="24"/>
        </w:rPr>
        <w:t>concentration en chlorophylle sera moindre et la couleur des végétaux moins verte. Ainsi,</w:t>
      </w:r>
      <w:r>
        <w:rPr>
          <w:rFonts w:ascii="Arial" w:hAnsi="Arial" w:cs="Arial"/>
          <w:sz w:val="24"/>
          <w:szCs w:val="24"/>
        </w:rPr>
        <w:t xml:space="preserve"> l</w:t>
      </w:r>
      <w:r w:rsidRPr="002809CA">
        <w:rPr>
          <w:rFonts w:ascii="Arial" w:hAnsi="Arial" w:cs="Arial"/>
          <w:sz w:val="24"/>
          <w:szCs w:val="24"/>
        </w:rPr>
        <w:t>orsqu’un sol est en carence de fer, les feuilles se décolorent et deviennent jaunes</w:t>
      </w:r>
      <w:r>
        <w:rPr>
          <w:rFonts w:ascii="Arial" w:hAnsi="Arial" w:cs="Arial"/>
          <w:sz w:val="24"/>
          <w:szCs w:val="24"/>
        </w:rPr>
        <w:t> :</w:t>
      </w:r>
      <w:r w:rsidRPr="002809CA">
        <w:rPr>
          <w:rFonts w:ascii="Arial" w:hAnsi="Arial" w:cs="Arial"/>
          <w:sz w:val="24"/>
          <w:szCs w:val="24"/>
        </w:rPr>
        <w:t xml:space="preserve"> c’est ce qu’on</w:t>
      </w:r>
      <w:r>
        <w:rPr>
          <w:rFonts w:ascii="Arial" w:hAnsi="Arial" w:cs="Arial"/>
          <w:sz w:val="24"/>
          <w:szCs w:val="24"/>
        </w:rPr>
        <w:t xml:space="preserve"> </w:t>
      </w:r>
      <w:r w:rsidRPr="002809CA">
        <w:rPr>
          <w:rFonts w:ascii="Arial" w:hAnsi="Arial" w:cs="Arial"/>
          <w:sz w:val="24"/>
          <w:szCs w:val="24"/>
        </w:rPr>
        <w:t>appelle la chlorose ferrique.</w:t>
      </w:r>
    </w:p>
    <w:p w14:paraId="256799E9" w14:textId="77777777" w:rsidR="002809CA" w:rsidRPr="002809CA" w:rsidRDefault="002809CA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8B7DB1" w14:textId="754F4246" w:rsidR="002809CA" w:rsidRPr="002809CA" w:rsidRDefault="002809CA" w:rsidP="00D5009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2809CA">
        <w:rPr>
          <w:rFonts w:ascii="Arial" w:hAnsi="Arial" w:cs="Arial"/>
          <w:b/>
          <w:bCs/>
          <w:sz w:val="24"/>
          <w:szCs w:val="24"/>
          <w:u w:val="single"/>
        </w:rPr>
        <w:t>PARTIE A : Étude de la réaction mise en jeu</w:t>
      </w:r>
    </w:p>
    <w:p w14:paraId="6643F20A" w14:textId="77777777" w:rsidR="002809CA" w:rsidRDefault="002809CA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24E7B9" w14:textId="55513E17" w:rsidR="002809CA" w:rsidRPr="002809CA" w:rsidRDefault="002809CA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9CA">
        <w:rPr>
          <w:rFonts w:ascii="Arial" w:hAnsi="Arial" w:cs="Arial"/>
          <w:sz w:val="24"/>
          <w:szCs w:val="24"/>
        </w:rPr>
        <w:t>En présence d’ions thiocyanate SCN</w:t>
      </w:r>
      <w:r w:rsidRPr="002809CA">
        <w:rPr>
          <w:rFonts w:ascii="Arial" w:hAnsi="Arial" w:cs="Arial"/>
          <w:sz w:val="24"/>
          <w:szCs w:val="24"/>
          <w:vertAlign w:val="superscript"/>
        </w:rPr>
        <w:t>−</w:t>
      </w:r>
      <w:r w:rsidRPr="002809CA">
        <w:rPr>
          <w:rFonts w:ascii="Arial" w:hAnsi="Arial" w:cs="Arial"/>
          <w:sz w:val="24"/>
          <w:szCs w:val="24"/>
        </w:rPr>
        <w:t>(aq) incolores les ions fer (III) Fe</w:t>
      </w:r>
      <w:r w:rsidRPr="002809CA">
        <w:rPr>
          <w:rFonts w:ascii="Arial" w:hAnsi="Arial" w:cs="Arial"/>
          <w:sz w:val="24"/>
          <w:szCs w:val="24"/>
          <w:vertAlign w:val="superscript"/>
        </w:rPr>
        <w:t>3+</w:t>
      </w:r>
      <w:r w:rsidRPr="002809CA">
        <w:rPr>
          <w:rFonts w:ascii="Arial" w:hAnsi="Arial" w:cs="Arial"/>
          <w:sz w:val="24"/>
          <w:szCs w:val="24"/>
        </w:rPr>
        <w:t>(aq) forment des ions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09CA">
        <w:rPr>
          <w:rFonts w:ascii="Arial" w:hAnsi="Arial" w:cs="Arial"/>
          <w:sz w:val="24"/>
          <w:szCs w:val="24"/>
        </w:rPr>
        <w:t>thiocyanatofer</w:t>
      </w:r>
      <w:proofErr w:type="spellEnd"/>
      <w:r w:rsidRPr="002809CA">
        <w:rPr>
          <w:rFonts w:ascii="Arial" w:hAnsi="Arial" w:cs="Arial"/>
          <w:sz w:val="24"/>
          <w:szCs w:val="24"/>
        </w:rPr>
        <w:t xml:space="preserve"> (III) [</w:t>
      </w:r>
      <w:proofErr w:type="spellStart"/>
      <w:r w:rsidRPr="002809CA">
        <w:rPr>
          <w:rFonts w:ascii="Arial" w:hAnsi="Arial" w:cs="Arial"/>
          <w:sz w:val="24"/>
          <w:szCs w:val="24"/>
        </w:rPr>
        <w:t>FeSCN</w:t>
      </w:r>
      <w:proofErr w:type="spellEnd"/>
      <w:r w:rsidRPr="002809CA">
        <w:rPr>
          <w:rFonts w:ascii="Arial" w:hAnsi="Arial" w:cs="Arial"/>
          <w:sz w:val="24"/>
          <w:szCs w:val="24"/>
        </w:rPr>
        <w:t>]</w:t>
      </w:r>
      <w:r w:rsidRPr="002809CA">
        <w:rPr>
          <w:rFonts w:ascii="Arial" w:hAnsi="Arial" w:cs="Arial"/>
          <w:sz w:val="24"/>
          <w:szCs w:val="24"/>
          <w:vertAlign w:val="superscript"/>
        </w:rPr>
        <w:t>2+</w:t>
      </w:r>
      <w:r w:rsidRPr="002809CA">
        <w:rPr>
          <w:rFonts w:ascii="Arial" w:hAnsi="Arial" w:cs="Arial"/>
          <w:sz w:val="24"/>
          <w:szCs w:val="24"/>
        </w:rPr>
        <w:t>(aq) colorés en solution aqueuse.</w:t>
      </w:r>
    </w:p>
    <w:p w14:paraId="4731DDC3" w14:textId="77777777" w:rsidR="002809CA" w:rsidRDefault="002809CA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DA68EB" w14:textId="1D364CED" w:rsidR="002809CA" w:rsidRPr="002809CA" w:rsidRDefault="002809CA" w:rsidP="00D5009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809CA">
        <w:rPr>
          <w:rFonts w:ascii="Arial" w:hAnsi="Arial" w:cs="Arial"/>
          <w:b/>
          <w:bCs/>
          <w:sz w:val="24"/>
          <w:szCs w:val="24"/>
        </w:rPr>
        <w:t>Données :</w:t>
      </w:r>
    </w:p>
    <w:p w14:paraId="01F7C881" w14:textId="6CE23163" w:rsidR="002809CA" w:rsidRPr="002809CA" w:rsidRDefault="002809CA" w:rsidP="00D5009D">
      <w:pPr>
        <w:pStyle w:val="Paragraphedeliste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2809CA">
        <w:rPr>
          <w:rFonts w:ascii="Arial" w:hAnsi="Arial" w:cs="Arial"/>
          <w:sz w:val="24"/>
          <w:szCs w:val="24"/>
        </w:rPr>
        <w:t xml:space="preserve">Masse molaire du fer : </w:t>
      </w:r>
      <w:r w:rsidRPr="002809CA">
        <w:rPr>
          <w:rFonts w:ascii="Arial" w:hAnsi="Arial" w:cs="Arial"/>
          <w:i/>
          <w:iCs/>
          <w:sz w:val="24"/>
          <w:szCs w:val="24"/>
        </w:rPr>
        <w:t>M</w:t>
      </w:r>
      <w:r w:rsidRPr="002809CA">
        <w:rPr>
          <w:rFonts w:ascii="Arial" w:hAnsi="Arial" w:cs="Arial"/>
          <w:sz w:val="24"/>
          <w:szCs w:val="24"/>
        </w:rPr>
        <w:t>(Fe) = 55,8 g · mol</w:t>
      </w:r>
      <w:r w:rsidRPr="002809CA">
        <w:rPr>
          <w:rFonts w:ascii="Arial" w:hAnsi="Arial" w:cs="Arial"/>
          <w:sz w:val="24"/>
          <w:szCs w:val="24"/>
          <w:vertAlign w:val="superscript"/>
        </w:rPr>
        <w:t>−1</w:t>
      </w:r>
      <w:r w:rsidRPr="002809CA">
        <w:rPr>
          <w:rFonts w:ascii="Arial" w:hAnsi="Arial" w:cs="Arial"/>
          <w:sz w:val="24"/>
          <w:szCs w:val="24"/>
        </w:rPr>
        <w:t xml:space="preserve"> </w:t>
      </w:r>
    </w:p>
    <w:p w14:paraId="6ABEB8A8" w14:textId="44F0EDE1" w:rsidR="002809CA" w:rsidRPr="002809CA" w:rsidRDefault="002809CA" w:rsidP="00D5009D">
      <w:pPr>
        <w:pStyle w:val="Paragraphedeliste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2809CA">
        <w:rPr>
          <w:rFonts w:ascii="Arial" w:hAnsi="Arial" w:cs="Arial"/>
          <w:sz w:val="24"/>
          <w:szCs w:val="24"/>
        </w:rPr>
        <w:t xml:space="preserve">Spectre d’absorption des ions </w:t>
      </w:r>
      <w:proofErr w:type="spellStart"/>
      <w:r w:rsidRPr="002809CA">
        <w:rPr>
          <w:rFonts w:ascii="Arial" w:hAnsi="Arial" w:cs="Arial"/>
          <w:sz w:val="24"/>
          <w:szCs w:val="24"/>
        </w:rPr>
        <w:t>thiocyanatofer</w:t>
      </w:r>
      <w:proofErr w:type="spellEnd"/>
      <w:r w:rsidRPr="002809CA">
        <w:rPr>
          <w:rFonts w:ascii="Arial" w:hAnsi="Arial" w:cs="Arial"/>
          <w:sz w:val="24"/>
          <w:szCs w:val="24"/>
        </w:rPr>
        <w:t xml:space="preserve"> (III) [</w:t>
      </w:r>
      <w:proofErr w:type="spellStart"/>
      <w:r w:rsidRPr="002809CA">
        <w:rPr>
          <w:rFonts w:ascii="Arial" w:hAnsi="Arial" w:cs="Arial"/>
          <w:sz w:val="24"/>
          <w:szCs w:val="24"/>
        </w:rPr>
        <w:t>FeSCN</w:t>
      </w:r>
      <w:proofErr w:type="spellEnd"/>
      <w:r w:rsidRPr="002809CA">
        <w:rPr>
          <w:rFonts w:ascii="Arial" w:hAnsi="Arial" w:cs="Arial"/>
          <w:sz w:val="24"/>
          <w:szCs w:val="24"/>
        </w:rPr>
        <w:t>]</w:t>
      </w:r>
      <w:r w:rsidRPr="002809CA">
        <w:rPr>
          <w:rFonts w:ascii="Arial" w:hAnsi="Arial" w:cs="Arial"/>
          <w:sz w:val="24"/>
          <w:szCs w:val="24"/>
          <w:vertAlign w:val="superscript"/>
        </w:rPr>
        <w:t>2+</w:t>
      </w:r>
      <w:r w:rsidRPr="002809CA">
        <w:rPr>
          <w:rFonts w:ascii="Arial" w:hAnsi="Arial" w:cs="Arial"/>
          <w:sz w:val="24"/>
          <w:szCs w:val="24"/>
        </w:rPr>
        <w:t>(aq) en solution aqueuse :</w:t>
      </w:r>
    </w:p>
    <w:p w14:paraId="1387AB7C" w14:textId="77777777" w:rsidR="002809CA" w:rsidRDefault="002809CA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5D0397" w14:textId="3AB031AB" w:rsidR="002809CA" w:rsidRDefault="002809CA" w:rsidP="00D5009D">
      <w:pPr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9BB465" wp14:editId="74AC39DB">
            <wp:extent cx="4512797" cy="1765300"/>
            <wp:effectExtent l="0" t="0" r="254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150" cy="176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BC4A0" w14:textId="77777777" w:rsidR="002809CA" w:rsidRPr="002809CA" w:rsidRDefault="002809CA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BEE371" w14:textId="4A804A75" w:rsidR="002809CA" w:rsidRPr="002809CA" w:rsidRDefault="002809CA" w:rsidP="00D5009D">
      <w:pPr>
        <w:pStyle w:val="Paragraphedeliste"/>
        <w:numPr>
          <w:ilvl w:val="1"/>
          <w:numId w:val="11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2809CA">
        <w:rPr>
          <w:rFonts w:ascii="Arial" w:hAnsi="Arial" w:cs="Arial"/>
          <w:sz w:val="24"/>
          <w:szCs w:val="24"/>
        </w:rPr>
        <w:t>Cercle chromatique :</w:t>
      </w:r>
    </w:p>
    <w:p w14:paraId="3DD48732" w14:textId="2A67325D" w:rsidR="002809CA" w:rsidRDefault="002809CA" w:rsidP="00D5009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B151CC" wp14:editId="6A3454F5">
            <wp:extent cx="3210780" cy="276860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67" cy="27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52E34" w14:textId="77777777" w:rsidR="002809CA" w:rsidRPr="002809CA" w:rsidRDefault="002809CA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64684B" w14:textId="14BFCD9C" w:rsidR="002809CA" w:rsidRPr="00DE61BC" w:rsidRDefault="002809CA" w:rsidP="00D5009D">
      <w:pPr>
        <w:pStyle w:val="Paragraphedeliste"/>
        <w:numPr>
          <w:ilvl w:val="1"/>
          <w:numId w:val="13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DE61BC">
        <w:rPr>
          <w:rFonts w:ascii="Arial" w:hAnsi="Arial" w:cs="Arial"/>
          <w:sz w:val="24"/>
          <w:szCs w:val="24"/>
        </w:rPr>
        <w:t>Équation de la réaction modélisant la transformation qui se produit lors du test de</w:t>
      </w:r>
      <w:r w:rsidR="00DE61BC" w:rsidRPr="00DE61BC">
        <w:rPr>
          <w:rFonts w:ascii="Arial" w:hAnsi="Arial" w:cs="Arial"/>
          <w:sz w:val="24"/>
          <w:szCs w:val="24"/>
        </w:rPr>
        <w:t xml:space="preserve"> </w:t>
      </w:r>
      <w:r w:rsidRPr="00DE61BC">
        <w:rPr>
          <w:rFonts w:ascii="Arial" w:hAnsi="Arial" w:cs="Arial"/>
          <w:sz w:val="24"/>
          <w:szCs w:val="24"/>
        </w:rPr>
        <w:t>détection</w:t>
      </w:r>
      <w:r w:rsidR="00DE61BC" w:rsidRPr="00DE61BC">
        <w:rPr>
          <w:rFonts w:ascii="Arial" w:hAnsi="Arial" w:cs="Arial"/>
          <w:sz w:val="24"/>
          <w:szCs w:val="24"/>
        </w:rPr>
        <w:t> :</w:t>
      </w:r>
    </w:p>
    <w:p w14:paraId="50876444" w14:textId="56A09937" w:rsidR="002809CA" w:rsidRPr="002809CA" w:rsidRDefault="002809CA" w:rsidP="00D5009D">
      <w:pPr>
        <w:spacing w:before="60" w:after="60" w:line="240" w:lineRule="auto"/>
        <w:jc w:val="center"/>
        <w:rPr>
          <w:rFonts w:ascii="Arial" w:hAnsi="Arial" w:cs="Arial"/>
          <w:sz w:val="24"/>
          <w:szCs w:val="24"/>
        </w:rPr>
      </w:pPr>
      <w:r w:rsidRPr="002809CA">
        <w:rPr>
          <w:rFonts w:ascii="Arial" w:hAnsi="Arial" w:cs="Arial"/>
          <w:sz w:val="24"/>
          <w:szCs w:val="24"/>
        </w:rPr>
        <w:t>Fe</w:t>
      </w:r>
      <w:r w:rsidRPr="00DE61BC">
        <w:rPr>
          <w:rFonts w:ascii="Arial" w:hAnsi="Arial" w:cs="Arial"/>
          <w:sz w:val="24"/>
          <w:szCs w:val="24"/>
          <w:vertAlign w:val="superscript"/>
        </w:rPr>
        <w:t>3+</w:t>
      </w:r>
      <w:r w:rsidRPr="002809CA">
        <w:rPr>
          <w:rFonts w:ascii="Arial" w:hAnsi="Arial" w:cs="Arial"/>
          <w:sz w:val="24"/>
          <w:szCs w:val="24"/>
        </w:rPr>
        <w:t>(aq) + SCN</w:t>
      </w:r>
      <w:r w:rsidRPr="00DE61BC">
        <w:rPr>
          <w:rFonts w:ascii="Arial" w:hAnsi="Arial" w:cs="Arial"/>
          <w:sz w:val="24"/>
          <w:szCs w:val="24"/>
          <w:vertAlign w:val="superscript"/>
        </w:rPr>
        <w:t>−</w:t>
      </w:r>
      <w:r w:rsidRPr="002809CA">
        <w:rPr>
          <w:rFonts w:ascii="Arial" w:hAnsi="Arial" w:cs="Arial"/>
          <w:sz w:val="24"/>
          <w:szCs w:val="24"/>
        </w:rPr>
        <w:t xml:space="preserve">(aq) </w:t>
      </w:r>
      <w:r w:rsidRPr="002809CA">
        <w:rPr>
          <w:rFonts w:ascii="Cambria Math" w:hAnsi="Cambria Math" w:cs="Cambria Math"/>
          <w:sz w:val="24"/>
          <w:szCs w:val="24"/>
        </w:rPr>
        <w:t>⇄</w:t>
      </w:r>
      <w:r w:rsidRPr="002809CA">
        <w:rPr>
          <w:rFonts w:ascii="Arial" w:hAnsi="Arial" w:cs="Arial"/>
          <w:sz w:val="24"/>
          <w:szCs w:val="24"/>
        </w:rPr>
        <w:t xml:space="preserve"> [</w:t>
      </w:r>
      <w:proofErr w:type="spellStart"/>
      <w:r w:rsidRPr="002809CA">
        <w:rPr>
          <w:rFonts w:ascii="Arial" w:hAnsi="Arial" w:cs="Arial"/>
          <w:sz w:val="24"/>
          <w:szCs w:val="24"/>
        </w:rPr>
        <w:t>FeSCN</w:t>
      </w:r>
      <w:proofErr w:type="spellEnd"/>
      <w:r w:rsidRPr="002809CA">
        <w:rPr>
          <w:rFonts w:ascii="Arial" w:hAnsi="Arial" w:cs="Arial"/>
          <w:sz w:val="24"/>
          <w:szCs w:val="24"/>
        </w:rPr>
        <w:t>]</w:t>
      </w:r>
      <w:r w:rsidRPr="00DE61BC">
        <w:rPr>
          <w:rFonts w:ascii="Arial" w:hAnsi="Arial" w:cs="Arial"/>
          <w:sz w:val="24"/>
          <w:szCs w:val="24"/>
          <w:vertAlign w:val="superscript"/>
        </w:rPr>
        <w:t>2+</w:t>
      </w:r>
      <w:r w:rsidRPr="002809CA">
        <w:rPr>
          <w:rFonts w:ascii="Arial" w:hAnsi="Arial" w:cs="Arial"/>
          <w:sz w:val="24"/>
          <w:szCs w:val="24"/>
        </w:rPr>
        <w:t>(aq)</w:t>
      </w:r>
    </w:p>
    <w:p w14:paraId="6E652925" w14:textId="3B0231BE" w:rsidR="000D6EDC" w:rsidRPr="00DE61BC" w:rsidRDefault="002809CA" w:rsidP="00D5009D">
      <w:pPr>
        <w:pStyle w:val="Paragraphedeliste"/>
        <w:numPr>
          <w:ilvl w:val="1"/>
          <w:numId w:val="13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DE61BC">
        <w:rPr>
          <w:rFonts w:ascii="Arial" w:hAnsi="Arial" w:cs="Arial"/>
          <w:sz w:val="24"/>
          <w:szCs w:val="24"/>
        </w:rPr>
        <w:t xml:space="preserve">Constante d’équilibre </w:t>
      </w:r>
      <w:r w:rsidR="00DE61BC" w:rsidRPr="00DE61BC">
        <w:rPr>
          <w:rFonts w:ascii="Arial" w:hAnsi="Arial" w:cs="Arial"/>
          <w:i/>
          <w:iCs/>
          <w:sz w:val="24"/>
          <w:szCs w:val="24"/>
        </w:rPr>
        <w:t>K</w:t>
      </w:r>
      <w:r w:rsidRPr="00DE61BC">
        <w:rPr>
          <w:rFonts w:ascii="Arial" w:hAnsi="Arial" w:cs="Arial"/>
          <w:sz w:val="24"/>
          <w:szCs w:val="24"/>
        </w:rPr>
        <w:t xml:space="preserve"> associée à cette réaction à 25°C</w:t>
      </w:r>
      <w:r w:rsidR="00DE61BC">
        <w:rPr>
          <w:rFonts w:ascii="Arial" w:hAnsi="Arial" w:cs="Arial"/>
          <w:sz w:val="24"/>
          <w:szCs w:val="24"/>
        </w:rPr>
        <w:t xml:space="preserve"> : </w:t>
      </w:r>
      <w:r w:rsidR="00DE61BC" w:rsidRPr="00DE61BC">
        <w:rPr>
          <w:rFonts w:ascii="Arial" w:hAnsi="Arial" w:cs="Arial"/>
          <w:i/>
          <w:iCs/>
          <w:sz w:val="24"/>
          <w:szCs w:val="24"/>
        </w:rPr>
        <w:t>K</w:t>
      </w:r>
      <w:r w:rsidRPr="00DE61BC">
        <w:rPr>
          <w:rFonts w:ascii="Arial" w:hAnsi="Arial" w:cs="Arial"/>
          <w:sz w:val="24"/>
          <w:szCs w:val="24"/>
        </w:rPr>
        <w:t xml:space="preserve"> = 130.</w:t>
      </w:r>
    </w:p>
    <w:p w14:paraId="10D82C22" w14:textId="7A854F09" w:rsidR="001E7045" w:rsidRDefault="001E7045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A3896CD" w14:textId="74F5617D" w:rsidR="002809CA" w:rsidRPr="002809CA" w:rsidRDefault="002809CA" w:rsidP="00C305C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DE61BC">
        <w:rPr>
          <w:rFonts w:ascii="Arial" w:hAnsi="Arial" w:cs="Arial"/>
          <w:b/>
          <w:bCs/>
          <w:sz w:val="24"/>
          <w:szCs w:val="24"/>
        </w:rPr>
        <w:lastRenderedPageBreak/>
        <w:t>A.1.</w:t>
      </w:r>
      <w:r w:rsidR="00DE61BC">
        <w:rPr>
          <w:rFonts w:ascii="Arial" w:hAnsi="Arial" w:cs="Arial"/>
          <w:sz w:val="24"/>
          <w:szCs w:val="24"/>
        </w:rPr>
        <w:tab/>
      </w:r>
      <w:r w:rsidRPr="002809CA">
        <w:rPr>
          <w:rFonts w:ascii="Arial" w:hAnsi="Arial" w:cs="Arial"/>
          <w:sz w:val="24"/>
          <w:szCs w:val="24"/>
        </w:rPr>
        <w:t xml:space="preserve">Déterminer, en justifiant, la couleur d’une solution contenant des ions </w:t>
      </w:r>
      <w:proofErr w:type="spellStart"/>
      <w:r w:rsidRPr="002809CA">
        <w:rPr>
          <w:rFonts w:ascii="Arial" w:hAnsi="Arial" w:cs="Arial"/>
          <w:sz w:val="24"/>
          <w:szCs w:val="24"/>
        </w:rPr>
        <w:t>thiocyanatofer</w:t>
      </w:r>
      <w:proofErr w:type="spellEnd"/>
      <w:r w:rsidRPr="002809CA">
        <w:rPr>
          <w:rFonts w:ascii="Arial" w:hAnsi="Arial" w:cs="Arial"/>
          <w:sz w:val="24"/>
          <w:szCs w:val="24"/>
        </w:rPr>
        <w:t xml:space="preserve"> (III)</w:t>
      </w:r>
      <w:r w:rsidR="00DE61BC">
        <w:rPr>
          <w:rFonts w:ascii="Arial" w:hAnsi="Arial" w:cs="Arial"/>
          <w:sz w:val="24"/>
          <w:szCs w:val="24"/>
        </w:rPr>
        <w:t xml:space="preserve"> </w:t>
      </w:r>
      <w:r w:rsidRPr="002809CA">
        <w:rPr>
          <w:rFonts w:ascii="Arial" w:hAnsi="Arial" w:cs="Arial"/>
          <w:sz w:val="24"/>
          <w:szCs w:val="24"/>
        </w:rPr>
        <w:t>[</w:t>
      </w:r>
      <w:proofErr w:type="spellStart"/>
      <w:r w:rsidRPr="002809CA">
        <w:rPr>
          <w:rFonts w:ascii="Arial" w:hAnsi="Arial" w:cs="Arial"/>
          <w:sz w:val="24"/>
          <w:szCs w:val="24"/>
        </w:rPr>
        <w:t>FeSCN</w:t>
      </w:r>
      <w:proofErr w:type="spellEnd"/>
      <w:r w:rsidRPr="002809CA">
        <w:rPr>
          <w:rFonts w:ascii="Arial" w:hAnsi="Arial" w:cs="Arial"/>
          <w:sz w:val="24"/>
          <w:szCs w:val="24"/>
        </w:rPr>
        <w:t>]</w:t>
      </w:r>
      <w:r w:rsidRPr="00DE61BC">
        <w:rPr>
          <w:rFonts w:ascii="Arial" w:hAnsi="Arial" w:cs="Arial"/>
          <w:sz w:val="24"/>
          <w:szCs w:val="24"/>
          <w:vertAlign w:val="superscript"/>
        </w:rPr>
        <w:t>2+</w:t>
      </w:r>
      <w:r w:rsidRPr="002809CA">
        <w:rPr>
          <w:rFonts w:ascii="Arial" w:hAnsi="Arial" w:cs="Arial"/>
          <w:sz w:val="24"/>
          <w:szCs w:val="24"/>
        </w:rPr>
        <w:t>(aq).</w:t>
      </w:r>
    </w:p>
    <w:p w14:paraId="52C97A31" w14:textId="77777777" w:rsidR="00C305C2" w:rsidRDefault="00C305C2" w:rsidP="00D5009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10DFD7F1" w14:textId="5D20EA4D" w:rsidR="002809CA" w:rsidRPr="002809CA" w:rsidRDefault="002809CA" w:rsidP="00D5009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2809CA">
        <w:rPr>
          <w:rFonts w:ascii="Arial" w:hAnsi="Arial" w:cs="Arial"/>
          <w:sz w:val="24"/>
          <w:szCs w:val="24"/>
        </w:rPr>
        <w:t xml:space="preserve">On dissout une quantité de matière </w:t>
      </w:r>
      <w:r w:rsidR="00DE61BC" w:rsidRPr="00DE61BC">
        <w:rPr>
          <w:rFonts w:ascii="Arial" w:hAnsi="Arial" w:cs="Arial"/>
          <w:i/>
          <w:iCs/>
          <w:sz w:val="24"/>
          <w:szCs w:val="24"/>
        </w:rPr>
        <w:t>n</w:t>
      </w:r>
      <w:r w:rsidRPr="00DE61BC">
        <w:rPr>
          <w:rFonts w:ascii="Arial" w:hAnsi="Arial" w:cs="Arial"/>
          <w:sz w:val="24"/>
          <w:szCs w:val="24"/>
          <w:vertAlign w:val="subscript"/>
        </w:rPr>
        <w:t>1</w:t>
      </w:r>
      <w:r w:rsidRPr="002809CA">
        <w:rPr>
          <w:rFonts w:ascii="Arial" w:hAnsi="Arial" w:cs="Arial"/>
          <w:sz w:val="24"/>
          <w:szCs w:val="24"/>
        </w:rPr>
        <w:t xml:space="preserve"> = 1,0 × 10</w:t>
      </w:r>
      <w:r w:rsidRPr="00DE61BC">
        <w:rPr>
          <w:rFonts w:ascii="Arial" w:hAnsi="Arial" w:cs="Arial"/>
          <w:sz w:val="24"/>
          <w:szCs w:val="24"/>
          <w:vertAlign w:val="superscript"/>
        </w:rPr>
        <w:t>−3</w:t>
      </w:r>
      <w:r w:rsidRPr="002809CA">
        <w:rPr>
          <w:rFonts w:ascii="Arial" w:hAnsi="Arial" w:cs="Arial"/>
          <w:sz w:val="24"/>
          <w:szCs w:val="24"/>
        </w:rPr>
        <w:t xml:space="preserve"> mol d’ions fer (III) Fe</w:t>
      </w:r>
      <w:r w:rsidRPr="00DE61BC">
        <w:rPr>
          <w:rFonts w:ascii="Arial" w:hAnsi="Arial" w:cs="Arial"/>
          <w:sz w:val="24"/>
          <w:szCs w:val="24"/>
          <w:vertAlign w:val="superscript"/>
        </w:rPr>
        <w:t>3+</w:t>
      </w:r>
      <w:r w:rsidRPr="002809CA">
        <w:rPr>
          <w:rFonts w:ascii="Arial" w:hAnsi="Arial" w:cs="Arial"/>
          <w:sz w:val="24"/>
          <w:szCs w:val="24"/>
        </w:rPr>
        <w:t>(aq) et une quantité</w:t>
      </w:r>
      <w:r w:rsidR="00DE61BC">
        <w:rPr>
          <w:rFonts w:ascii="Arial" w:hAnsi="Arial" w:cs="Arial"/>
          <w:sz w:val="24"/>
          <w:szCs w:val="24"/>
        </w:rPr>
        <w:t xml:space="preserve"> </w:t>
      </w:r>
      <w:r w:rsidRPr="002809CA">
        <w:rPr>
          <w:rFonts w:ascii="Arial" w:hAnsi="Arial" w:cs="Arial"/>
          <w:sz w:val="24"/>
          <w:szCs w:val="24"/>
        </w:rPr>
        <w:t xml:space="preserve">de matière </w:t>
      </w:r>
      <w:r w:rsidR="00DE61BC" w:rsidRPr="00DE61BC">
        <w:rPr>
          <w:rFonts w:ascii="Arial" w:hAnsi="Arial" w:cs="Arial"/>
          <w:i/>
          <w:iCs/>
          <w:sz w:val="24"/>
          <w:szCs w:val="24"/>
        </w:rPr>
        <w:t>n</w:t>
      </w:r>
      <w:r w:rsidR="00DE61BC">
        <w:rPr>
          <w:rFonts w:ascii="Arial" w:hAnsi="Arial" w:cs="Arial"/>
          <w:sz w:val="24"/>
          <w:szCs w:val="24"/>
          <w:vertAlign w:val="subscript"/>
        </w:rPr>
        <w:t>2</w:t>
      </w:r>
      <w:r w:rsidRPr="002809CA">
        <w:rPr>
          <w:rFonts w:ascii="Arial" w:hAnsi="Arial" w:cs="Arial"/>
          <w:sz w:val="24"/>
          <w:szCs w:val="24"/>
        </w:rPr>
        <w:t xml:space="preserve"> = 5,0 × 10</w:t>
      </w:r>
      <w:r w:rsidRPr="00DE61BC">
        <w:rPr>
          <w:rFonts w:ascii="Arial" w:hAnsi="Arial" w:cs="Arial"/>
          <w:sz w:val="24"/>
          <w:szCs w:val="24"/>
          <w:vertAlign w:val="superscript"/>
        </w:rPr>
        <w:t>−4</w:t>
      </w:r>
      <w:r w:rsidRPr="002809CA">
        <w:rPr>
          <w:rFonts w:ascii="Arial" w:hAnsi="Arial" w:cs="Arial"/>
          <w:sz w:val="24"/>
          <w:szCs w:val="24"/>
        </w:rPr>
        <w:t xml:space="preserve"> mol d’ions thiocyanate SCN</w:t>
      </w:r>
      <w:r w:rsidRPr="00DE61BC">
        <w:rPr>
          <w:rFonts w:ascii="Arial" w:hAnsi="Arial" w:cs="Arial"/>
          <w:sz w:val="24"/>
          <w:szCs w:val="24"/>
          <w:vertAlign w:val="superscript"/>
        </w:rPr>
        <w:t>−</w:t>
      </w:r>
      <w:r w:rsidRPr="002809CA">
        <w:rPr>
          <w:rFonts w:ascii="Arial" w:hAnsi="Arial" w:cs="Arial"/>
          <w:sz w:val="24"/>
          <w:szCs w:val="24"/>
        </w:rPr>
        <w:t xml:space="preserve">(aq) dans un volume </w:t>
      </w:r>
      <w:r w:rsidR="00DE61BC" w:rsidRPr="00DE61BC">
        <w:rPr>
          <w:rFonts w:ascii="Arial" w:hAnsi="Arial" w:cs="Arial"/>
          <w:i/>
          <w:iCs/>
          <w:sz w:val="24"/>
          <w:szCs w:val="24"/>
        </w:rPr>
        <w:t>V</w:t>
      </w:r>
      <w:r w:rsidRPr="002809CA">
        <w:rPr>
          <w:rFonts w:ascii="Arial" w:hAnsi="Arial" w:cs="Arial"/>
          <w:sz w:val="24"/>
          <w:szCs w:val="24"/>
        </w:rPr>
        <w:t xml:space="preserve"> = 500,0 mL d’eau.</w:t>
      </w:r>
    </w:p>
    <w:p w14:paraId="766BFE15" w14:textId="632B4BEA" w:rsidR="002809CA" w:rsidRPr="002809CA" w:rsidRDefault="002809CA" w:rsidP="00D5009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DE61BC">
        <w:rPr>
          <w:rFonts w:ascii="Arial" w:hAnsi="Arial" w:cs="Arial"/>
          <w:b/>
          <w:bCs/>
          <w:sz w:val="24"/>
          <w:szCs w:val="24"/>
        </w:rPr>
        <w:t>A.2.1.</w:t>
      </w:r>
      <w:r w:rsidR="00DE61BC">
        <w:rPr>
          <w:rFonts w:ascii="Arial" w:hAnsi="Arial" w:cs="Arial"/>
          <w:sz w:val="24"/>
          <w:szCs w:val="24"/>
        </w:rPr>
        <w:tab/>
      </w:r>
      <w:r w:rsidRPr="002809CA">
        <w:rPr>
          <w:rFonts w:ascii="Arial" w:hAnsi="Arial" w:cs="Arial"/>
          <w:sz w:val="24"/>
          <w:szCs w:val="24"/>
        </w:rPr>
        <w:t xml:space="preserve">Exprimer puis calculer le quotient réactionnel initial </w:t>
      </w:r>
      <w:r w:rsidR="00DE61BC" w:rsidRPr="00DE61BC">
        <w:rPr>
          <w:rFonts w:ascii="Arial" w:hAnsi="Arial" w:cs="Arial"/>
          <w:i/>
          <w:iCs/>
          <w:sz w:val="24"/>
          <w:szCs w:val="24"/>
        </w:rPr>
        <w:t>Q</w:t>
      </w:r>
      <w:r w:rsidRPr="00DE61BC">
        <w:rPr>
          <w:rFonts w:ascii="Arial" w:hAnsi="Arial" w:cs="Arial"/>
          <w:sz w:val="24"/>
          <w:szCs w:val="24"/>
          <w:vertAlign w:val="subscript"/>
        </w:rPr>
        <w:t>r,0</w:t>
      </w:r>
      <w:r w:rsidRPr="002809CA">
        <w:rPr>
          <w:rFonts w:ascii="Arial" w:hAnsi="Arial" w:cs="Arial"/>
          <w:sz w:val="24"/>
          <w:szCs w:val="24"/>
        </w:rPr>
        <w:t>.</w:t>
      </w:r>
    </w:p>
    <w:p w14:paraId="27FF5B0D" w14:textId="2D061C61" w:rsidR="002809CA" w:rsidRPr="002809CA" w:rsidRDefault="002809CA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61BC">
        <w:rPr>
          <w:rFonts w:ascii="Arial" w:hAnsi="Arial" w:cs="Arial"/>
          <w:b/>
          <w:bCs/>
          <w:sz w:val="24"/>
          <w:szCs w:val="24"/>
        </w:rPr>
        <w:t>A.2.2.</w:t>
      </w:r>
      <w:r w:rsidR="00DE61BC">
        <w:rPr>
          <w:rFonts w:ascii="Arial" w:hAnsi="Arial" w:cs="Arial"/>
          <w:sz w:val="24"/>
          <w:szCs w:val="24"/>
        </w:rPr>
        <w:tab/>
      </w:r>
      <w:r w:rsidRPr="002809CA">
        <w:rPr>
          <w:rFonts w:ascii="Arial" w:hAnsi="Arial" w:cs="Arial"/>
          <w:sz w:val="24"/>
          <w:szCs w:val="24"/>
        </w:rPr>
        <w:t>En déduire le sens d’évolution spontané de la transformation.</w:t>
      </w:r>
    </w:p>
    <w:p w14:paraId="42164781" w14:textId="77777777" w:rsidR="00DE61BC" w:rsidRDefault="00DE61BC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54B919" w14:textId="5AAFA465" w:rsidR="002809CA" w:rsidRPr="00DE61BC" w:rsidRDefault="002809CA" w:rsidP="00D5009D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DE61BC">
        <w:rPr>
          <w:rFonts w:ascii="Arial" w:hAnsi="Arial" w:cs="Arial"/>
          <w:b/>
          <w:bCs/>
          <w:sz w:val="24"/>
          <w:szCs w:val="24"/>
          <w:u w:val="single"/>
        </w:rPr>
        <w:t>PARTIE B</w:t>
      </w:r>
      <w:r w:rsidR="00DE61BC" w:rsidRPr="00DE61BC">
        <w:rPr>
          <w:rFonts w:ascii="Arial" w:hAnsi="Arial" w:cs="Arial"/>
          <w:b/>
          <w:bCs/>
          <w:sz w:val="24"/>
          <w:szCs w:val="24"/>
          <w:u w:val="single"/>
        </w:rPr>
        <w:t> :</w:t>
      </w:r>
      <w:r w:rsidRPr="00DE61BC">
        <w:rPr>
          <w:rFonts w:ascii="Arial" w:hAnsi="Arial" w:cs="Arial"/>
          <w:b/>
          <w:bCs/>
          <w:sz w:val="24"/>
          <w:szCs w:val="24"/>
          <w:u w:val="single"/>
        </w:rPr>
        <w:t xml:space="preserve"> Analyse d’un échantillon</w:t>
      </w:r>
    </w:p>
    <w:p w14:paraId="4C87F227" w14:textId="77777777" w:rsidR="00C305C2" w:rsidRDefault="002809CA" w:rsidP="00C305C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2809CA">
        <w:rPr>
          <w:rFonts w:ascii="Arial" w:hAnsi="Arial" w:cs="Arial"/>
          <w:sz w:val="24"/>
          <w:szCs w:val="24"/>
        </w:rPr>
        <w:t>Les eaux qui ruissellent sur les sols et s’y infiltrent dissolvent les différents ions qu’ils contiennent.</w:t>
      </w:r>
      <w:r w:rsidR="00DE61BC">
        <w:rPr>
          <w:rFonts w:ascii="Arial" w:hAnsi="Arial" w:cs="Arial"/>
          <w:sz w:val="24"/>
          <w:szCs w:val="24"/>
        </w:rPr>
        <w:t xml:space="preserve"> </w:t>
      </w:r>
      <w:r w:rsidRPr="002809CA">
        <w:rPr>
          <w:rFonts w:ascii="Arial" w:hAnsi="Arial" w:cs="Arial"/>
          <w:sz w:val="24"/>
          <w:szCs w:val="24"/>
        </w:rPr>
        <w:t>Ainsi l’eau stockée dans les nappes phréatiques souterraines est caractéristique du sol traversé.</w:t>
      </w:r>
    </w:p>
    <w:p w14:paraId="618F2A3E" w14:textId="04C9CB46" w:rsidR="002809CA" w:rsidRPr="002809CA" w:rsidRDefault="002809CA" w:rsidP="00D5009D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2809CA">
        <w:rPr>
          <w:rFonts w:ascii="Arial" w:hAnsi="Arial" w:cs="Arial"/>
          <w:sz w:val="24"/>
          <w:szCs w:val="24"/>
        </w:rPr>
        <w:t>Afin d’évaluer la concentration en ions fer III contenus dans un sol, on dose par</w:t>
      </w:r>
      <w:r w:rsidR="00DE61BC">
        <w:rPr>
          <w:rFonts w:ascii="Arial" w:hAnsi="Arial" w:cs="Arial"/>
          <w:sz w:val="24"/>
          <w:szCs w:val="24"/>
        </w:rPr>
        <w:t xml:space="preserve"> </w:t>
      </w:r>
      <w:r w:rsidRPr="002809CA">
        <w:rPr>
          <w:rFonts w:ascii="Arial" w:hAnsi="Arial" w:cs="Arial"/>
          <w:sz w:val="24"/>
          <w:szCs w:val="24"/>
        </w:rPr>
        <w:t xml:space="preserve">spectrophotométrie les ions </w:t>
      </w:r>
      <w:proofErr w:type="spellStart"/>
      <w:r w:rsidRPr="002809CA">
        <w:rPr>
          <w:rFonts w:ascii="Arial" w:hAnsi="Arial" w:cs="Arial"/>
          <w:sz w:val="24"/>
          <w:szCs w:val="24"/>
        </w:rPr>
        <w:t>thiocyanatofer</w:t>
      </w:r>
      <w:proofErr w:type="spellEnd"/>
      <w:r w:rsidRPr="002809CA">
        <w:rPr>
          <w:rFonts w:ascii="Arial" w:hAnsi="Arial" w:cs="Arial"/>
          <w:sz w:val="24"/>
          <w:szCs w:val="24"/>
        </w:rPr>
        <w:t xml:space="preserve"> (III) [</w:t>
      </w:r>
      <w:proofErr w:type="spellStart"/>
      <w:r w:rsidRPr="002809CA">
        <w:rPr>
          <w:rFonts w:ascii="Arial" w:hAnsi="Arial" w:cs="Arial"/>
          <w:sz w:val="24"/>
          <w:szCs w:val="24"/>
        </w:rPr>
        <w:t>FeSCN</w:t>
      </w:r>
      <w:proofErr w:type="spellEnd"/>
      <w:r w:rsidRPr="002809CA">
        <w:rPr>
          <w:rFonts w:ascii="Arial" w:hAnsi="Arial" w:cs="Arial"/>
          <w:sz w:val="24"/>
          <w:szCs w:val="24"/>
        </w:rPr>
        <w:t>]</w:t>
      </w:r>
      <w:r w:rsidRPr="00DE61BC">
        <w:rPr>
          <w:rFonts w:ascii="Arial" w:hAnsi="Arial" w:cs="Arial"/>
          <w:sz w:val="24"/>
          <w:szCs w:val="24"/>
          <w:vertAlign w:val="superscript"/>
        </w:rPr>
        <w:t>2+</w:t>
      </w:r>
      <w:r w:rsidRPr="002809CA">
        <w:rPr>
          <w:rFonts w:ascii="Arial" w:hAnsi="Arial" w:cs="Arial"/>
          <w:sz w:val="24"/>
          <w:szCs w:val="24"/>
        </w:rPr>
        <w:t>(aq) contenus dans une solution</w:t>
      </w:r>
      <w:r w:rsidR="00DE61BC">
        <w:rPr>
          <w:rFonts w:ascii="Arial" w:hAnsi="Arial" w:cs="Arial"/>
          <w:sz w:val="24"/>
          <w:szCs w:val="24"/>
        </w:rPr>
        <w:t xml:space="preserve"> </w:t>
      </w:r>
      <w:r w:rsidRPr="002809CA">
        <w:rPr>
          <w:rFonts w:ascii="Arial" w:hAnsi="Arial" w:cs="Arial"/>
          <w:sz w:val="24"/>
          <w:szCs w:val="24"/>
        </w:rPr>
        <w:t xml:space="preserve">aqueuse </w:t>
      </w:r>
      <w:r w:rsidR="00DE61BC" w:rsidRPr="00DE61BC">
        <w:rPr>
          <w:rFonts w:ascii="Arial" w:hAnsi="Arial" w:cs="Arial"/>
          <w:i/>
          <w:iCs/>
          <w:sz w:val="24"/>
          <w:szCs w:val="24"/>
        </w:rPr>
        <w:t>S</w:t>
      </w:r>
      <w:r w:rsidRPr="002809CA">
        <w:rPr>
          <w:rFonts w:ascii="Arial" w:hAnsi="Arial" w:cs="Arial"/>
          <w:sz w:val="24"/>
          <w:szCs w:val="24"/>
        </w:rPr>
        <w:t xml:space="preserve"> préparée comme suit</w:t>
      </w:r>
      <w:r w:rsidR="00DE61BC">
        <w:rPr>
          <w:rFonts w:ascii="Arial" w:hAnsi="Arial" w:cs="Arial"/>
          <w:sz w:val="24"/>
          <w:szCs w:val="24"/>
        </w:rPr>
        <w:t> :</w:t>
      </w:r>
    </w:p>
    <w:p w14:paraId="611DBEF5" w14:textId="318EDB66" w:rsidR="002809CA" w:rsidRPr="00DE61BC" w:rsidRDefault="002809CA" w:rsidP="00D5009D">
      <w:pPr>
        <w:pStyle w:val="Paragraphedeliste"/>
        <w:numPr>
          <w:ilvl w:val="1"/>
          <w:numId w:val="15"/>
        </w:numPr>
        <w:tabs>
          <w:tab w:val="left" w:pos="567"/>
        </w:tabs>
        <w:spacing w:after="6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DE61BC">
        <w:rPr>
          <w:rFonts w:ascii="Arial" w:hAnsi="Arial" w:cs="Arial"/>
          <w:sz w:val="24"/>
          <w:szCs w:val="24"/>
        </w:rPr>
        <w:t>on</w:t>
      </w:r>
      <w:proofErr w:type="gramEnd"/>
      <w:r w:rsidRPr="00DE61BC">
        <w:rPr>
          <w:rFonts w:ascii="Arial" w:hAnsi="Arial" w:cs="Arial"/>
          <w:sz w:val="24"/>
          <w:szCs w:val="24"/>
        </w:rPr>
        <w:t xml:space="preserve"> introduit dans une fiole jaugée de 50,0 mL un volume </w:t>
      </w:r>
      <w:r w:rsidR="00DE61BC">
        <w:rPr>
          <w:rFonts w:ascii="Arial" w:hAnsi="Arial" w:cs="Arial"/>
          <w:i/>
          <w:iCs/>
          <w:sz w:val="24"/>
          <w:szCs w:val="24"/>
        </w:rPr>
        <w:t>V</w:t>
      </w:r>
      <w:r w:rsidR="00DE61BC">
        <w:rPr>
          <w:rFonts w:ascii="Arial" w:hAnsi="Arial" w:cs="Arial"/>
          <w:sz w:val="24"/>
          <w:szCs w:val="24"/>
          <w:vertAlign w:val="subscript"/>
        </w:rPr>
        <w:t>0</w:t>
      </w:r>
      <w:r w:rsidRPr="00DE61BC">
        <w:rPr>
          <w:rFonts w:ascii="Arial" w:hAnsi="Arial" w:cs="Arial"/>
          <w:sz w:val="24"/>
          <w:szCs w:val="24"/>
        </w:rPr>
        <w:t xml:space="preserve"> = 25,0 mL d’un échantillon</w:t>
      </w:r>
      <w:r w:rsidR="00DE61BC" w:rsidRPr="00DE61BC">
        <w:rPr>
          <w:rFonts w:ascii="Arial" w:hAnsi="Arial" w:cs="Arial"/>
          <w:sz w:val="24"/>
          <w:szCs w:val="24"/>
        </w:rPr>
        <w:t xml:space="preserve"> </w:t>
      </w:r>
      <w:r w:rsidRPr="00DE61BC">
        <w:rPr>
          <w:rFonts w:ascii="Arial" w:hAnsi="Arial" w:cs="Arial"/>
          <w:sz w:val="24"/>
          <w:szCs w:val="24"/>
        </w:rPr>
        <w:t>d’eau prélevé d’une nappe phréatique</w:t>
      </w:r>
      <w:r w:rsidR="00DE61BC" w:rsidRPr="00DE61BC">
        <w:rPr>
          <w:rFonts w:ascii="Arial" w:hAnsi="Arial" w:cs="Arial"/>
          <w:sz w:val="24"/>
          <w:szCs w:val="24"/>
        </w:rPr>
        <w:t> ;</w:t>
      </w:r>
    </w:p>
    <w:p w14:paraId="4E26C6FF" w14:textId="6498E816" w:rsidR="002809CA" w:rsidRPr="00DE61BC" w:rsidRDefault="002809CA" w:rsidP="00D5009D">
      <w:pPr>
        <w:pStyle w:val="Paragraphedeliste"/>
        <w:numPr>
          <w:ilvl w:val="1"/>
          <w:numId w:val="15"/>
        </w:numPr>
        <w:tabs>
          <w:tab w:val="left" w:pos="567"/>
        </w:tabs>
        <w:spacing w:after="6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DE61BC">
        <w:rPr>
          <w:rFonts w:ascii="Arial" w:hAnsi="Arial" w:cs="Arial"/>
          <w:sz w:val="24"/>
          <w:szCs w:val="24"/>
        </w:rPr>
        <w:t>on</w:t>
      </w:r>
      <w:proofErr w:type="gramEnd"/>
      <w:r w:rsidRPr="00DE61BC">
        <w:rPr>
          <w:rFonts w:ascii="Arial" w:hAnsi="Arial" w:cs="Arial"/>
          <w:sz w:val="24"/>
          <w:szCs w:val="24"/>
        </w:rPr>
        <w:t xml:space="preserve"> y ajoute 1 mL d’une solution aqueuse d’acide chlorhydrique à 5 mol </w:t>
      </w:r>
      <w:r w:rsidR="00DE61BC">
        <w:rPr>
          <w:rFonts w:ascii="Arial" w:hAnsi="Arial" w:cs="Arial"/>
          <w:sz w:val="24"/>
          <w:szCs w:val="24"/>
        </w:rPr>
        <w:t>·</w:t>
      </w:r>
      <w:r w:rsidRPr="00DE61BC">
        <w:rPr>
          <w:rFonts w:ascii="Arial" w:hAnsi="Arial" w:cs="Arial"/>
          <w:sz w:val="24"/>
          <w:szCs w:val="24"/>
        </w:rPr>
        <w:t xml:space="preserve"> L</w:t>
      </w:r>
      <w:r w:rsidRPr="00DE61BC">
        <w:rPr>
          <w:rFonts w:ascii="Arial" w:hAnsi="Arial" w:cs="Arial"/>
          <w:sz w:val="24"/>
          <w:szCs w:val="24"/>
          <w:vertAlign w:val="superscript"/>
        </w:rPr>
        <w:t>−1</w:t>
      </w:r>
      <w:r w:rsidRPr="00DE61BC">
        <w:rPr>
          <w:rFonts w:ascii="Arial" w:hAnsi="Arial" w:cs="Arial"/>
          <w:sz w:val="24"/>
          <w:szCs w:val="24"/>
        </w:rPr>
        <w:t>, puis 1 mL</w:t>
      </w:r>
      <w:r w:rsidR="00DE61BC" w:rsidRPr="00DE61BC">
        <w:rPr>
          <w:rFonts w:ascii="Arial" w:hAnsi="Arial" w:cs="Arial"/>
          <w:sz w:val="24"/>
          <w:szCs w:val="24"/>
        </w:rPr>
        <w:t xml:space="preserve"> </w:t>
      </w:r>
      <w:r w:rsidRPr="00DE61BC">
        <w:rPr>
          <w:rFonts w:ascii="Arial" w:hAnsi="Arial" w:cs="Arial"/>
          <w:sz w:val="24"/>
          <w:szCs w:val="24"/>
        </w:rPr>
        <w:t>d’une solution aqueuse de thiocyanate de potassium (K</w:t>
      </w:r>
      <w:r w:rsidRPr="00DE61BC">
        <w:rPr>
          <w:rFonts w:ascii="Arial" w:hAnsi="Arial" w:cs="Arial"/>
          <w:sz w:val="24"/>
          <w:szCs w:val="24"/>
          <w:vertAlign w:val="superscript"/>
        </w:rPr>
        <w:t>+</w:t>
      </w:r>
      <w:r w:rsidRPr="00DE61BC">
        <w:rPr>
          <w:rFonts w:ascii="Arial" w:hAnsi="Arial" w:cs="Arial"/>
          <w:sz w:val="24"/>
          <w:szCs w:val="24"/>
        </w:rPr>
        <w:t>(aq), SCN</w:t>
      </w:r>
      <w:r w:rsidRPr="00DE61BC">
        <w:rPr>
          <w:rFonts w:ascii="Arial" w:hAnsi="Arial" w:cs="Arial"/>
          <w:sz w:val="24"/>
          <w:szCs w:val="24"/>
          <w:vertAlign w:val="superscript"/>
        </w:rPr>
        <w:t>−</w:t>
      </w:r>
      <w:r w:rsidRPr="00DE61BC">
        <w:rPr>
          <w:rFonts w:ascii="Arial" w:hAnsi="Arial" w:cs="Arial"/>
          <w:sz w:val="24"/>
          <w:szCs w:val="24"/>
        </w:rPr>
        <w:t xml:space="preserve">(aq)) à 2 </w:t>
      </w:r>
      <w:r w:rsidR="00DE61BC" w:rsidRPr="00DE61BC">
        <w:rPr>
          <w:rFonts w:ascii="Arial" w:hAnsi="Arial" w:cs="Arial"/>
          <w:sz w:val="24"/>
          <w:szCs w:val="24"/>
        </w:rPr>
        <w:t xml:space="preserve">mol </w:t>
      </w:r>
      <w:r w:rsidR="00DE61BC">
        <w:rPr>
          <w:rFonts w:ascii="Arial" w:hAnsi="Arial" w:cs="Arial"/>
          <w:sz w:val="24"/>
          <w:szCs w:val="24"/>
        </w:rPr>
        <w:t>·</w:t>
      </w:r>
      <w:r w:rsidR="00DE61BC" w:rsidRPr="00DE61BC">
        <w:rPr>
          <w:rFonts w:ascii="Arial" w:hAnsi="Arial" w:cs="Arial"/>
          <w:sz w:val="24"/>
          <w:szCs w:val="24"/>
        </w:rPr>
        <w:t xml:space="preserve"> L</w:t>
      </w:r>
      <w:r w:rsidR="00DE61BC" w:rsidRPr="00DE61BC">
        <w:rPr>
          <w:rFonts w:ascii="Arial" w:hAnsi="Arial" w:cs="Arial"/>
          <w:sz w:val="24"/>
          <w:szCs w:val="24"/>
          <w:vertAlign w:val="superscript"/>
        </w:rPr>
        <w:t>−1</w:t>
      </w:r>
      <w:r w:rsidR="00DE61BC" w:rsidRPr="00DE61BC">
        <w:rPr>
          <w:rFonts w:ascii="Arial" w:hAnsi="Arial" w:cs="Arial"/>
          <w:sz w:val="24"/>
          <w:szCs w:val="24"/>
        </w:rPr>
        <w:t> ;</w:t>
      </w:r>
    </w:p>
    <w:p w14:paraId="40AD0705" w14:textId="43675340" w:rsidR="002809CA" w:rsidRPr="00DE61BC" w:rsidRDefault="002809CA" w:rsidP="00D5009D">
      <w:pPr>
        <w:pStyle w:val="Paragraphedeliste"/>
        <w:numPr>
          <w:ilvl w:val="1"/>
          <w:numId w:val="15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DE61BC">
        <w:rPr>
          <w:rFonts w:ascii="Arial" w:hAnsi="Arial" w:cs="Arial"/>
          <w:sz w:val="24"/>
          <w:szCs w:val="24"/>
        </w:rPr>
        <w:t>on</w:t>
      </w:r>
      <w:proofErr w:type="gramEnd"/>
      <w:r w:rsidRPr="00DE61BC">
        <w:rPr>
          <w:rFonts w:ascii="Arial" w:hAnsi="Arial" w:cs="Arial"/>
          <w:sz w:val="24"/>
          <w:szCs w:val="24"/>
        </w:rPr>
        <w:t xml:space="preserve"> complète la fiole jusqu’au trait de jauge par de l’eau distillée.</w:t>
      </w:r>
    </w:p>
    <w:p w14:paraId="26625965" w14:textId="77777777" w:rsidR="00DE61BC" w:rsidRDefault="00DE61BC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8F31140" w14:textId="762CE6AA" w:rsidR="002809CA" w:rsidRPr="00D5009D" w:rsidRDefault="002809CA" w:rsidP="00D5009D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D5009D">
        <w:rPr>
          <w:rFonts w:ascii="Arial" w:hAnsi="Arial" w:cs="Arial"/>
          <w:b/>
          <w:bCs/>
          <w:sz w:val="24"/>
          <w:szCs w:val="24"/>
        </w:rPr>
        <w:t>B.1.</w:t>
      </w:r>
      <w:r w:rsidR="00DE61BC" w:rsidRPr="00D5009D">
        <w:rPr>
          <w:rFonts w:ascii="Arial" w:hAnsi="Arial" w:cs="Arial"/>
          <w:b/>
          <w:bCs/>
          <w:sz w:val="24"/>
          <w:szCs w:val="24"/>
        </w:rPr>
        <w:tab/>
      </w:r>
      <w:r w:rsidRPr="00D5009D">
        <w:rPr>
          <w:rFonts w:ascii="Arial" w:hAnsi="Arial" w:cs="Arial"/>
          <w:b/>
          <w:bCs/>
          <w:sz w:val="24"/>
          <w:szCs w:val="24"/>
        </w:rPr>
        <w:t>Gamme d’étalonnage</w:t>
      </w:r>
    </w:p>
    <w:p w14:paraId="400B5250" w14:textId="77777777" w:rsidR="00DE61BC" w:rsidRDefault="00DE61BC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DAEF48" w14:textId="45A7AE87" w:rsidR="002809CA" w:rsidRPr="002809CA" w:rsidRDefault="002809CA" w:rsidP="00C305C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2809CA">
        <w:rPr>
          <w:rFonts w:ascii="Arial" w:hAnsi="Arial" w:cs="Arial"/>
          <w:sz w:val="24"/>
          <w:szCs w:val="24"/>
        </w:rPr>
        <w:t xml:space="preserve">Cinq solutions étalon de différentes concentrations </w:t>
      </w:r>
      <w:proofErr w:type="spellStart"/>
      <w:r w:rsidR="00D5009D" w:rsidRPr="00D5009D">
        <w:rPr>
          <w:rFonts w:ascii="Arial" w:hAnsi="Arial" w:cs="Arial"/>
          <w:i/>
          <w:iCs/>
          <w:sz w:val="24"/>
          <w:szCs w:val="24"/>
        </w:rPr>
        <w:t>c</w:t>
      </w:r>
      <w:r w:rsidR="00D5009D" w:rsidRPr="00D5009D">
        <w:rPr>
          <w:rFonts w:ascii="Arial" w:hAnsi="Arial" w:cs="Arial"/>
          <w:sz w:val="24"/>
          <w:szCs w:val="24"/>
          <w:vertAlign w:val="subscript"/>
        </w:rPr>
        <w:t>f</w:t>
      </w:r>
      <w:proofErr w:type="spellEnd"/>
      <w:r w:rsidR="00D5009D">
        <w:rPr>
          <w:rFonts w:ascii="Arial" w:hAnsi="Arial" w:cs="Arial"/>
          <w:sz w:val="24"/>
          <w:szCs w:val="24"/>
        </w:rPr>
        <w:t xml:space="preserve"> </w:t>
      </w:r>
      <w:r w:rsidRPr="002809CA">
        <w:rPr>
          <w:rFonts w:ascii="Arial" w:hAnsi="Arial" w:cs="Arial"/>
          <w:sz w:val="24"/>
          <w:szCs w:val="24"/>
        </w:rPr>
        <w:t>sont préparées à partir d’une solution</w:t>
      </w:r>
      <w:r w:rsidR="00DE61BC">
        <w:rPr>
          <w:rFonts w:ascii="Arial" w:hAnsi="Arial" w:cs="Arial"/>
          <w:sz w:val="24"/>
          <w:szCs w:val="24"/>
        </w:rPr>
        <w:t xml:space="preserve"> </w:t>
      </w:r>
      <w:r w:rsidRPr="002809CA">
        <w:rPr>
          <w:rFonts w:ascii="Arial" w:hAnsi="Arial" w:cs="Arial"/>
          <w:sz w:val="24"/>
          <w:szCs w:val="24"/>
        </w:rPr>
        <w:t xml:space="preserve">mère </w:t>
      </w:r>
      <w:proofErr w:type="spellStart"/>
      <w:r w:rsidR="00D5009D">
        <w:rPr>
          <w:rFonts w:ascii="Arial" w:hAnsi="Arial" w:cs="Arial"/>
          <w:i/>
          <w:iCs/>
          <w:sz w:val="24"/>
          <w:szCs w:val="24"/>
        </w:rPr>
        <w:t>S</w:t>
      </w:r>
      <w:r w:rsidR="00D5009D">
        <w:rPr>
          <w:rFonts w:ascii="Arial" w:hAnsi="Arial" w:cs="Arial"/>
          <w:sz w:val="24"/>
          <w:szCs w:val="24"/>
          <w:vertAlign w:val="subscript"/>
        </w:rPr>
        <w:t>m</w:t>
      </w:r>
      <w:proofErr w:type="spellEnd"/>
      <w:r w:rsidRPr="002809CA">
        <w:rPr>
          <w:rFonts w:ascii="Arial" w:hAnsi="Arial" w:cs="Arial"/>
          <w:sz w:val="24"/>
          <w:szCs w:val="24"/>
        </w:rPr>
        <w:t xml:space="preserve"> en ions Fe</w:t>
      </w:r>
      <w:r w:rsidR="00D5009D" w:rsidRPr="00D5009D">
        <w:rPr>
          <w:rFonts w:ascii="Arial" w:hAnsi="Arial" w:cs="Arial"/>
          <w:sz w:val="24"/>
          <w:szCs w:val="24"/>
          <w:vertAlign w:val="superscript"/>
        </w:rPr>
        <w:t>3+</w:t>
      </w:r>
      <w:r w:rsidRPr="002809CA">
        <w:rPr>
          <w:rFonts w:ascii="Arial" w:hAnsi="Arial" w:cs="Arial"/>
          <w:sz w:val="24"/>
          <w:szCs w:val="24"/>
        </w:rPr>
        <w:t>(aq)</w:t>
      </w:r>
      <w:r w:rsidR="00DE61BC">
        <w:rPr>
          <w:rFonts w:ascii="Arial" w:hAnsi="Arial" w:cs="Arial"/>
          <w:sz w:val="24"/>
          <w:szCs w:val="24"/>
        </w:rPr>
        <w:t xml:space="preserve"> </w:t>
      </w:r>
      <w:r w:rsidRPr="002809CA">
        <w:rPr>
          <w:rFonts w:ascii="Arial" w:hAnsi="Arial" w:cs="Arial"/>
          <w:sz w:val="24"/>
          <w:szCs w:val="24"/>
        </w:rPr>
        <w:t xml:space="preserve">de concentration </w:t>
      </w:r>
      <w:r w:rsidR="00D5009D" w:rsidRPr="00D5009D">
        <w:rPr>
          <w:rFonts w:ascii="Arial" w:hAnsi="Arial" w:cs="Arial"/>
          <w:i/>
          <w:iCs/>
          <w:sz w:val="24"/>
          <w:szCs w:val="24"/>
        </w:rPr>
        <w:t>c</w:t>
      </w:r>
      <w:r w:rsidR="00D5009D" w:rsidRPr="00D5009D">
        <w:rPr>
          <w:rFonts w:ascii="Arial" w:hAnsi="Arial" w:cs="Arial"/>
          <w:sz w:val="24"/>
          <w:szCs w:val="24"/>
          <w:vertAlign w:val="subscript"/>
        </w:rPr>
        <w:t>m</w:t>
      </w:r>
      <w:r w:rsidRPr="002809CA">
        <w:rPr>
          <w:rFonts w:ascii="Arial" w:hAnsi="Arial" w:cs="Arial"/>
          <w:sz w:val="24"/>
          <w:szCs w:val="24"/>
        </w:rPr>
        <w:t xml:space="preserve"> = 2,0 × 10</w:t>
      </w:r>
      <w:r w:rsidRPr="00D5009D">
        <w:rPr>
          <w:rFonts w:ascii="Arial" w:hAnsi="Arial" w:cs="Arial"/>
          <w:sz w:val="24"/>
          <w:szCs w:val="24"/>
          <w:vertAlign w:val="superscript"/>
        </w:rPr>
        <w:t>−3</w:t>
      </w:r>
      <w:r w:rsidRPr="002809CA">
        <w:rPr>
          <w:rFonts w:ascii="Arial" w:hAnsi="Arial" w:cs="Arial"/>
          <w:sz w:val="24"/>
          <w:szCs w:val="24"/>
        </w:rPr>
        <w:t xml:space="preserve"> </w:t>
      </w:r>
      <w:r w:rsidR="00D5009D" w:rsidRPr="00DE61BC">
        <w:rPr>
          <w:rFonts w:ascii="Arial" w:hAnsi="Arial" w:cs="Arial"/>
          <w:sz w:val="24"/>
          <w:szCs w:val="24"/>
        </w:rPr>
        <w:t xml:space="preserve">mol </w:t>
      </w:r>
      <w:r w:rsidR="00D5009D">
        <w:rPr>
          <w:rFonts w:ascii="Arial" w:hAnsi="Arial" w:cs="Arial"/>
          <w:sz w:val="24"/>
          <w:szCs w:val="24"/>
        </w:rPr>
        <w:t>·</w:t>
      </w:r>
      <w:r w:rsidR="00D5009D" w:rsidRPr="00DE61BC">
        <w:rPr>
          <w:rFonts w:ascii="Arial" w:hAnsi="Arial" w:cs="Arial"/>
          <w:sz w:val="24"/>
          <w:szCs w:val="24"/>
        </w:rPr>
        <w:t xml:space="preserve"> L</w:t>
      </w:r>
      <w:r w:rsidR="00D5009D" w:rsidRPr="00DE61BC">
        <w:rPr>
          <w:rFonts w:ascii="Arial" w:hAnsi="Arial" w:cs="Arial"/>
          <w:sz w:val="24"/>
          <w:szCs w:val="24"/>
          <w:vertAlign w:val="superscript"/>
        </w:rPr>
        <w:t>−1</w:t>
      </w:r>
      <w:r w:rsidRPr="002809CA">
        <w:rPr>
          <w:rFonts w:ascii="Arial" w:hAnsi="Arial" w:cs="Arial"/>
          <w:sz w:val="24"/>
          <w:szCs w:val="24"/>
        </w:rPr>
        <w:t>.</w:t>
      </w:r>
    </w:p>
    <w:p w14:paraId="481A93C4" w14:textId="760B17B7" w:rsidR="002809CA" w:rsidRPr="002809CA" w:rsidRDefault="002809CA" w:rsidP="00C305C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2809CA">
        <w:rPr>
          <w:rFonts w:ascii="Arial" w:hAnsi="Arial" w:cs="Arial"/>
          <w:sz w:val="24"/>
          <w:szCs w:val="24"/>
        </w:rPr>
        <w:t xml:space="preserve">Chacune de ces solutions, de volume total </w:t>
      </w:r>
      <w:r w:rsidR="00D5009D">
        <w:rPr>
          <w:rFonts w:ascii="Arial" w:hAnsi="Arial" w:cs="Arial"/>
          <w:i/>
          <w:iCs/>
          <w:sz w:val="24"/>
          <w:szCs w:val="24"/>
        </w:rPr>
        <w:t>V</w:t>
      </w:r>
      <w:r w:rsidR="00D5009D" w:rsidRPr="00D5009D">
        <w:rPr>
          <w:rFonts w:ascii="Arial" w:hAnsi="Arial" w:cs="Arial"/>
          <w:sz w:val="24"/>
          <w:szCs w:val="24"/>
          <w:vertAlign w:val="subscript"/>
        </w:rPr>
        <w:t>f</w:t>
      </w:r>
      <w:r w:rsidRPr="002809CA">
        <w:rPr>
          <w:rFonts w:ascii="Arial" w:hAnsi="Arial" w:cs="Arial"/>
          <w:sz w:val="24"/>
          <w:szCs w:val="24"/>
        </w:rPr>
        <w:t xml:space="preserve"> = 50,0 mL, contient</w:t>
      </w:r>
      <w:r w:rsidR="00DE61BC">
        <w:rPr>
          <w:rFonts w:ascii="Arial" w:hAnsi="Arial" w:cs="Arial"/>
          <w:sz w:val="24"/>
          <w:szCs w:val="24"/>
        </w:rPr>
        <w:t> :</w:t>
      </w:r>
    </w:p>
    <w:p w14:paraId="3EA3B4B9" w14:textId="1E778B37" w:rsidR="002809CA" w:rsidRPr="00D5009D" w:rsidRDefault="002809CA" w:rsidP="00C305C2">
      <w:pPr>
        <w:pStyle w:val="Paragraphedeliste"/>
        <w:numPr>
          <w:ilvl w:val="1"/>
          <w:numId w:val="17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D5009D">
        <w:rPr>
          <w:rFonts w:ascii="Arial" w:hAnsi="Arial" w:cs="Arial"/>
          <w:sz w:val="24"/>
          <w:szCs w:val="24"/>
        </w:rPr>
        <w:t>un</w:t>
      </w:r>
      <w:proofErr w:type="gramEnd"/>
      <w:r w:rsidRPr="00D5009D">
        <w:rPr>
          <w:rFonts w:ascii="Arial" w:hAnsi="Arial" w:cs="Arial"/>
          <w:sz w:val="24"/>
          <w:szCs w:val="24"/>
        </w:rPr>
        <w:t xml:space="preserve"> volume </w:t>
      </w:r>
      <w:r w:rsidR="00D5009D">
        <w:rPr>
          <w:rFonts w:ascii="Arial" w:hAnsi="Arial" w:cs="Arial"/>
          <w:i/>
          <w:iCs/>
          <w:sz w:val="24"/>
          <w:szCs w:val="24"/>
        </w:rPr>
        <w:t>V</w:t>
      </w:r>
      <w:r w:rsidR="00D5009D">
        <w:rPr>
          <w:rFonts w:ascii="Arial" w:hAnsi="Arial" w:cs="Arial"/>
          <w:sz w:val="24"/>
          <w:szCs w:val="24"/>
          <w:vertAlign w:val="subscript"/>
        </w:rPr>
        <w:t>i</w:t>
      </w:r>
      <w:r w:rsidRPr="00D5009D">
        <w:rPr>
          <w:rFonts w:ascii="Arial" w:hAnsi="Arial" w:cs="Arial"/>
          <w:sz w:val="24"/>
          <w:szCs w:val="24"/>
        </w:rPr>
        <w:t xml:space="preserve"> de la solution mère </w:t>
      </w:r>
      <w:proofErr w:type="spellStart"/>
      <w:r w:rsidR="00D5009D">
        <w:rPr>
          <w:rFonts w:ascii="Arial" w:hAnsi="Arial" w:cs="Arial"/>
          <w:i/>
          <w:iCs/>
          <w:sz w:val="24"/>
          <w:szCs w:val="24"/>
        </w:rPr>
        <w:t>S</w:t>
      </w:r>
      <w:r w:rsidR="00D5009D">
        <w:rPr>
          <w:rFonts w:ascii="Arial" w:hAnsi="Arial" w:cs="Arial"/>
          <w:sz w:val="24"/>
          <w:szCs w:val="24"/>
          <w:vertAlign w:val="subscript"/>
        </w:rPr>
        <w:t>m</w:t>
      </w:r>
      <w:proofErr w:type="spellEnd"/>
      <w:r w:rsidR="00DE61BC" w:rsidRPr="00D5009D">
        <w:rPr>
          <w:rFonts w:ascii="Arial" w:hAnsi="Arial" w:cs="Arial"/>
          <w:sz w:val="24"/>
          <w:szCs w:val="24"/>
        </w:rPr>
        <w:t> ;</w:t>
      </w:r>
    </w:p>
    <w:p w14:paraId="2958F3FA" w14:textId="737F2578" w:rsidR="002809CA" w:rsidRPr="00D5009D" w:rsidRDefault="00D5009D" w:rsidP="00C305C2">
      <w:pPr>
        <w:pStyle w:val="Paragraphedeliste"/>
        <w:numPr>
          <w:ilvl w:val="1"/>
          <w:numId w:val="17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D5009D">
        <w:rPr>
          <w:rFonts w:ascii="Arial" w:hAnsi="Arial" w:cs="Arial"/>
          <w:sz w:val="24"/>
          <w:szCs w:val="24"/>
        </w:rPr>
        <w:t xml:space="preserve">1 mL </w:t>
      </w:r>
      <w:r w:rsidR="002809CA" w:rsidRPr="00D5009D">
        <w:rPr>
          <w:rFonts w:ascii="Arial" w:hAnsi="Arial" w:cs="Arial"/>
          <w:sz w:val="24"/>
          <w:szCs w:val="24"/>
        </w:rPr>
        <w:t xml:space="preserve">d’une solution aqueuse d’acide chlorhydrique à 5 </w:t>
      </w:r>
      <w:r w:rsidRPr="00D5009D">
        <w:rPr>
          <w:rFonts w:ascii="Arial" w:hAnsi="Arial" w:cs="Arial"/>
          <w:sz w:val="24"/>
          <w:szCs w:val="24"/>
        </w:rPr>
        <w:t>mol · L</w:t>
      </w:r>
      <w:r w:rsidRPr="00D5009D">
        <w:rPr>
          <w:rFonts w:ascii="Arial" w:hAnsi="Arial" w:cs="Arial"/>
          <w:sz w:val="24"/>
          <w:szCs w:val="24"/>
          <w:vertAlign w:val="superscript"/>
        </w:rPr>
        <w:t>−1</w:t>
      </w:r>
      <w:r w:rsidR="00DE61BC" w:rsidRPr="00D5009D">
        <w:rPr>
          <w:rFonts w:ascii="Arial" w:hAnsi="Arial" w:cs="Arial"/>
          <w:sz w:val="24"/>
          <w:szCs w:val="24"/>
        </w:rPr>
        <w:t> ;</w:t>
      </w:r>
    </w:p>
    <w:p w14:paraId="4D969685" w14:textId="1749A088" w:rsidR="002809CA" w:rsidRPr="00D5009D" w:rsidRDefault="002809CA" w:rsidP="00C305C2">
      <w:pPr>
        <w:pStyle w:val="Paragraphedeliste"/>
        <w:numPr>
          <w:ilvl w:val="1"/>
          <w:numId w:val="17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D5009D">
        <w:rPr>
          <w:rFonts w:ascii="Arial" w:hAnsi="Arial" w:cs="Arial"/>
          <w:sz w:val="24"/>
          <w:szCs w:val="24"/>
        </w:rPr>
        <w:t>1 mL d’une solution aqueuse de thiocyanate de potassium (K</w:t>
      </w:r>
      <w:r w:rsidRPr="00D5009D">
        <w:rPr>
          <w:rFonts w:ascii="Arial" w:hAnsi="Arial" w:cs="Arial"/>
          <w:sz w:val="24"/>
          <w:szCs w:val="24"/>
          <w:vertAlign w:val="superscript"/>
        </w:rPr>
        <w:t>+</w:t>
      </w:r>
      <w:r w:rsidRPr="00D5009D">
        <w:rPr>
          <w:rFonts w:ascii="Arial" w:hAnsi="Arial" w:cs="Arial"/>
          <w:sz w:val="24"/>
          <w:szCs w:val="24"/>
        </w:rPr>
        <w:t>(aq), SCN</w:t>
      </w:r>
      <w:r w:rsidRPr="00D5009D">
        <w:rPr>
          <w:rFonts w:ascii="Arial" w:hAnsi="Arial" w:cs="Arial"/>
          <w:sz w:val="24"/>
          <w:szCs w:val="24"/>
          <w:vertAlign w:val="superscript"/>
        </w:rPr>
        <w:t>−</w:t>
      </w:r>
      <w:r w:rsidRPr="00D5009D">
        <w:rPr>
          <w:rFonts w:ascii="Arial" w:hAnsi="Arial" w:cs="Arial"/>
          <w:sz w:val="24"/>
          <w:szCs w:val="24"/>
        </w:rPr>
        <w:t>(aq)) à</w:t>
      </w:r>
      <w:r w:rsidR="00DE61BC" w:rsidRPr="00D5009D">
        <w:rPr>
          <w:rFonts w:ascii="Arial" w:hAnsi="Arial" w:cs="Arial"/>
          <w:sz w:val="24"/>
          <w:szCs w:val="24"/>
        </w:rPr>
        <w:t xml:space="preserve"> </w:t>
      </w:r>
      <w:r w:rsidRPr="00D5009D">
        <w:rPr>
          <w:rFonts w:ascii="Arial" w:hAnsi="Arial" w:cs="Arial"/>
          <w:sz w:val="24"/>
          <w:szCs w:val="24"/>
        </w:rPr>
        <w:t xml:space="preserve">2 </w:t>
      </w:r>
      <w:r w:rsidR="00D5009D" w:rsidRPr="00D5009D">
        <w:rPr>
          <w:rFonts w:ascii="Arial" w:hAnsi="Arial" w:cs="Arial"/>
          <w:sz w:val="24"/>
          <w:szCs w:val="24"/>
        </w:rPr>
        <w:t>mol · L</w:t>
      </w:r>
      <w:r w:rsidR="00D5009D" w:rsidRPr="00D5009D">
        <w:rPr>
          <w:rFonts w:ascii="Arial" w:hAnsi="Arial" w:cs="Arial"/>
          <w:sz w:val="24"/>
          <w:szCs w:val="24"/>
          <w:vertAlign w:val="superscript"/>
        </w:rPr>
        <w:t>−1</w:t>
      </w:r>
      <w:r w:rsidR="00DE61BC" w:rsidRPr="00D5009D">
        <w:rPr>
          <w:rFonts w:ascii="Arial" w:hAnsi="Arial" w:cs="Arial"/>
          <w:sz w:val="24"/>
          <w:szCs w:val="24"/>
        </w:rPr>
        <w:t> ;</w:t>
      </w:r>
    </w:p>
    <w:p w14:paraId="2519555E" w14:textId="423F2C26" w:rsidR="002809CA" w:rsidRPr="00D5009D" w:rsidRDefault="002809CA" w:rsidP="00D5009D">
      <w:pPr>
        <w:pStyle w:val="Paragraphedeliste"/>
        <w:numPr>
          <w:ilvl w:val="1"/>
          <w:numId w:val="17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proofErr w:type="gramStart"/>
      <w:r w:rsidRPr="00D5009D">
        <w:rPr>
          <w:rFonts w:ascii="Arial" w:hAnsi="Arial" w:cs="Arial"/>
          <w:sz w:val="24"/>
          <w:szCs w:val="24"/>
        </w:rPr>
        <w:t>de</w:t>
      </w:r>
      <w:proofErr w:type="gramEnd"/>
      <w:r w:rsidRPr="00D5009D">
        <w:rPr>
          <w:rFonts w:ascii="Arial" w:hAnsi="Arial" w:cs="Arial"/>
          <w:sz w:val="24"/>
          <w:szCs w:val="24"/>
        </w:rPr>
        <w:t xml:space="preserve"> l’eau distillée.</w:t>
      </w:r>
    </w:p>
    <w:p w14:paraId="046ACE71" w14:textId="77777777" w:rsidR="00C305C2" w:rsidRDefault="00C305C2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262216" w14:textId="3DB2837B" w:rsidR="002809CA" w:rsidRPr="002809CA" w:rsidRDefault="002809CA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9CA">
        <w:rPr>
          <w:rFonts w:ascii="Arial" w:hAnsi="Arial" w:cs="Arial"/>
          <w:sz w:val="24"/>
          <w:szCs w:val="24"/>
        </w:rPr>
        <w:t xml:space="preserve">On mesure l’absorbance </w:t>
      </w:r>
      <w:r w:rsidR="00D5009D" w:rsidRPr="00D5009D">
        <w:rPr>
          <w:rFonts w:ascii="Arial" w:hAnsi="Arial" w:cs="Arial"/>
          <w:i/>
          <w:iCs/>
          <w:sz w:val="24"/>
          <w:szCs w:val="24"/>
        </w:rPr>
        <w:t>A</w:t>
      </w:r>
      <w:r w:rsidRPr="002809CA">
        <w:rPr>
          <w:rFonts w:ascii="Arial" w:hAnsi="Arial" w:cs="Arial"/>
          <w:sz w:val="24"/>
          <w:szCs w:val="24"/>
        </w:rPr>
        <w:t xml:space="preserve"> pour chacune des solutions ci-après dans le tableau et on trace la</w:t>
      </w:r>
      <w:r w:rsidR="00DE61BC">
        <w:rPr>
          <w:rFonts w:ascii="Arial" w:hAnsi="Arial" w:cs="Arial"/>
          <w:sz w:val="24"/>
          <w:szCs w:val="24"/>
        </w:rPr>
        <w:t xml:space="preserve"> </w:t>
      </w:r>
      <w:r w:rsidRPr="002809CA">
        <w:rPr>
          <w:rFonts w:ascii="Arial" w:hAnsi="Arial" w:cs="Arial"/>
          <w:sz w:val="24"/>
          <w:szCs w:val="24"/>
        </w:rPr>
        <w:t xml:space="preserve">courbe d’étalonnage </w:t>
      </w:r>
      <w:r w:rsidR="00D5009D" w:rsidRPr="00D5009D">
        <w:rPr>
          <w:rFonts w:ascii="Arial" w:hAnsi="Arial" w:cs="Arial"/>
          <w:i/>
          <w:iCs/>
          <w:sz w:val="24"/>
          <w:szCs w:val="24"/>
        </w:rPr>
        <w:t>A</w:t>
      </w:r>
      <w:r w:rsidR="00D5009D">
        <w:rPr>
          <w:rFonts w:ascii="Arial" w:hAnsi="Arial" w:cs="Arial"/>
          <w:sz w:val="24"/>
          <w:szCs w:val="24"/>
        </w:rPr>
        <w:t xml:space="preserve"> = f(</w:t>
      </w:r>
      <w:proofErr w:type="spellStart"/>
      <w:r w:rsidR="00D5009D">
        <w:rPr>
          <w:rFonts w:ascii="Arial" w:hAnsi="Arial" w:cs="Arial"/>
          <w:i/>
          <w:iCs/>
          <w:sz w:val="24"/>
          <w:szCs w:val="24"/>
        </w:rPr>
        <w:t>c</w:t>
      </w:r>
      <w:r w:rsidR="00D5009D" w:rsidRPr="00D5009D">
        <w:rPr>
          <w:rFonts w:ascii="Arial" w:hAnsi="Arial" w:cs="Arial"/>
          <w:sz w:val="24"/>
          <w:szCs w:val="24"/>
          <w:vertAlign w:val="subscript"/>
        </w:rPr>
        <w:t>f</w:t>
      </w:r>
      <w:proofErr w:type="spellEnd"/>
      <w:r w:rsidR="00D5009D">
        <w:rPr>
          <w:rFonts w:ascii="Arial" w:hAnsi="Arial" w:cs="Arial"/>
          <w:sz w:val="24"/>
          <w:szCs w:val="24"/>
        </w:rPr>
        <w:t xml:space="preserve">) </w:t>
      </w:r>
      <w:r w:rsidRPr="002809CA">
        <w:rPr>
          <w:rFonts w:ascii="Arial" w:hAnsi="Arial" w:cs="Arial"/>
          <w:sz w:val="24"/>
          <w:szCs w:val="24"/>
        </w:rPr>
        <w:t>fournie sur la figure 1 page suivante.</w:t>
      </w:r>
    </w:p>
    <w:p w14:paraId="4D67D13D" w14:textId="77777777" w:rsidR="00D5009D" w:rsidRDefault="00D5009D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98"/>
        <w:gridCol w:w="1698"/>
        <w:gridCol w:w="1698"/>
        <w:gridCol w:w="1698"/>
        <w:gridCol w:w="1698"/>
        <w:gridCol w:w="1698"/>
      </w:tblGrid>
      <w:tr w:rsidR="00D5009D" w14:paraId="3EBF9C9D" w14:textId="77777777" w:rsidTr="00C305C2">
        <w:trPr>
          <w:trHeight w:val="397"/>
        </w:trPr>
        <w:tc>
          <w:tcPr>
            <w:tcW w:w="1699" w:type="dxa"/>
            <w:vAlign w:val="center"/>
          </w:tcPr>
          <w:p w14:paraId="2749953D" w14:textId="7CEDEC5D" w:rsidR="00D5009D" w:rsidRDefault="00D5009D" w:rsidP="00D500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09CA">
              <w:rPr>
                <w:rFonts w:ascii="Arial" w:hAnsi="Arial" w:cs="Arial"/>
                <w:sz w:val="24"/>
                <w:szCs w:val="24"/>
              </w:rPr>
              <w:t>Solution</w:t>
            </w:r>
          </w:p>
        </w:tc>
        <w:tc>
          <w:tcPr>
            <w:tcW w:w="1699" w:type="dxa"/>
            <w:vAlign w:val="center"/>
          </w:tcPr>
          <w:p w14:paraId="4CEF181B" w14:textId="4E9199C8" w:rsidR="00D5009D" w:rsidRDefault="00D5009D" w:rsidP="00D500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14:paraId="0B7CA093" w14:textId="42C55A02" w:rsidR="00D5009D" w:rsidRDefault="00D5009D" w:rsidP="00D500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14:paraId="4728D5EF" w14:textId="281ADC17" w:rsidR="00D5009D" w:rsidRDefault="00D5009D" w:rsidP="00D500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14:paraId="04A403F3" w14:textId="297A1E45" w:rsidR="00D5009D" w:rsidRDefault="00D5009D" w:rsidP="00D500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14:paraId="233837C1" w14:textId="4CE81495" w:rsidR="00D5009D" w:rsidRDefault="00D5009D" w:rsidP="00D500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D5009D" w14:paraId="08D5C1AA" w14:textId="77777777" w:rsidTr="00C305C2">
        <w:trPr>
          <w:trHeight w:val="397"/>
        </w:trPr>
        <w:tc>
          <w:tcPr>
            <w:tcW w:w="1699" w:type="dxa"/>
            <w:vAlign w:val="center"/>
          </w:tcPr>
          <w:p w14:paraId="57E80109" w14:textId="49B17ECF" w:rsidR="00D5009D" w:rsidRDefault="00D5009D" w:rsidP="00D500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D5009D">
              <w:rPr>
                <w:rFonts w:ascii="Arial" w:hAnsi="Arial" w:cs="Arial"/>
                <w:i/>
                <w:iCs/>
                <w:sz w:val="24"/>
                <w:szCs w:val="24"/>
              </w:rPr>
              <w:t>c</w:t>
            </w:r>
            <w:r w:rsidRPr="00D5009D"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D5009D">
              <w:rPr>
                <w:rFonts w:ascii="Arial" w:hAnsi="Arial" w:cs="Arial"/>
                <w:sz w:val="24"/>
                <w:szCs w:val="24"/>
              </w:rPr>
              <w:t>mol · L</w:t>
            </w:r>
            <w:r w:rsidRPr="00D5009D">
              <w:rPr>
                <w:rFonts w:ascii="Arial" w:hAnsi="Arial" w:cs="Arial"/>
                <w:sz w:val="24"/>
                <w:szCs w:val="24"/>
                <w:vertAlign w:val="superscript"/>
              </w:rPr>
              <w:t>−1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699" w:type="dxa"/>
            <w:vAlign w:val="center"/>
          </w:tcPr>
          <w:p w14:paraId="7A7C937A" w14:textId="6D738C9B" w:rsidR="00D5009D" w:rsidRDefault="00D5009D" w:rsidP="00D500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09CA">
              <w:rPr>
                <w:rFonts w:ascii="Arial" w:hAnsi="Arial" w:cs="Arial"/>
                <w:sz w:val="24"/>
                <w:szCs w:val="24"/>
              </w:rPr>
              <w:t>4,0 × 10</w:t>
            </w:r>
            <w:r w:rsidRPr="00D5009D">
              <w:rPr>
                <w:rFonts w:ascii="Arial" w:hAnsi="Arial" w:cs="Arial"/>
                <w:sz w:val="24"/>
                <w:szCs w:val="24"/>
                <w:vertAlign w:val="superscript"/>
              </w:rPr>
              <w:t>−5</w:t>
            </w:r>
          </w:p>
        </w:tc>
        <w:tc>
          <w:tcPr>
            <w:tcW w:w="1699" w:type="dxa"/>
            <w:vAlign w:val="center"/>
          </w:tcPr>
          <w:p w14:paraId="1832AE07" w14:textId="0E38B701" w:rsidR="00D5009D" w:rsidRDefault="00D5009D" w:rsidP="00D500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09CA">
              <w:rPr>
                <w:rFonts w:ascii="Arial" w:hAnsi="Arial" w:cs="Arial"/>
                <w:sz w:val="24"/>
                <w:szCs w:val="24"/>
              </w:rPr>
              <w:t>8,0 × 10</w:t>
            </w:r>
            <w:r w:rsidRPr="00D5009D">
              <w:rPr>
                <w:rFonts w:ascii="Arial" w:hAnsi="Arial" w:cs="Arial"/>
                <w:sz w:val="24"/>
                <w:szCs w:val="24"/>
                <w:vertAlign w:val="superscript"/>
              </w:rPr>
              <w:t>−5</w:t>
            </w:r>
          </w:p>
        </w:tc>
        <w:tc>
          <w:tcPr>
            <w:tcW w:w="1699" w:type="dxa"/>
            <w:vAlign w:val="center"/>
          </w:tcPr>
          <w:p w14:paraId="6B4AFC03" w14:textId="5B3B932B" w:rsidR="00D5009D" w:rsidRDefault="00D5009D" w:rsidP="00D500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09CA">
              <w:rPr>
                <w:rFonts w:ascii="Arial" w:hAnsi="Arial" w:cs="Arial"/>
                <w:sz w:val="24"/>
                <w:szCs w:val="24"/>
              </w:rPr>
              <w:t>1,2 × 10</w:t>
            </w:r>
            <w:r w:rsidRPr="00D5009D">
              <w:rPr>
                <w:rFonts w:ascii="Arial" w:hAnsi="Arial" w:cs="Arial"/>
                <w:sz w:val="24"/>
                <w:szCs w:val="24"/>
                <w:vertAlign w:val="superscript"/>
              </w:rPr>
              <w:t>−4</w:t>
            </w:r>
          </w:p>
        </w:tc>
        <w:tc>
          <w:tcPr>
            <w:tcW w:w="1699" w:type="dxa"/>
            <w:vAlign w:val="center"/>
          </w:tcPr>
          <w:p w14:paraId="36B2E525" w14:textId="13760730" w:rsidR="00D5009D" w:rsidRDefault="00D5009D" w:rsidP="00D500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09CA">
              <w:rPr>
                <w:rFonts w:ascii="Arial" w:hAnsi="Arial" w:cs="Arial"/>
                <w:sz w:val="24"/>
                <w:szCs w:val="24"/>
              </w:rPr>
              <w:t>1,6 × 10</w:t>
            </w:r>
            <w:r w:rsidRPr="00D5009D">
              <w:rPr>
                <w:rFonts w:ascii="Arial" w:hAnsi="Arial" w:cs="Arial"/>
                <w:sz w:val="24"/>
                <w:szCs w:val="24"/>
                <w:vertAlign w:val="superscript"/>
              </w:rPr>
              <w:t>−4</w:t>
            </w:r>
          </w:p>
        </w:tc>
        <w:tc>
          <w:tcPr>
            <w:tcW w:w="1699" w:type="dxa"/>
            <w:vAlign w:val="center"/>
          </w:tcPr>
          <w:p w14:paraId="080D7F35" w14:textId="111EC7C6" w:rsidR="00D5009D" w:rsidRDefault="00D5009D" w:rsidP="00D500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09CA">
              <w:rPr>
                <w:rFonts w:ascii="Arial" w:hAnsi="Arial" w:cs="Arial"/>
                <w:sz w:val="24"/>
                <w:szCs w:val="24"/>
              </w:rPr>
              <w:t>2,0 × 10</w:t>
            </w:r>
            <w:r w:rsidRPr="00D5009D">
              <w:rPr>
                <w:rFonts w:ascii="Arial" w:hAnsi="Arial" w:cs="Arial"/>
                <w:sz w:val="24"/>
                <w:szCs w:val="24"/>
                <w:vertAlign w:val="superscript"/>
              </w:rPr>
              <w:t>−4</w:t>
            </w:r>
          </w:p>
        </w:tc>
      </w:tr>
    </w:tbl>
    <w:p w14:paraId="1EF6738C" w14:textId="65E1BDA6" w:rsidR="002809CA" w:rsidRPr="002809CA" w:rsidRDefault="002809CA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087C195" w14:textId="4E94F3C9" w:rsidR="002809CA" w:rsidRDefault="002809CA" w:rsidP="00C305C2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DE61BC">
        <w:rPr>
          <w:rFonts w:ascii="Arial" w:hAnsi="Arial" w:cs="Arial"/>
          <w:b/>
          <w:bCs/>
          <w:sz w:val="24"/>
          <w:szCs w:val="24"/>
        </w:rPr>
        <w:t>B.1.1.</w:t>
      </w:r>
      <w:r w:rsidR="00DE61BC">
        <w:rPr>
          <w:rFonts w:ascii="Arial" w:hAnsi="Arial" w:cs="Arial"/>
          <w:sz w:val="24"/>
          <w:szCs w:val="24"/>
        </w:rPr>
        <w:tab/>
      </w:r>
      <w:r w:rsidRPr="002809CA">
        <w:rPr>
          <w:rFonts w:ascii="Arial" w:hAnsi="Arial" w:cs="Arial"/>
          <w:sz w:val="24"/>
          <w:szCs w:val="24"/>
        </w:rPr>
        <w:t>Préciser, en justifiant, la longueur d’onde à laquelle régler le spectrophotomètre pour</w:t>
      </w:r>
      <w:r w:rsidR="00DE61BC">
        <w:rPr>
          <w:rFonts w:ascii="Arial" w:hAnsi="Arial" w:cs="Arial"/>
          <w:sz w:val="24"/>
          <w:szCs w:val="24"/>
        </w:rPr>
        <w:t xml:space="preserve"> </w:t>
      </w:r>
      <w:r w:rsidRPr="002809CA">
        <w:rPr>
          <w:rFonts w:ascii="Arial" w:hAnsi="Arial" w:cs="Arial"/>
          <w:sz w:val="24"/>
          <w:szCs w:val="24"/>
        </w:rPr>
        <w:t>réaliser les mesures d’absorbance.</w:t>
      </w:r>
    </w:p>
    <w:p w14:paraId="492E496E" w14:textId="77777777" w:rsidR="00C305C2" w:rsidRPr="002809CA" w:rsidRDefault="00C305C2" w:rsidP="00C305C2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</w:p>
    <w:p w14:paraId="06D7AAC2" w14:textId="7578FDEE" w:rsidR="00DA2CE7" w:rsidRDefault="002809CA" w:rsidP="00C305C2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DE61BC">
        <w:rPr>
          <w:rFonts w:ascii="Arial" w:hAnsi="Arial" w:cs="Arial"/>
          <w:b/>
          <w:bCs/>
          <w:sz w:val="24"/>
          <w:szCs w:val="24"/>
        </w:rPr>
        <w:t>B.1.2.</w:t>
      </w:r>
      <w:r w:rsidR="00DE61BC">
        <w:rPr>
          <w:rFonts w:ascii="Arial" w:hAnsi="Arial" w:cs="Arial"/>
          <w:sz w:val="24"/>
          <w:szCs w:val="24"/>
        </w:rPr>
        <w:tab/>
      </w:r>
      <w:r w:rsidRPr="002809CA">
        <w:rPr>
          <w:rFonts w:ascii="Arial" w:hAnsi="Arial" w:cs="Arial"/>
          <w:sz w:val="24"/>
          <w:szCs w:val="24"/>
        </w:rPr>
        <w:t>Dresser, en justifiant, la liste du matériel nécessaire à la réalisation de la solution étalon</w:t>
      </w:r>
      <w:r w:rsidR="00DE61BC">
        <w:rPr>
          <w:rFonts w:ascii="Arial" w:hAnsi="Arial" w:cs="Arial"/>
          <w:sz w:val="24"/>
          <w:szCs w:val="24"/>
        </w:rPr>
        <w:t> </w:t>
      </w:r>
      <w:r w:rsidRPr="002809CA">
        <w:rPr>
          <w:rFonts w:ascii="Arial" w:hAnsi="Arial" w:cs="Arial"/>
          <w:sz w:val="24"/>
          <w:szCs w:val="24"/>
        </w:rPr>
        <w:t>5</w:t>
      </w:r>
      <w:r w:rsidR="00DE61BC">
        <w:rPr>
          <w:rFonts w:ascii="Arial" w:hAnsi="Arial" w:cs="Arial"/>
          <w:sz w:val="24"/>
          <w:szCs w:val="24"/>
        </w:rPr>
        <w:t xml:space="preserve"> </w:t>
      </w:r>
      <w:r w:rsidRPr="002809CA">
        <w:rPr>
          <w:rFonts w:ascii="Arial" w:hAnsi="Arial" w:cs="Arial"/>
          <w:sz w:val="24"/>
          <w:szCs w:val="24"/>
        </w:rPr>
        <w:t xml:space="preserve">à partir de la solution mère </w:t>
      </w:r>
      <w:proofErr w:type="spellStart"/>
      <w:r w:rsidR="00C305C2">
        <w:rPr>
          <w:rFonts w:ascii="Arial" w:hAnsi="Arial" w:cs="Arial"/>
          <w:i/>
          <w:iCs/>
          <w:sz w:val="24"/>
          <w:szCs w:val="24"/>
        </w:rPr>
        <w:t>S</w:t>
      </w:r>
      <w:r w:rsidR="00C305C2">
        <w:rPr>
          <w:rFonts w:ascii="Arial" w:hAnsi="Arial" w:cs="Arial"/>
          <w:sz w:val="24"/>
          <w:szCs w:val="24"/>
          <w:vertAlign w:val="subscript"/>
        </w:rPr>
        <w:t>m</w:t>
      </w:r>
      <w:proofErr w:type="spellEnd"/>
      <w:r w:rsidR="00C305C2">
        <w:rPr>
          <w:rFonts w:ascii="Arial" w:hAnsi="Arial" w:cs="Arial"/>
          <w:sz w:val="24"/>
          <w:szCs w:val="24"/>
        </w:rPr>
        <w:t>.</w:t>
      </w:r>
    </w:p>
    <w:p w14:paraId="6D6480DE" w14:textId="77777777" w:rsidR="00603F7B" w:rsidRDefault="00603F7B" w:rsidP="00D5009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01BD628" w14:textId="5FF59000" w:rsidR="00603DC8" w:rsidRPr="00DA2CE7" w:rsidRDefault="00C305C2" w:rsidP="00C305C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object w:dxaOrig="14310" w:dyaOrig="7530" w14:anchorId="177AB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235.2pt" o:ole="">
            <v:imagedata r:id="rId8" o:title=""/>
          </v:shape>
          <o:OLEObject Type="Embed" ProgID="PBrush" ShapeID="_x0000_i1025" DrawAspect="Content" ObjectID="_1775116398" r:id="rId9"/>
        </w:object>
      </w:r>
    </w:p>
    <w:p w14:paraId="29786C90" w14:textId="4E7896B8" w:rsidR="002809CA" w:rsidRPr="002809CA" w:rsidRDefault="002809CA" w:rsidP="00C305C2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 w:rsidRPr="00C305C2">
        <w:rPr>
          <w:rFonts w:ascii="Arial" w:hAnsi="Arial" w:cs="Arial"/>
          <w:b/>
          <w:bCs/>
          <w:sz w:val="24"/>
          <w:szCs w:val="24"/>
        </w:rPr>
        <w:t>Figure 1</w:t>
      </w:r>
      <w:r w:rsidR="00C305C2" w:rsidRPr="00C305C2">
        <w:rPr>
          <w:rFonts w:ascii="Arial" w:hAnsi="Arial" w:cs="Arial"/>
          <w:b/>
          <w:bCs/>
          <w:sz w:val="24"/>
          <w:szCs w:val="24"/>
        </w:rPr>
        <w:t> :</w:t>
      </w:r>
      <w:r w:rsidRPr="002809CA">
        <w:rPr>
          <w:rFonts w:ascii="Arial" w:hAnsi="Arial" w:cs="Arial"/>
          <w:sz w:val="24"/>
          <w:szCs w:val="24"/>
        </w:rPr>
        <w:t xml:space="preserve"> Courbe d’étalonnage</w:t>
      </w:r>
    </w:p>
    <w:p w14:paraId="04C5FEB6" w14:textId="77777777" w:rsidR="00C305C2" w:rsidRDefault="00C305C2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E19D81" w14:textId="2D35A710" w:rsidR="002809CA" w:rsidRDefault="002809CA" w:rsidP="00C305C2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Arial" w:hAnsi="Arial" w:cs="Arial"/>
          <w:sz w:val="24"/>
          <w:szCs w:val="24"/>
        </w:rPr>
      </w:pPr>
      <w:r w:rsidRPr="00C305C2">
        <w:rPr>
          <w:rFonts w:ascii="Arial" w:hAnsi="Arial" w:cs="Arial"/>
          <w:b/>
          <w:bCs/>
          <w:sz w:val="24"/>
          <w:szCs w:val="24"/>
        </w:rPr>
        <w:t>B.1.3.1.</w:t>
      </w:r>
      <w:r w:rsidR="00C305C2">
        <w:rPr>
          <w:rFonts w:ascii="Arial" w:hAnsi="Arial" w:cs="Arial"/>
          <w:sz w:val="24"/>
          <w:szCs w:val="24"/>
        </w:rPr>
        <w:tab/>
      </w:r>
      <w:r w:rsidRPr="002809CA">
        <w:rPr>
          <w:rFonts w:ascii="Arial" w:hAnsi="Arial" w:cs="Arial"/>
          <w:sz w:val="24"/>
          <w:szCs w:val="24"/>
        </w:rPr>
        <w:t>Donner l’expression de la loi de Beer-Lambert en définissant chaque terme et en</w:t>
      </w:r>
      <w:r w:rsidR="00C305C2">
        <w:rPr>
          <w:rFonts w:ascii="Arial" w:hAnsi="Arial" w:cs="Arial"/>
          <w:sz w:val="24"/>
          <w:szCs w:val="24"/>
        </w:rPr>
        <w:t xml:space="preserve"> </w:t>
      </w:r>
      <w:r w:rsidRPr="002809CA">
        <w:rPr>
          <w:rFonts w:ascii="Arial" w:hAnsi="Arial" w:cs="Arial"/>
          <w:sz w:val="24"/>
          <w:szCs w:val="24"/>
        </w:rPr>
        <w:t>donnant leur unité.</w:t>
      </w:r>
    </w:p>
    <w:p w14:paraId="38E940F1" w14:textId="77777777" w:rsidR="00C305C2" w:rsidRPr="002809CA" w:rsidRDefault="00C305C2" w:rsidP="00C305C2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Arial" w:hAnsi="Arial" w:cs="Arial"/>
          <w:sz w:val="24"/>
          <w:szCs w:val="24"/>
        </w:rPr>
      </w:pPr>
    </w:p>
    <w:p w14:paraId="7F641A7A" w14:textId="67103EDD" w:rsidR="002809CA" w:rsidRPr="002809CA" w:rsidRDefault="002809CA" w:rsidP="00C305C2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Arial" w:hAnsi="Arial" w:cs="Arial"/>
          <w:sz w:val="24"/>
          <w:szCs w:val="24"/>
        </w:rPr>
      </w:pPr>
      <w:r w:rsidRPr="00C305C2">
        <w:rPr>
          <w:rFonts w:ascii="Arial" w:hAnsi="Arial" w:cs="Arial"/>
          <w:b/>
          <w:bCs/>
          <w:sz w:val="24"/>
          <w:szCs w:val="24"/>
        </w:rPr>
        <w:t>B.1.3.2.</w:t>
      </w:r>
      <w:r w:rsidR="00C305C2">
        <w:rPr>
          <w:rFonts w:ascii="Arial" w:hAnsi="Arial" w:cs="Arial"/>
          <w:sz w:val="24"/>
          <w:szCs w:val="24"/>
        </w:rPr>
        <w:tab/>
      </w:r>
      <w:r w:rsidRPr="002809CA">
        <w:rPr>
          <w:rFonts w:ascii="Arial" w:hAnsi="Arial" w:cs="Arial"/>
          <w:sz w:val="24"/>
          <w:szCs w:val="24"/>
        </w:rPr>
        <w:t>Indiquer si cette loi est vérifiée dans le cas étudié.</w:t>
      </w:r>
    </w:p>
    <w:p w14:paraId="161B9F01" w14:textId="77777777" w:rsidR="00C305C2" w:rsidRDefault="00C305C2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58B880" w14:textId="4FB64EA6" w:rsidR="002809CA" w:rsidRPr="00C305C2" w:rsidRDefault="002809CA" w:rsidP="00C305C2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C305C2">
        <w:rPr>
          <w:rFonts w:ascii="Arial" w:hAnsi="Arial" w:cs="Arial"/>
          <w:b/>
          <w:bCs/>
          <w:sz w:val="24"/>
          <w:szCs w:val="24"/>
        </w:rPr>
        <w:t>B.2.</w:t>
      </w:r>
      <w:r w:rsidR="00C305C2" w:rsidRPr="00C305C2">
        <w:rPr>
          <w:rFonts w:ascii="Arial" w:hAnsi="Arial" w:cs="Arial"/>
          <w:b/>
          <w:bCs/>
          <w:sz w:val="24"/>
          <w:szCs w:val="24"/>
        </w:rPr>
        <w:tab/>
      </w:r>
      <w:r w:rsidRPr="00C305C2">
        <w:rPr>
          <w:rFonts w:ascii="Arial" w:hAnsi="Arial" w:cs="Arial"/>
          <w:b/>
          <w:bCs/>
          <w:sz w:val="24"/>
          <w:szCs w:val="24"/>
        </w:rPr>
        <w:t>Dosage de la solution</w:t>
      </w:r>
      <w:r w:rsidR="00C305C2" w:rsidRPr="00C305C2">
        <w:rPr>
          <w:rFonts w:ascii="Arial" w:hAnsi="Arial" w:cs="Arial"/>
          <w:b/>
          <w:bCs/>
          <w:sz w:val="24"/>
          <w:szCs w:val="24"/>
        </w:rPr>
        <w:t xml:space="preserve"> </w:t>
      </w:r>
      <w:r w:rsidR="00C305C2" w:rsidRPr="00C305C2">
        <w:rPr>
          <w:rFonts w:ascii="Arial" w:hAnsi="Arial" w:cs="Arial"/>
          <w:b/>
          <w:bCs/>
          <w:i/>
          <w:iCs/>
          <w:sz w:val="24"/>
          <w:szCs w:val="24"/>
        </w:rPr>
        <w:t>S</w:t>
      </w:r>
    </w:p>
    <w:p w14:paraId="36BF25AF" w14:textId="77777777" w:rsidR="00C305C2" w:rsidRDefault="00C305C2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1C0C309" w14:textId="4B805035" w:rsidR="002809CA" w:rsidRDefault="002809CA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09CA">
        <w:rPr>
          <w:rFonts w:ascii="Arial" w:hAnsi="Arial" w:cs="Arial"/>
          <w:sz w:val="24"/>
          <w:szCs w:val="24"/>
        </w:rPr>
        <w:t xml:space="preserve">L’absorbance de l’échantillon </w:t>
      </w:r>
      <w:r w:rsidR="00C305C2" w:rsidRPr="00C305C2">
        <w:rPr>
          <w:rFonts w:ascii="Arial" w:hAnsi="Arial" w:cs="Arial"/>
          <w:i/>
          <w:iCs/>
          <w:sz w:val="24"/>
          <w:szCs w:val="24"/>
        </w:rPr>
        <w:t>S</w:t>
      </w:r>
      <w:r w:rsidRPr="002809CA">
        <w:rPr>
          <w:rFonts w:ascii="Arial" w:hAnsi="Arial" w:cs="Arial"/>
          <w:sz w:val="24"/>
          <w:szCs w:val="24"/>
        </w:rPr>
        <w:t xml:space="preserve"> mesurée dans les mêmes conditions que pour les solutions</w:t>
      </w:r>
      <w:r w:rsidR="00C305C2">
        <w:rPr>
          <w:rFonts w:ascii="Arial" w:hAnsi="Arial" w:cs="Arial"/>
          <w:sz w:val="24"/>
          <w:szCs w:val="24"/>
        </w:rPr>
        <w:t xml:space="preserve"> </w:t>
      </w:r>
      <w:r w:rsidRPr="002809CA">
        <w:rPr>
          <w:rFonts w:ascii="Arial" w:hAnsi="Arial" w:cs="Arial"/>
          <w:sz w:val="24"/>
          <w:szCs w:val="24"/>
        </w:rPr>
        <w:t xml:space="preserve">étalons est </w:t>
      </w:r>
      <w:r w:rsidR="00C305C2">
        <w:rPr>
          <w:rFonts w:ascii="Arial" w:hAnsi="Arial" w:cs="Arial"/>
          <w:i/>
          <w:iCs/>
          <w:sz w:val="24"/>
          <w:szCs w:val="24"/>
        </w:rPr>
        <w:t xml:space="preserve">A </w:t>
      </w:r>
      <w:r w:rsidRPr="002809CA">
        <w:rPr>
          <w:rFonts w:ascii="Arial" w:hAnsi="Arial" w:cs="Arial"/>
          <w:sz w:val="24"/>
          <w:szCs w:val="24"/>
        </w:rPr>
        <w:t>= 0,70.</w:t>
      </w:r>
    </w:p>
    <w:p w14:paraId="7BADBADB" w14:textId="77777777" w:rsidR="00C305C2" w:rsidRPr="002809CA" w:rsidRDefault="00C305C2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A9F88F4" w14:textId="6BB197A3" w:rsidR="002809CA" w:rsidRPr="002809CA" w:rsidRDefault="002809CA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305C2">
        <w:rPr>
          <w:rFonts w:ascii="Arial" w:hAnsi="Arial" w:cs="Arial"/>
          <w:b/>
          <w:bCs/>
          <w:sz w:val="24"/>
          <w:szCs w:val="24"/>
        </w:rPr>
        <w:t>B.2.</w:t>
      </w:r>
      <w:r w:rsidR="00C305C2">
        <w:rPr>
          <w:rFonts w:ascii="Arial" w:hAnsi="Arial" w:cs="Arial"/>
          <w:sz w:val="24"/>
          <w:szCs w:val="24"/>
        </w:rPr>
        <w:tab/>
      </w:r>
      <w:r w:rsidRPr="002809CA">
        <w:rPr>
          <w:rFonts w:ascii="Arial" w:hAnsi="Arial" w:cs="Arial"/>
          <w:sz w:val="24"/>
          <w:szCs w:val="24"/>
        </w:rPr>
        <w:t>Déterminer la masse d’ions Fe</w:t>
      </w:r>
      <w:r w:rsidRPr="00C305C2">
        <w:rPr>
          <w:rFonts w:ascii="Arial" w:hAnsi="Arial" w:cs="Arial"/>
          <w:sz w:val="24"/>
          <w:szCs w:val="24"/>
          <w:vertAlign w:val="superscript"/>
        </w:rPr>
        <w:t>3+</w:t>
      </w:r>
      <w:r w:rsidRPr="002809CA">
        <w:rPr>
          <w:rFonts w:ascii="Arial" w:hAnsi="Arial" w:cs="Arial"/>
          <w:sz w:val="24"/>
          <w:szCs w:val="24"/>
        </w:rPr>
        <w:t>(aq) contenue dans un litre d’eau de la nappe phréatique.</w:t>
      </w:r>
    </w:p>
    <w:p w14:paraId="6D1BF9AC" w14:textId="7DA85B80" w:rsidR="000F5AD2" w:rsidRPr="00C305C2" w:rsidRDefault="002809CA" w:rsidP="00C305C2">
      <w:pPr>
        <w:spacing w:before="120"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C305C2">
        <w:rPr>
          <w:rFonts w:ascii="Arial" w:hAnsi="Arial" w:cs="Arial"/>
          <w:i/>
          <w:iCs/>
          <w:sz w:val="24"/>
          <w:szCs w:val="24"/>
        </w:rPr>
        <w:t>Dans cette question, le candidat est invité à prendre des initiatives et à présenter la</w:t>
      </w:r>
      <w:r w:rsidR="00C305C2" w:rsidRPr="00C305C2">
        <w:rPr>
          <w:rFonts w:ascii="Arial" w:hAnsi="Arial" w:cs="Arial"/>
          <w:i/>
          <w:iCs/>
          <w:sz w:val="24"/>
          <w:szCs w:val="24"/>
        </w:rPr>
        <w:t xml:space="preserve"> </w:t>
      </w:r>
      <w:r w:rsidRPr="00C305C2">
        <w:rPr>
          <w:rFonts w:ascii="Arial" w:hAnsi="Arial" w:cs="Arial"/>
          <w:i/>
          <w:iCs/>
          <w:sz w:val="24"/>
          <w:szCs w:val="24"/>
        </w:rPr>
        <w:t>démarche suivie, même si elle n’a pas abouti. La démarche est évaluée et nécessite d’être</w:t>
      </w:r>
      <w:r w:rsidR="00C305C2" w:rsidRPr="00C305C2">
        <w:rPr>
          <w:rFonts w:ascii="Arial" w:hAnsi="Arial" w:cs="Arial"/>
          <w:i/>
          <w:iCs/>
          <w:sz w:val="24"/>
          <w:szCs w:val="24"/>
        </w:rPr>
        <w:t xml:space="preserve"> </w:t>
      </w:r>
      <w:r w:rsidRPr="00C305C2">
        <w:rPr>
          <w:rFonts w:ascii="Arial" w:hAnsi="Arial" w:cs="Arial"/>
          <w:i/>
          <w:iCs/>
          <w:sz w:val="24"/>
          <w:szCs w:val="24"/>
        </w:rPr>
        <w:t>correctement présentée.</w:t>
      </w:r>
    </w:p>
    <w:p w14:paraId="5CFFF839" w14:textId="77777777" w:rsidR="000F5AD2" w:rsidRPr="00DA2CE7" w:rsidRDefault="000F5AD2" w:rsidP="00D500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0F5AD2" w:rsidRPr="00DA2CE7" w:rsidSect="001E704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47DEB"/>
    <w:multiLevelType w:val="hybridMultilevel"/>
    <w:tmpl w:val="0B60A1A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E750E"/>
    <w:multiLevelType w:val="hybridMultilevel"/>
    <w:tmpl w:val="E43EA1C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269C6"/>
    <w:multiLevelType w:val="hybridMultilevel"/>
    <w:tmpl w:val="92FEA60C"/>
    <w:lvl w:ilvl="0" w:tplc="2C2CF04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B20FE"/>
    <w:multiLevelType w:val="hybridMultilevel"/>
    <w:tmpl w:val="FAFE8848"/>
    <w:lvl w:ilvl="0" w:tplc="51C21A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E7D69"/>
    <w:multiLevelType w:val="hybridMultilevel"/>
    <w:tmpl w:val="750CD980"/>
    <w:lvl w:ilvl="0" w:tplc="BD96D3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B6DAE"/>
    <w:multiLevelType w:val="hybridMultilevel"/>
    <w:tmpl w:val="4970B26A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C4014AE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367884"/>
    <w:multiLevelType w:val="hybridMultilevel"/>
    <w:tmpl w:val="A8600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1C1EB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12DB7"/>
    <w:multiLevelType w:val="hybridMultilevel"/>
    <w:tmpl w:val="2CA64928"/>
    <w:lvl w:ilvl="0" w:tplc="FFFFFFFF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BEC5242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D20300"/>
    <w:multiLevelType w:val="hybridMultilevel"/>
    <w:tmpl w:val="88964D34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516089"/>
    <w:multiLevelType w:val="hybridMultilevel"/>
    <w:tmpl w:val="9BB289EE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624F36"/>
    <w:multiLevelType w:val="hybridMultilevel"/>
    <w:tmpl w:val="8A648124"/>
    <w:lvl w:ilvl="0" w:tplc="FFFFFFFF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2C5295"/>
    <w:multiLevelType w:val="hybridMultilevel"/>
    <w:tmpl w:val="E4309096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0E3135"/>
    <w:multiLevelType w:val="multilevel"/>
    <w:tmpl w:val="60F88E5C"/>
    <w:lvl w:ilvl="0">
      <w:start w:val="1"/>
      <w:numFmt w:val="decimal"/>
      <w:lvlText w:val="%1.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5202F1C"/>
    <w:multiLevelType w:val="hybridMultilevel"/>
    <w:tmpl w:val="D090ABE4"/>
    <w:lvl w:ilvl="0" w:tplc="CCB6F998">
      <w:start w:val="2"/>
      <w:numFmt w:val="bullet"/>
      <w:lvlText w:val="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B44C0"/>
    <w:multiLevelType w:val="hybridMultilevel"/>
    <w:tmpl w:val="FB10525C"/>
    <w:lvl w:ilvl="0" w:tplc="FFFFFFFF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0969F0"/>
    <w:multiLevelType w:val="hybridMultilevel"/>
    <w:tmpl w:val="DBB66A2C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5D53D4"/>
    <w:multiLevelType w:val="hybridMultilevel"/>
    <w:tmpl w:val="491E762E"/>
    <w:lvl w:ilvl="0" w:tplc="FFFFFFFF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6506">
    <w:abstractNumId w:val="12"/>
  </w:num>
  <w:num w:numId="2" w16cid:durableId="147598150">
    <w:abstractNumId w:val="13"/>
  </w:num>
  <w:num w:numId="3" w16cid:durableId="1043673191">
    <w:abstractNumId w:val="1"/>
  </w:num>
  <w:num w:numId="4" w16cid:durableId="1554997379">
    <w:abstractNumId w:val="4"/>
  </w:num>
  <w:num w:numId="5" w16cid:durableId="1774783699">
    <w:abstractNumId w:val="6"/>
  </w:num>
  <w:num w:numId="6" w16cid:durableId="1209610847">
    <w:abstractNumId w:val="2"/>
  </w:num>
  <w:num w:numId="7" w16cid:durableId="1069693144">
    <w:abstractNumId w:val="11"/>
  </w:num>
  <w:num w:numId="8" w16cid:durableId="2051689700">
    <w:abstractNumId w:val="7"/>
  </w:num>
  <w:num w:numId="9" w16cid:durableId="762847538">
    <w:abstractNumId w:val="5"/>
  </w:num>
  <w:num w:numId="10" w16cid:durableId="1832209397">
    <w:abstractNumId w:val="3"/>
  </w:num>
  <w:num w:numId="11" w16cid:durableId="1311906929">
    <w:abstractNumId w:val="9"/>
  </w:num>
  <w:num w:numId="12" w16cid:durableId="1777287848">
    <w:abstractNumId w:val="15"/>
  </w:num>
  <w:num w:numId="13" w16cid:durableId="1300963688">
    <w:abstractNumId w:val="14"/>
  </w:num>
  <w:num w:numId="14" w16cid:durableId="483206743">
    <w:abstractNumId w:val="0"/>
  </w:num>
  <w:num w:numId="15" w16cid:durableId="277493131">
    <w:abstractNumId w:val="10"/>
  </w:num>
  <w:num w:numId="16" w16cid:durableId="572593958">
    <w:abstractNumId w:val="8"/>
  </w:num>
  <w:num w:numId="17" w16cid:durableId="10084055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DF"/>
    <w:rsid w:val="00036B43"/>
    <w:rsid w:val="00040449"/>
    <w:rsid w:val="000D6EDC"/>
    <w:rsid w:val="000F5AD2"/>
    <w:rsid w:val="00142394"/>
    <w:rsid w:val="001A533E"/>
    <w:rsid w:val="001E7045"/>
    <w:rsid w:val="00233A95"/>
    <w:rsid w:val="00234D33"/>
    <w:rsid w:val="002809CA"/>
    <w:rsid w:val="002C27A0"/>
    <w:rsid w:val="00371118"/>
    <w:rsid w:val="00387A6D"/>
    <w:rsid w:val="003D41E2"/>
    <w:rsid w:val="005847DE"/>
    <w:rsid w:val="00603DC8"/>
    <w:rsid w:val="00603F7B"/>
    <w:rsid w:val="00772069"/>
    <w:rsid w:val="0087301A"/>
    <w:rsid w:val="009C65EF"/>
    <w:rsid w:val="00A36C9D"/>
    <w:rsid w:val="00A86B99"/>
    <w:rsid w:val="00AC0230"/>
    <w:rsid w:val="00B158CD"/>
    <w:rsid w:val="00B46774"/>
    <w:rsid w:val="00C045DE"/>
    <w:rsid w:val="00C305C2"/>
    <w:rsid w:val="00C73CD9"/>
    <w:rsid w:val="00D5009D"/>
    <w:rsid w:val="00DA2CE7"/>
    <w:rsid w:val="00DE61BC"/>
    <w:rsid w:val="00EB63DF"/>
    <w:rsid w:val="00F0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BC1D28"/>
  <w15:chartTrackingRefBased/>
  <w15:docId w15:val="{2711736A-9098-4DA3-AEF7-94B284D2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63DF"/>
    <w:pPr>
      <w:ind w:left="720"/>
      <w:contextualSpacing/>
    </w:pPr>
  </w:style>
  <w:style w:type="table" w:styleId="Grilledutableau">
    <w:name w:val="Table Grid"/>
    <w:basedOn w:val="TableauNormal"/>
    <w:uiPriority w:val="39"/>
    <w:rsid w:val="00234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E704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7045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0D6E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labolycee.or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620</Words>
  <Characters>3410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michelnoe.descout</dc:creator>
  <cp:keywords/>
  <dc:description/>
  <cp:lastModifiedBy>Jocelyn CLEMENT</cp:lastModifiedBy>
  <cp:revision>2</cp:revision>
  <dcterms:created xsi:type="dcterms:W3CDTF">2024-04-20T09:07:00Z</dcterms:created>
  <dcterms:modified xsi:type="dcterms:W3CDTF">2024-04-20T09:07:00Z</dcterms:modified>
</cp:coreProperties>
</file>