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EEF2" w14:textId="48A6EA93" w:rsidR="00267532" w:rsidRDefault="00267532" w:rsidP="0026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 w:hanging="10"/>
        <w:rPr>
          <w:rFonts w:eastAsia="Arial" w:cs="Arial"/>
          <w:b/>
        </w:rPr>
      </w:pPr>
      <w:r>
        <w:rPr>
          <w:rFonts w:eastAsia="Arial" w:cs="Arial"/>
          <w:b/>
        </w:rPr>
        <w:t>Bac 2025 Amérique du sud Jour 1</w:t>
      </w:r>
      <w:r>
        <w:rPr>
          <w:rFonts w:eastAsia="Arial" w:cs="Arial"/>
          <w:b/>
        </w:rPr>
        <w:tab/>
      </w:r>
      <w:r>
        <w:rPr>
          <w:rFonts w:eastAsia="Arial" w:cs="Arial"/>
          <w:b/>
        </w:rPr>
        <w:tab/>
      </w:r>
      <w:r>
        <w:rPr>
          <w:rFonts w:eastAsia="Arial" w:cs="Arial"/>
          <w:b/>
        </w:rPr>
        <w:tab/>
      </w:r>
      <w:r w:rsidR="009C737D">
        <w:rPr>
          <w:rFonts w:eastAsia="Arial" w:cs="Arial"/>
          <w:b/>
        </w:rPr>
        <w:t xml:space="preserve">Correction © </w:t>
      </w:r>
      <w:hyperlink r:id="rId5" w:history="1">
        <w:r w:rsidRPr="00024B17">
          <w:rPr>
            <w:rStyle w:val="Lienhypertexte"/>
            <w:rFonts w:eastAsia="Arial" w:cs="Arial"/>
            <w:b/>
          </w:rPr>
          <w:t>https://www.labolycee.org</w:t>
        </w:r>
      </w:hyperlink>
      <w:r>
        <w:rPr>
          <w:rFonts w:eastAsia="Arial" w:cs="Arial"/>
          <w:b/>
        </w:rPr>
        <w:t xml:space="preserve"> </w:t>
      </w:r>
    </w:p>
    <w:p w14:paraId="60BD48A8" w14:textId="1C43CA7D" w:rsidR="00B00009" w:rsidRPr="00267532" w:rsidRDefault="00676A39" w:rsidP="0026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 w:hanging="10"/>
        <w:jc w:val="center"/>
        <w:rPr>
          <w:rFonts w:cs="Arial"/>
        </w:rPr>
      </w:pPr>
      <w:r w:rsidRPr="00267532">
        <w:rPr>
          <w:rFonts w:eastAsia="Arial" w:cs="Arial"/>
          <w:b/>
        </w:rPr>
        <w:t>EXERCICE 3. Étude d’un herbicide (4 points)</w:t>
      </w:r>
    </w:p>
    <w:p w14:paraId="58994379" w14:textId="7F5523F7" w:rsidR="00B00009" w:rsidRPr="00267532" w:rsidRDefault="00676A39" w:rsidP="005D1B24">
      <w:pPr>
        <w:spacing w:after="120"/>
        <w:ind w:left="-6" w:right="45" w:hanging="11"/>
        <w:jc w:val="both"/>
        <w:rPr>
          <w:rFonts w:cs="Arial"/>
        </w:rPr>
      </w:pPr>
      <w:r w:rsidRPr="00267532">
        <w:rPr>
          <w:rFonts w:eastAsia="Arial" w:cs="Arial"/>
        </w:rPr>
        <w:t>Un herbicide, ou désherbant, est une substance destinée à tuer les végétaux.</w:t>
      </w:r>
    </w:p>
    <w:p w14:paraId="0ABE6F1F" w14:textId="6700C1D6" w:rsidR="00B00009" w:rsidRPr="00267532" w:rsidRDefault="00676A39" w:rsidP="005D1B24">
      <w:pPr>
        <w:spacing w:after="120"/>
        <w:ind w:left="-6" w:right="45" w:hanging="11"/>
        <w:jc w:val="both"/>
        <w:rPr>
          <w:rFonts w:cs="Arial"/>
        </w:rPr>
      </w:pPr>
      <w:r w:rsidRPr="00267532">
        <w:rPr>
          <w:rFonts w:eastAsia="Arial" w:cs="Arial"/>
        </w:rPr>
        <w:t>Pendant longtemps, le principe actif utilisé était le glyphosate, mais cette substance toxique, irritante et écotoxique a été classée cancérigène, et est donc remplacée par une autre molécule : l’acide pélargonique.</w:t>
      </w:r>
    </w:p>
    <w:p w14:paraId="46B9BCE5" w14:textId="3F4B4E17" w:rsidR="00B00009" w:rsidRPr="00267532" w:rsidRDefault="00676A39" w:rsidP="005D1B24">
      <w:pPr>
        <w:spacing w:after="120"/>
        <w:ind w:left="-6" w:right="45" w:hanging="11"/>
        <w:jc w:val="both"/>
        <w:rPr>
          <w:rFonts w:cs="Arial"/>
        </w:rPr>
      </w:pPr>
      <w:r w:rsidRPr="00267532">
        <w:rPr>
          <w:rFonts w:eastAsia="Arial" w:cs="Arial"/>
        </w:rPr>
        <w:t xml:space="preserve">Le but de cet exercice est de vérifier l’indication de la concentration en masse d’acide pélargonique figurant sur les flacons en vente dans les commerces spécialisés : </w:t>
      </w:r>
      <w:r w:rsidR="001B7EB0">
        <w:rPr>
          <w:rFonts w:eastAsia="Cambria Math" w:cs="Arial"/>
        </w:rPr>
        <w:t>43,06 g·L</w:t>
      </w:r>
      <w:r w:rsidR="001B7EB0">
        <w:rPr>
          <w:rFonts w:eastAsia="Cambria Math" w:cs="Arial"/>
          <w:vertAlign w:val="superscript"/>
        </w:rPr>
        <w:t>-1</w:t>
      </w:r>
      <w:r w:rsidRPr="00267532">
        <w:rPr>
          <w:rFonts w:eastAsia="Arial" w:cs="Arial"/>
        </w:rPr>
        <w:t xml:space="preserve">. </w:t>
      </w:r>
    </w:p>
    <w:p w14:paraId="3E50A882" w14:textId="77777777" w:rsidR="001B7EB0" w:rsidRDefault="001B7EB0" w:rsidP="00267532">
      <w:pPr>
        <w:ind w:left="-5" w:hanging="10"/>
        <w:rPr>
          <w:rFonts w:eastAsia="Arial" w:cs="Arial"/>
          <w:b/>
        </w:rPr>
      </w:pPr>
    </w:p>
    <w:p w14:paraId="5E9085B7" w14:textId="7ACDA570" w:rsidR="00B00009" w:rsidRPr="00267532" w:rsidRDefault="00676A39" w:rsidP="007719CD">
      <w:pPr>
        <w:spacing w:after="120"/>
        <w:ind w:left="-6" w:hanging="11"/>
        <w:rPr>
          <w:rFonts w:cs="Arial"/>
        </w:rPr>
      </w:pPr>
      <w:r w:rsidRPr="00267532">
        <w:rPr>
          <w:rFonts w:eastAsia="Arial" w:cs="Arial"/>
          <w:b/>
        </w:rPr>
        <w:t xml:space="preserve">Données diverses : </w:t>
      </w:r>
    </w:p>
    <w:p w14:paraId="49F3A42C" w14:textId="77777777" w:rsidR="002A609B" w:rsidRPr="002A609B" w:rsidRDefault="00676A39" w:rsidP="00267532">
      <w:pPr>
        <w:numPr>
          <w:ilvl w:val="0"/>
          <w:numId w:val="1"/>
        </w:numPr>
        <w:ind w:right="44" w:hanging="355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l’acide</w:t>
      </w:r>
      <w:proofErr w:type="gramEnd"/>
      <w:r w:rsidRPr="00267532">
        <w:rPr>
          <w:rFonts w:eastAsia="Arial" w:cs="Arial"/>
        </w:rPr>
        <w:t xml:space="preserve"> pélargonique est le nom usuel de l’acide nonanoïque ; </w:t>
      </w:r>
    </w:p>
    <w:p w14:paraId="75185A79" w14:textId="5E3DDE6F" w:rsidR="002A609B" w:rsidRPr="002A609B" w:rsidRDefault="002A609B" w:rsidP="002A609B">
      <w:pPr>
        <w:ind w:left="713" w:right="44"/>
        <w:jc w:val="both"/>
        <w:rPr>
          <w:rFonts w:cs="Arial"/>
        </w:rPr>
      </w:pPr>
      <w:r w:rsidRPr="00267532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6F9FDF" wp14:editId="7E756C34">
                <wp:simplePos x="0" y="0"/>
                <wp:positionH relativeFrom="column">
                  <wp:posOffset>3801110</wp:posOffset>
                </wp:positionH>
                <wp:positionV relativeFrom="paragraph">
                  <wp:posOffset>52070</wp:posOffset>
                </wp:positionV>
                <wp:extent cx="2419985" cy="645795"/>
                <wp:effectExtent l="0" t="0" r="18415" b="20955"/>
                <wp:wrapNone/>
                <wp:docPr id="5500" name="Group 5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985" cy="645795"/>
                          <a:chOff x="0" y="0"/>
                          <a:chExt cx="2420112" cy="646197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2418334" y="639408"/>
                            <a:ext cx="2245" cy="9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9E9B8" w14:textId="77777777" w:rsidR="00B00009" w:rsidRDefault="00676A39">
                              <w:r>
                                <w:rPr>
                                  <w:rFonts w:eastAsia="Arial" w:cs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5" name="Picture 4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112" cy="6461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F9FDF" id="Group 5500" o:spid="_x0000_s1026" style="position:absolute;left:0;text-align:left;margin-left:299.3pt;margin-top:4.1pt;width:190.55pt;height:50.85pt;z-index:251658240" coordsize="24201,64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">
                <v:rect id="Rectangle 43" o:spid="_x0000_s1027" style="position:absolute;left:24183;top:6394;width:22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A19E9B8" w14:textId="77777777" w:rsidR="00B00009" w:rsidRDefault="00676A39">
                        <w:r>
                          <w:rPr>
                            <w:rFonts w:eastAsia="Arial" w:cs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5" o:spid="_x0000_s1028" type="#_x0000_t75" style="position:absolute;width:24201;height:6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</w:p>
    <w:p w14:paraId="6966A63A" w14:textId="2CDABAD2" w:rsidR="00B00009" w:rsidRPr="002A609B" w:rsidRDefault="00676A39" w:rsidP="00267532">
      <w:pPr>
        <w:numPr>
          <w:ilvl w:val="0"/>
          <w:numId w:val="1"/>
        </w:numPr>
        <w:ind w:right="44" w:hanging="355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formule</w:t>
      </w:r>
      <w:proofErr w:type="gramEnd"/>
      <w:r w:rsidRPr="00267532">
        <w:rPr>
          <w:rFonts w:eastAsia="Arial" w:cs="Arial"/>
        </w:rPr>
        <w:t xml:space="preserve"> topologique de l’acide pélargonique : </w:t>
      </w:r>
      <w:r w:rsidRPr="00267532">
        <w:rPr>
          <w:rFonts w:eastAsia="Arial" w:cs="Arial"/>
        </w:rPr>
        <w:tab/>
      </w:r>
    </w:p>
    <w:p w14:paraId="3605C156" w14:textId="77777777" w:rsidR="002A609B" w:rsidRDefault="002A609B" w:rsidP="002A609B">
      <w:pPr>
        <w:pStyle w:val="Paragraphedeliste"/>
        <w:rPr>
          <w:rFonts w:cs="Arial"/>
        </w:rPr>
      </w:pPr>
    </w:p>
    <w:p w14:paraId="2297D652" w14:textId="77777777" w:rsidR="002A609B" w:rsidRPr="00267532" w:rsidRDefault="002A609B" w:rsidP="002A609B">
      <w:pPr>
        <w:ind w:left="713" w:right="44"/>
        <w:jc w:val="both"/>
        <w:rPr>
          <w:rFonts w:cs="Arial"/>
        </w:rPr>
      </w:pPr>
    </w:p>
    <w:p w14:paraId="2203FCBA" w14:textId="139D443D" w:rsidR="00B00009" w:rsidRPr="00267532" w:rsidRDefault="00676A39" w:rsidP="00267532">
      <w:pPr>
        <w:numPr>
          <w:ilvl w:val="0"/>
          <w:numId w:val="1"/>
        </w:numPr>
        <w:ind w:right="44" w:hanging="355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masse</w:t>
      </w:r>
      <w:proofErr w:type="gramEnd"/>
      <w:r w:rsidRPr="00267532">
        <w:rPr>
          <w:rFonts w:eastAsia="Arial" w:cs="Arial"/>
        </w:rPr>
        <w:t xml:space="preserve"> molaire de l’acide nonanoïque :</w:t>
      </w:r>
      <w:r w:rsidR="002A609B">
        <w:rPr>
          <w:rFonts w:eastAsia="Arial" w:cs="Arial"/>
        </w:rPr>
        <w:t xml:space="preserve"> </w:t>
      </w:r>
      <w:r w:rsidR="002A609B" w:rsidRPr="002A609B">
        <w:rPr>
          <w:rFonts w:eastAsia="Cambria Math" w:cs="Arial"/>
          <w:i/>
          <w:iCs/>
        </w:rPr>
        <w:t>M</w:t>
      </w:r>
      <w:r w:rsidR="002A609B">
        <w:rPr>
          <w:rFonts w:eastAsia="Cambria Math" w:cs="Arial"/>
        </w:rPr>
        <w:t xml:space="preserve"> = 158 g·mol</w:t>
      </w:r>
      <w:r w:rsidR="002A609B">
        <w:rPr>
          <w:rFonts w:eastAsia="Cambria Math" w:cs="Arial"/>
          <w:vertAlign w:val="superscript"/>
        </w:rPr>
        <w:t>-</w:t>
      </w:r>
      <w:proofErr w:type="gramStart"/>
      <w:r w:rsidR="002A609B">
        <w:rPr>
          <w:rFonts w:eastAsia="Cambria Math" w:cs="Arial"/>
          <w:vertAlign w:val="superscript"/>
        </w:rPr>
        <w:t>1</w:t>
      </w:r>
      <w:r w:rsidRPr="00267532">
        <w:rPr>
          <w:rFonts w:eastAsia="Arial" w:cs="Arial"/>
        </w:rPr>
        <w:t>;</w:t>
      </w:r>
      <w:proofErr w:type="gramEnd"/>
      <w:r w:rsidRPr="00267532">
        <w:rPr>
          <w:rFonts w:eastAsia="Arial" w:cs="Arial"/>
        </w:rPr>
        <w:t xml:space="preserve"> </w:t>
      </w:r>
    </w:p>
    <w:p w14:paraId="0E033681" w14:textId="640E3EB2" w:rsidR="00B00009" w:rsidRPr="00267532" w:rsidRDefault="00676A39" w:rsidP="00267532">
      <w:pPr>
        <w:numPr>
          <w:ilvl w:val="0"/>
          <w:numId w:val="1"/>
        </w:numPr>
        <w:ind w:right="44" w:hanging="355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masse</w:t>
      </w:r>
      <w:proofErr w:type="gramEnd"/>
      <w:r w:rsidRPr="00267532">
        <w:rPr>
          <w:rFonts w:eastAsia="Arial" w:cs="Arial"/>
        </w:rPr>
        <w:t xml:space="preserve"> volumique de la solution d’herbicide : </w:t>
      </w:r>
      <w:r w:rsidR="002A609B" w:rsidRPr="002A609B">
        <w:rPr>
          <w:rFonts w:eastAsia="Arial" w:cs="Arial"/>
          <w:i/>
          <w:iCs/>
        </w:rPr>
        <w:t>ρ</w:t>
      </w:r>
      <w:r w:rsidR="002A609B">
        <w:rPr>
          <w:rFonts w:eastAsia="Arial" w:cs="Arial"/>
        </w:rPr>
        <w:t xml:space="preserve"> = 1,00×10</w:t>
      </w:r>
      <w:r w:rsidR="002A609B">
        <w:rPr>
          <w:rFonts w:eastAsia="Arial" w:cs="Arial"/>
          <w:vertAlign w:val="superscript"/>
        </w:rPr>
        <w:t>3</w:t>
      </w:r>
      <w:r w:rsidR="002A609B">
        <w:rPr>
          <w:rFonts w:eastAsia="Arial" w:cs="Arial"/>
        </w:rPr>
        <w:t xml:space="preserve"> g·L</w:t>
      </w:r>
      <w:r w:rsidR="002A609B">
        <w:rPr>
          <w:rFonts w:eastAsia="Arial" w:cs="Arial"/>
          <w:vertAlign w:val="superscript"/>
        </w:rPr>
        <w:t>-1</w:t>
      </w:r>
    </w:p>
    <w:p w14:paraId="3B573EFB" w14:textId="77777777" w:rsidR="002A609B" w:rsidRDefault="002A609B" w:rsidP="00267532">
      <w:pPr>
        <w:ind w:left="-5" w:hanging="10"/>
        <w:rPr>
          <w:rFonts w:eastAsia="Arial" w:cs="Arial"/>
          <w:b/>
        </w:rPr>
      </w:pPr>
    </w:p>
    <w:p w14:paraId="2C4E988E" w14:textId="2056C1D8" w:rsidR="00B00009" w:rsidRPr="00267532" w:rsidRDefault="00676A39" w:rsidP="007719CD">
      <w:pPr>
        <w:spacing w:after="120"/>
        <w:ind w:left="-6" w:hanging="11"/>
        <w:rPr>
          <w:rFonts w:cs="Arial"/>
        </w:rPr>
      </w:pPr>
      <w:r w:rsidRPr="00267532">
        <w:rPr>
          <w:rFonts w:eastAsia="Arial" w:cs="Arial"/>
          <w:b/>
        </w:rPr>
        <w:t xml:space="preserve">Préfixes de la nomenclature en chimie organique </w:t>
      </w:r>
    </w:p>
    <w:tbl>
      <w:tblPr>
        <w:tblStyle w:val="TableGrid"/>
        <w:tblW w:w="9771" w:type="dxa"/>
        <w:tblInd w:w="5" w:type="dxa"/>
        <w:tblLayout w:type="fixed"/>
        <w:tblCellMar>
          <w:top w:w="12" w:type="dxa"/>
          <w:left w:w="111" w:type="dxa"/>
          <w:right w:w="64" w:type="dxa"/>
        </w:tblCellMar>
        <w:tblLook w:val="04A0" w:firstRow="1" w:lastRow="0" w:firstColumn="1" w:lastColumn="0" w:noHBand="0" w:noVBand="1"/>
      </w:tblPr>
      <w:tblGrid>
        <w:gridCol w:w="3626"/>
        <w:gridCol w:w="861"/>
        <w:gridCol w:w="862"/>
        <w:gridCol w:w="861"/>
        <w:gridCol w:w="862"/>
        <w:gridCol w:w="861"/>
        <w:gridCol w:w="862"/>
        <w:gridCol w:w="976"/>
      </w:tblGrid>
      <w:tr w:rsidR="00B00009" w:rsidRPr="00267532" w14:paraId="09EC150E" w14:textId="77777777" w:rsidTr="007719CD">
        <w:trPr>
          <w:trHeight w:val="322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4112" w14:textId="77777777" w:rsidR="00B00009" w:rsidRPr="00267532" w:rsidRDefault="00676A39" w:rsidP="00267532">
            <w:pPr>
              <w:rPr>
                <w:rFonts w:cs="Arial"/>
              </w:rPr>
            </w:pPr>
            <w:r w:rsidRPr="00267532">
              <w:rPr>
                <w:rFonts w:eastAsia="Arial" w:cs="Arial"/>
                <w:b/>
              </w:rPr>
              <w:t xml:space="preserve">Nombre d’atomes de carbone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464D" w14:textId="77777777" w:rsidR="00B00009" w:rsidRPr="00267532" w:rsidRDefault="00676A39" w:rsidP="00267532">
            <w:pPr>
              <w:ind w:right="49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CDFD" w14:textId="77777777" w:rsidR="00B00009" w:rsidRPr="00267532" w:rsidRDefault="00676A39" w:rsidP="00267532">
            <w:pPr>
              <w:ind w:right="47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6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50D4" w14:textId="77777777" w:rsidR="00B00009" w:rsidRPr="00267532" w:rsidRDefault="00676A39" w:rsidP="00267532">
            <w:pPr>
              <w:ind w:right="49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7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C0D6" w14:textId="77777777" w:rsidR="00B00009" w:rsidRPr="00267532" w:rsidRDefault="00676A39" w:rsidP="00267532">
            <w:pPr>
              <w:ind w:right="49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8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BA32" w14:textId="77777777" w:rsidR="00B00009" w:rsidRPr="00267532" w:rsidRDefault="00676A39" w:rsidP="00267532">
            <w:pPr>
              <w:ind w:right="47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9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CB95" w14:textId="77777777" w:rsidR="00B00009" w:rsidRPr="00267532" w:rsidRDefault="00676A39" w:rsidP="00267532">
            <w:pPr>
              <w:ind w:right="47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10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EE8C" w14:textId="77777777" w:rsidR="00B00009" w:rsidRPr="00267532" w:rsidRDefault="00676A39" w:rsidP="00267532">
            <w:pPr>
              <w:ind w:right="44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11 </w:t>
            </w:r>
          </w:p>
        </w:tc>
      </w:tr>
      <w:tr w:rsidR="00B00009" w:rsidRPr="00267532" w14:paraId="1F0A31B0" w14:textId="77777777" w:rsidTr="007719CD">
        <w:trPr>
          <w:trHeight w:val="324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634C" w14:textId="77777777" w:rsidR="00B00009" w:rsidRPr="00267532" w:rsidRDefault="00676A39" w:rsidP="00267532">
            <w:pPr>
              <w:rPr>
                <w:rFonts w:cs="Arial"/>
              </w:rPr>
            </w:pPr>
            <w:r w:rsidRPr="00267532">
              <w:rPr>
                <w:rFonts w:eastAsia="Arial" w:cs="Arial"/>
                <w:b/>
              </w:rPr>
              <w:t xml:space="preserve">Préfixe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30B3" w14:textId="77777777" w:rsidR="00B00009" w:rsidRPr="00267532" w:rsidRDefault="00676A39" w:rsidP="00267532">
            <w:pPr>
              <w:ind w:right="50"/>
              <w:jc w:val="center"/>
              <w:rPr>
                <w:rFonts w:cs="Arial"/>
              </w:rPr>
            </w:pPr>
            <w:proofErr w:type="spellStart"/>
            <w:r w:rsidRPr="00267532">
              <w:rPr>
                <w:rFonts w:eastAsia="Arial" w:cs="Arial"/>
              </w:rPr>
              <w:t>Pent</w:t>
            </w:r>
            <w:proofErr w:type="spellEnd"/>
            <w:r w:rsidRPr="00267532">
              <w:rPr>
                <w:rFonts w:eastAsia="Arial" w:cs="Arial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37EA" w14:textId="77777777" w:rsidR="00B00009" w:rsidRPr="00267532" w:rsidRDefault="00676A39" w:rsidP="00267532">
            <w:pPr>
              <w:ind w:right="48"/>
              <w:jc w:val="center"/>
              <w:rPr>
                <w:rFonts w:cs="Arial"/>
              </w:rPr>
            </w:pPr>
            <w:proofErr w:type="spellStart"/>
            <w:r w:rsidRPr="00267532">
              <w:rPr>
                <w:rFonts w:eastAsia="Arial" w:cs="Arial"/>
              </w:rPr>
              <w:t>Hex</w:t>
            </w:r>
            <w:proofErr w:type="spellEnd"/>
            <w:r w:rsidRPr="00267532">
              <w:rPr>
                <w:rFonts w:eastAsia="Arial" w:cs="Arial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F3A2" w14:textId="77777777" w:rsidR="00B00009" w:rsidRPr="00267532" w:rsidRDefault="00676A39" w:rsidP="00267532">
            <w:pPr>
              <w:ind w:right="48"/>
              <w:jc w:val="center"/>
              <w:rPr>
                <w:rFonts w:cs="Arial"/>
              </w:rPr>
            </w:pPr>
            <w:proofErr w:type="spellStart"/>
            <w:r w:rsidRPr="00267532">
              <w:rPr>
                <w:rFonts w:eastAsia="Arial" w:cs="Arial"/>
              </w:rPr>
              <w:t>Hept</w:t>
            </w:r>
            <w:proofErr w:type="spellEnd"/>
            <w:r w:rsidRPr="00267532">
              <w:rPr>
                <w:rFonts w:eastAsia="Arial" w:cs="Arial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6FB5" w14:textId="77777777" w:rsidR="00B00009" w:rsidRPr="00267532" w:rsidRDefault="00676A39" w:rsidP="00267532">
            <w:pPr>
              <w:ind w:right="49"/>
              <w:jc w:val="center"/>
              <w:rPr>
                <w:rFonts w:cs="Arial"/>
              </w:rPr>
            </w:pPr>
            <w:proofErr w:type="spellStart"/>
            <w:r w:rsidRPr="00267532">
              <w:rPr>
                <w:rFonts w:eastAsia="Arial" w:cs="Arial"/>
              </w:rPr>
              <w:t>Oct</w:t>
            </w:r>
            <w:proofErr w:type="spellEnd"/>
            <w:r w:rsidRPr="00267532">
              <w:rPr>
                <w:rFonts w:eastAsia="Arial" w:cs="Arial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5522" w14:textId="77777777" w:rsidR="00B00009" w:rsidRPr="00267532" w:rsidRDefault="00676A39" w:rsidP="00267532">
            <w:pPr>
              <w:ind w:right="45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Non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E626" w14:textId="77777777" w:rsidR="00B00009" w:rsidRPr="00267532" w:rsidRDefault="00676A39" w:rsidP="00267532">
            <w:pPr>
              <w:ind w:right="50"/>
              <w:jc w:val="center"/>
              <w:rPr>
                <w:rFonts w:cs="Arial"/>
              </w:rPr>
            </w:pPr>
            <w:proofErr w:type="spellStart"/>
            <w:r w:rsidRPr="00267532">
              <w:rPr>
                <w:rFonts w:eastAsia="Arial" w:cs="Arial"/>
              </w:rPr>
              <w:t>Dec</w:t>
            </w:r>
            <w:proofErr w:type="spellEnd"/>
            <w:r w:rsidRPr="00267532">
              <w:rPr>
                <w:rFonts w:eastAsia="Arial" w:cs="Arial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0FC2" w14:textId="77777777" w:rsidR="00B00009" w:rsidRPr="00267532" w:rsidRDefault="00676A39" w:rsidP="00267532">
            <w:pPr>
              <w:ind w:left="19"/>
              <w:rPr>
                <w:rFonts w:cs="Arial"/>
              </w:rPr>
            </w:pPr>
            <w:proofErr w:type="spellStart"/>
            <w:r w:rsidRPr="00267532">
              <w:rPr>
                <w:rFonts w:eastAsia="Arial" w:cs="Arial"/>
              </w:rPr>
              <w:t>Undec</w:t>
            </w:r>
            <w:proofErr w:type="spellEnd"/>
            <w:r w:rsidRPr="00267532">
              <w:rPr>
                <w:rFonts w:eastAsia="Arial" w:cs="Arial"/>
              </w:rPr>
              <w:t xml:space="preserve"> </w:t>
            </w:r>
          </w:p>
        </w:tc>
      </w:tr>
    </w:tbl>
    <w:p w14:paraId="3A5B977C" w14:textId="77777777" w:rsidR="002A609B" w:rsidRDefault="002A609B" w:rsidP="00267532">
      <w:pPr>
        <w:ind w:left="-5" w:hanging="10"/>
        <w:rPr>
          <w:rFonts w:eastAsia="Arial" w:cs="Arial"/>
          <w:b/>
        </w:rPr>
      </w:pPr>
    </w:p>
    <w:p w14:paraId="6520E6DB" w14:textId="1D17EFEA" w:rsidR="00B00009" w:rsidRPr="00267532" w:rsidRDefault="00676A39" w:rsidP="007719CD">
      <w:pPr>
        <w:spacing w:after="120"/>
        <w:ind w:left="-6" w:hanging="11"/>
        <w:rPr>
          <w:rFonts w:cs="Arial"/>
        </w:rPr>
      </w:pPr>
      <w:r w:rsidRPr="00267532">
        <w:rPr>
          <w:rFonts w:eastAsia="Arial" w:cs="Arial"/>
          <w:b/>
        </w:rPr>
        <w:t xml:space="preserve">Matériels et produits mis à disposition : </w:t>
      </w:r>
    </w:p>
    <w:p w14:paraId="3A45490F" w14:textId="1950A63A" w:rsidR="00B00009" w:rsidRPr="00267532" w:rsidRDefault="00676A39" w:rsidP="00267532">
      <w:pPr>
        <w:numPr>
          <w:ilvl w:val="0"/>
          <w:numId w:val="1"/>
        </w:numPr>
        <w:ind w:right="44" w:hanging="355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agitateur</w:t>
      </w:r>
      <w:proofErr w:type="gramEnd"/>
      <w:r w:rsidRPr="00267532">
        <w:rPr>
          <w:rFonts w:eastAsia="Arial" w:cs="Arial"/>
        </w:rPr>
        <w:t xml:space="preserve"> magnétique avec un barreau aimanté ;</w:t>
      </w:r>
    </w:p>
    <w:p w14:paraId="0F1094B3" w14:textId="4605B04C" w:rsidR="00B00009" w:rsidRPr="00267532" w:rsidRDefault="00676A39" w:rsidP="00267532">
      <w:pPr>
        <w:numPr>
          <w:ilvl w:val="0"/>
          <w:numId w:val="1"/>
        </w:numPr>
        <w:ind w:right="44" w:hanging="355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pH</w:t>
      </w:r>
      <w:proofErr w:type="gramEnd"/>
      <w:r w:rsidRPr="00267532">
        <w:rPr>
          <w:rFonts w:eastAsia="Arial" w:cs="Arial"/>
        </w:rPr>
        <w:t>-mètre et conductimètre étalonnés ;</w:t>
      </w:r>
    </w:p>
    <w:p w14:paraId="0A255F1D" w14:textId="63493A69" w:rsidR="00B00009" w:rsidRPr="00267532" w:rsidRDefault="00676A39" w:rsidP="00267532">
      <w:pPr>
        <w:numPr>
          <w:ilvl w:val="0"/>
          <w:numId w:val="1"/>
        </w:numPr>
        <w:ind w:right="44" w:hanging="355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béchers</w:t>
      </w:r>
      <w:proofErr w:type="gramEnd"/>
      <w:r w:rsidRPr="00267532">
        <w:rPr>
          <w:rFonts w:eastAsia="Arial" w:cs="Arial"/>
        </w:rPr>
        <w:t xml:space="preserve"> de volumes divers, éprouvettes (</w:t>
      </w:r>
      <w:r w:rsidR="00F90631">
        <w:rPr>
          <w:rFonts w:eastAsia="Cambria Math" w:cs="Arial"/>
        </w:rPr>
        <w:t xml:space="preserve">50 mL ; 100 </w:t>
      </w:r>
      <w:proofErr w:type="gramStart"/>
      <w:r w:rsidR="00F90631">
        <w:rPr>
          <w:rFonts w:eastAsia="Cambria Math" w:cs="Arial"/>
        </w:rPr>
        <w:t>mL  et</w:t>
      </w:r>
      <w:proofErr w:type="gramEnd"/>
      <w:r w:rsidR="00F90631">
        <w:rPr>
          <w:rFonts w:eastAsia="Cambria Math" w:cs="Arial"/>
        </w:rPr>
        <w:t xml:space="preserve"> 250 mL</w:t>
      </w:r>
      <w:r w:rsidRPr="00267532">
        <w:rPr>
          <w:rFonts w:eastAsia="Arial" w:cs="Arial"/>
        </w:rPr>
        <w:t>), erlenmeyers de volumes divers, burette graduée, fioles jaugées (</w:t>
      </w:r>
      <w:r w:rsidR="00F90631">
        <w:rPr>
          <w:rFonts w:eastAsia="Cambria Math" w:cs="Arial"/>
        </w:rPr>
        <w:t>50,0 mL ; 100,0 mL</w:t>
      </w:r>
      <w:r w:rsidRPr="00267532">
        <w:rPr>
          <w:rFonts w:eastAsia="Cambria Math" w:cs="Arial"/>
        </w:rPr>
        <w:t xml:space="preserve"> </w:t>
      </w:r>
      <w:r w:rsidRPr="00267532">
        <w:rPr>
          <w:rFonts w:eastAsia="Arial" w:cs="Arial"/>
        </w:rPr>
        <w:t>et</w:t>
      </w:r>
      <w:r w:rsidR="00F90631">
        <w:rPr>
          <w:rFonts w:eastAsia="Arial" w:cs="Arial"/>
        </w:rPr>
        <w:t xml:space="preserve"> </w:t>
      </w:r>
      <w:r w:rsidR="00F90631">
        <w:rPr>
          <w:rFonts w:eastAsia="Cambria Math" w:cs="Arial"/>
        </w:rPr>
        <w:t>200,0 m</w:t>
      </w:r>
      <w:r w:rsidRPr="00267532">
        <w:rPr>
          <w:rFonts w:eastAsia="Cambria Math" w:cs="Arial"/>
        </w:rPr>
        <w:t>L</w:t>
      </w:r>
      <w:r w:rsidRPr="00267532">
        <w:rPr>
          <w:rFonts w:eastAsia="Arial" w:cs="Arial"/>
        </w:rPr>
        <w:t>), pipettes jaugées (</w:t>
      </w:r>
      <w:r w:rsidR="00F90631">
        <w:rPr>
          <w:rFonts w:eastAsia="Cambria Math" w:cs="Arial"/>
        </w:rPr>
        <w:t>2,0 mL ; 5,0 mL ; 10,0 mL et 20,0 mL</w:t>
      </w:r>
      <w:r w:rsidRPr="00267532">
        <w:rPr>
          <w:rFonts w:eastAsia="Arial" w:cs="Arial"/>
        </w:rPr>
        <w:t>) ;</w:t>
      </w:r>
    </w:p>
    <w:p w14:paraId="07B0EAD4" w14:textId="77777777" w:rsidR="00D474E8" w:rsidRDefault="00676A39" w:rsidP="00D474E8">
      <w:pPr>
        <w:numPr>
          <w:ilvl w:val="0"/>
          <w:numId w:val="1"/>
        </w:numPr>
        <w:ind w:right="44" w:hanging="355"/>
        <w:jc w:val="both"/>
      </w:pPr>
      <w:proofErr w:type="gramStart"/>
      <w:r w:rsidRPr="00D474E8">
        <w:rPr>
          <w:rFonts w:eastAsia="Arial" w:cs="Arial"/>
        </w:rPr>
        <w:t>solution</w:t>
      </w:r>
      <w:proofErr w:type="gramEnd"/>
      <w:r w:rsidRPr="00D474E8">
        <w:rPr>
          <w:rFonts w:eastAsia="Arial" w:cs="Arial"/>
        </w:rPr>
        <w:t xml:space="preserve"> d’hydroxyde de sodium </w:t>
      </w:r>
      <w:r w:rsidR="00F90631" w:rsidRPr="00D474E8">
        <w:rPr>
          <w:rFonts w:eastAsia="Cambria Math" w:cs="Arial"/>
        </w:rPr>
        <w:t>(</w:t>
      </w:r>
      <w:r w:rsidRPr="00D474E8">
        <w:rPr>
          <w:rFonts w:eastAsia="Cambria Math" w:cs="Arial"/>
        </w:rPr>
        <w:t>N</w:t>
      </w:r>
      <w:r w:rsidR="00F90631" w:rsidRPr="00D474E8">
        <w:rPr>
          <w:rFonts w:eastAsia="Cambria Math" w:cs="Arial"/>
        </w:rPr>
        <w:t>a</w:t>
      </w:r>
      <w:r w:rsidR="00F90631" w:rsidRPr="00D474E8">
        <w:rPr>
          <w:rFonts w:eastAsia="Cambria Math" w:cs="Arial"/>
          <w:vertAlign w:val="superscript"/>
        </w:rPr>
        <w:t>+</w:t>
      </w:r>
      <w:r w:rsidR="00F90631" w:rsidRPr="00D474E8">
        <w:rPr>
          <w:rFonts w:eastAsia="Cambria Math" w:cs="Arial"/>
        </w:rPr>
        <w:t>(</w:t>
      </w:r>
      <w:proofErr w:type="spellStart"/>
      <w:r w:rsidR="00F90631" w:rsidRPr="00D474E8">
        <w:rPr>
          <w:rFonts w:eastAsia="Cambria Math" w:cs="Arial"/>
        </w:rPr>
        <w:t>aq</w:t>
      </w:r>
      <w:proofErr w:type="spellEnd"/>
      <w:r w:rsidR="00F90631" w:rsidRPr="00D474E8">
        <w:rPr>
          <w:rFonts w:eastAsia="Cambria Math" w:cs="Arial"/>
        </w:rPr>
        <w:t>) + HO</w:t>
      </w:r>
      <w:r w:rsidR="00F90631" w:rsidRPr="00D474E8">
        <w:rPr>
          <w:rFonts w:eastAsia="Cambria Math" w:cs="Arial"/>
          <w:vertAlign w:val="superscript"/>
        </w:rPr>
        <w:t>–</w:t>
      </w:r>
      <w:r w:rsidR="00F90631" w:rsidRPr="00D474E8">
        <w:rPr>
          <w:rFonts w:eastAsia="Cambria Math" w:cs="Arial"/>
        </w:rPr>
        <w:t>(</w:t>
      </w:r>
      <w:proofErr w:type="spellStart"/>
      <w:r w:rsidR="00F90631" w:rsidRPr="00D474E8">
        <w:rPr>
          <w:rFonts w:eastAsia="Cambria Math" w:cs="Arial"/>
        </w:rPr>
        <w:t>aq</w:t>
      </w:r>
      <w:proofErr w:type="spellEnd"/>
      <w:r w:rsidR="00F90631" w:rsidRPr="00D474E8">
        <w:rPr>
          <w:rFonts w:eastAsia="Cambria Math" w:cs="Arial"/>
        </w:rPr>
        <w:t>))</w:t>
      </w:r>
      <w:r w:rsidRPr="00D474E8">
        <w:rPr>
          <w:rFonts w:eastAsia="Arial" w:cs="Arial"/>
        </w:rPr>
        <w:t xml:space="preserve"> de concentration en soluté apporté</w:t>
      </w:r>
      <w:r w:rsidR="00D474E8">
        <w:rPr>
          <w:rFonts w:eastAsia="Cambria Math"/>
        </w:rPr>
        <w:t xml:space="preserve"> </w:t>
      </w:r>
      <w:r w:rsidR="00D474E8">
        <w:rPr>
          <w:rFonts w:eastAsia="Cambria Math"/>
        </w:rPr>
        <w:br/>
      </w:r>
      <w:r w:rsidR="00D474E8">
        <w:rPr>
          <w:rFonts w:eastAsia="Cambria Math"/>
          <w:i/>
          <w:iCs/>
        </w:rPr>
        <w:t>C</w:t>
      </w:r>
      <w:r w:rsidR="00D474E8">
        <w:rPr>
          <w:rFonts w:eastAsia="Cambria Math"/>
        </w:rPr>
        <w:t xml:space="preserve"> = 1,00×10</w:t>
      </w:r>
      <w:r w:rsidR="00D474E8">
        <w:rPr>
          <w:rFonts w:eastAsia="Cambria Math"/>
          <w:vertAlign w:val="superscript"/>
        </w:rPr>
        <w:t>–2</w:t>
      </w:r>
      <w:r w:rsidR="00D474E8">
        <w:rPr>
          <w:rFonts w:eastAsia="Cambria Math"/>
        </w:rPr>
        <w:t xml:space="preserve"> mol·L</w:t>
      </w:r>
      <w:r w:rsidR="00D474E8">
        <w:rPr>
          <w:rFonts w:eastAsia="Cambria Math"/>
          <w:vertAlign w:val="superscript"/>
        </w:rPr>
        <w:t>-</w:t>
      </w:r>
      <w:proofErr w:type="gramStart"/>
      <w:r w:rsidR="00D474E8">
        <w:rPr>
          <w:rFonts w:eastAsia="Cambria Math"/>
          <w:vertAlign w:val="superscript"/>
        </w:rPr>
        <w:t>1</w:t>
      </w:r>
      <w:r w:rsidRPr="00D474E8">
        <w:rPr>
          <w:rFonts w:eastAsia="Arial"/>
        </w:rPr>
        <w:t>;</w:t>
      </w:r>
      <w:proofErr w:type="gramEnd"/>
      <w:r w:rsidRPr="00D474E8">
        <w:rPr>
          <w:rFonts w:eastAsia="Arial"/>
        </w:rPr>
        <w:t xml:space="preserve"> </w:t>
      </w:r>
    </w:p>
    <w:p w14:paraId="515A024C" w14:textId="77777777" w:rsidR="00D474E8" w:rsidRPr="00D474E8" w:rsidRDefault="00676A39" w:rsidP="00267532">
      <w:pPr>
        <w:numPr>
          <w:ilvl w:val="0"/>
          <w:numId w:val="1"/>
        </w:numPr>
        <w:ind w:left="368" w:right="6656" w:hanging="10"/>
        <w:jc w:val="both"/>
        <w:rPr>
          <w:rFonts w:cs="Arial"/>
        </w:rPr>
      </w:pPr>
      <w:proofErr w:type="gramStart"/>
      <w:r w:rsidRPr="00D474E8">
        <w:rPr>
          <w:rFonts w:eastAsia="Arial" w:cs="Arial"/>
        </w:rPr>
        <w:t>herbicide</w:t>
      </w:r>
      <w:proofErr w:type="gramEnd"/>
      <w:r w:rsidRPr="00D474E8">
        <w:rPr>
          <w:rFonts w:eastAsia="Arial" w:cs="Arial"/>
        </w:rPr>
        <w:t xml:space="preserve"> commercial ;</w:t>
      </w:r>
      <w:r w:rsidR="00D474E8" w:rsidRPr="00D474E8">
        <w:rPr>
          <w:rFonts w:eastAsia="Arial" w:cs="Arial"/>
        </w:rPr>
        <w:t xml:space="preserve"> </w:t>
      </w:r>
    </w:p>
    <w:p w14:paraId="2A699FE2" w14:textId="5EB498E2" w:rsidR="00B00009" w:rsidRPr="00D474E8" w:rsidRDefault="00676A39" w:rsidP="00267532">
      <w:pPr>
        <w:numPr>
          <w:ilvl w:val="0"/>
          <w:numId w:val="1"/>
        </w:numPr>
        <w:ind w:left="368" w:right="6656" w:hanging="10"/>
        <w:jc w:val="both"/>
        <w:rPr>
          <w:rFonts w:cs="Arial"/>
        </w:rPr>
      </w:pPr>
      <w:proofErr w:type="gramStart"/>
      <w:r w:rsidRPr="00D474E8">
        <w:rPr>
          <w:rFonts w:eastAsia="Arial" w:cs="Arial"/>
        </w:rPr>
        <w:t>eau</w:t>
      </w:r>
      <w:proofErr w:type="gramEnd"/>
      <w:r w:rsidRPr="00D474E8">
        <w:rPr>
          <w:rFonts w:eastAsia="Arial" w:cs="Arial"/>
        </w:rPr>
        <w:t xml:space="preserve"> distillée.</w:t>
      </w:r>
      <w:r w:rsidRPr="00D474E8">
        <w:rPr>
          <w:rFonts w:eastAsia="Arial" w:cs="Arial"/>
          <w:b/>
        </w:rPr>
        <w:t xml:space="preserve"> </w:t>
      </w:r>
    </w:p>
    <w:p w14:paraId="5EC9354F" w14:textId="1C6836D6" w:rsidR="00D474E8" w:rsidRDefault="00D474E8" w:rsidP="002A609B">
      <w:pPr>
        <w:rPr>
          <w:rFonts w:eastAsia="Arial"/>
        </w:rPr>
      </w:pPr>
    </w:p>
    <w:p w14:paraId="3127637D" w14:textId="0517028B" w:rsidR="00B00009" w:rsidRPr="00D474E8" w:rsidRDefault="00676A39" w:rsidP="00D474E8">
      <w:pPr>
        <w:spacing w:after="120"/>
        <w:rPr>
          <w:b/>
          <w:bCs/>
        </w:rPr>
      </w:pPr>
      <w:r w:rsidRPr="00D474E8">
        <w:rPr>
          <w:rFonts w:eastAsia="Arial"/>
          <w:b/>
          <w:bCs/>
        </w:rPr>
        <w:t xml:space="preserve">Comparaison </w:t>
      </w:r>
      <w:r w:rsidRPr="00D474E8">
        <w:rPr>
          <w:b/>
          <w:bCs/>
        </w:rPr>
        <w:t>d’une mesure avec une valeur de référence</w:t>
      </w:r>
      <w:r w:rsidRPr="00D474E8">
        <w:rPr>
          <w:rFonts w:eastAsia="Arial"/>
          <w:b/>
          <w:bCs/>
        </w:rPr>
        <w:t xml:space="preserve"> </w:t>
      </w:r>
    </w:p>
    <w:p w14:paraId="0F2A329D" w14:textId="77777777" w:rsidR="00D474E8" w:rsidRDefault="00676A39" w:rsidP="00267532">
      <w:pPr>
        <w:ind w:left="-5" w:right="48" w:hanging="10"/>
        <w:jc w:val="both"/>
        <w:rPr>
          <w:rFonts w:eastAsia="Arial" w:cs="Arial"/>
        </w:rPr>
      </w:pPr>
      <w:r w:rsidRPr="00267532">
        <w:rPr>
          <w:rFonts w:eastAsia="Arial" w:cs="Arial"/>
        </w:rPr>
        <w:t xml:space="preserve">Le résultat d’une mesure est considéré en accord avec une valeur de référence si la valeur du quotient </w:t>
      </w:r>
      <w:r w:rsidR="00D474E8" w:rsidRPr="00D474E8">
        <w:rPr>
          <w:rFonts w:eastAsia="Cambria Math" w:cs="Arial"/>
          <w:i/>
          <w:iCs/>
        </w:rPr>
        <w:t>z</w:t>
      </w:r>
      <w:r w:rsidRPr="00267532">
        <w:rPr>
          <w:rFonts w:eastAsia="Arial" w:cs="Arial"/>
        </w:rPr>
        <w:t xml:space="preserve"> est inférieure ou égale à 2. </w:t>
      </w:r>
    </w:p>
    <w:p w14:paraId="4F2089B3" w14:textId="4A39316E" w:rsidR="00B00009" w:rsidRPr="00267532" w:rsidRDefault="00676A39" w:rsidP="002E4D4C">
      <w:pPr>
        <w:ind w:left="1411" w:right="48" w:firstLine="713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avec</w:t>
      </w:r>
      <w:proofErr w:type="gramEnd"/>
      <w:r w:rsidRPr="00267532">
        <w:rPr>
          <w:rFonts w:eastAsia="Arial" w:cs="Arial"/>
        </w:rPr>
        <w:t xml:space="preserve"> : </w:t>
      </w:r>
    </w:p>
    <w:p w14:paraId="2E4F8952" w14:textId="4A868ED4" w:rsidR="00B00009" w:rsidRPr="00267532" w:rsidRDefault="001766E1" w:rsidP="00267532">
      <w:pPr>
        <w:tabs>
          <w:tab w:val="center" w:pos="1142"/>
          <w:tab w:val="center" w:pos="2804"/>
          <w:tab w:val="center" w:pos="4204"/>
        </w:tabs>
        <w:rPr>
          <w:rFonts w:cs="Arial"/>
        </w:rPr>
      </w:pPr>
      <w:r>
        <w:rPr>
          <w:rFonts w:eastAsia="Arial"/>
          <w:noProof/>
        </w:rPr>
        <w:object w:dxaOrig="1440" w:dyaOrig="1440" w14:anchorId="56E96BA1">
          <v:shape id="_x0000_s1026" type="#_x0000_t75" style="position:absolute;margin-left:39.6pt;margin-top:4.2pt;width:64.2pt;height:36pt;z-index:251660288;mso-position-horizontal-relative:text;mso-position-vertical-relative:text">
            <v:imagedata r:id="rId8" o:title=""/>
          </v:shape>
          <o:OLEObject Type="Embed" ProgID="Equation.DSMT4" ShapeID="_x0000_s1026" DrawAspect="Content" ObjectID="_1826360054" r:id="rId9"/>
        </w:object>
      </w:r>
      <w:r w:rsidR="00676A39" w:rsidRPr="00267532">
        <w:rPr>
          <w:rFonts w:cs="Arial"/>
        </w:rPr>
        <w:tab/>
      </w:r>
      <w:r w:rsidR="00676A39" w:rsidRPr="00267532">
        <w:rPr>
          <w:rFonts w:eastAsia="Arial" w:cs="Arial"/>
        </w:rPr>
        <w:tab/>
      </w:r>
      <w:r w:rsidR="00676A39" w:rsidRPr="00267532">
        <w:rPr>
          <w:rFonts w:eastAsia="Wingdings" w:cs="Arial"/>
        </w:rPr>
        <w:t>▪</w:t>
      </w:r>
      <w:r w:rsidR="00676A39" w:rsidRPr="00267532">
        <w:rPr>
          <w:rFonts w:eastAsia="Arial" w:cs="Arial"/>
        </w:rPr>
        <w:t xml:space="preserve"> </w:t>
      </w:r>
      <w:r w:rsidR="00676A39" w:rsidRPr="00267532">
        <w:rPr>
          <w:rFonts w:eastAsia="Arial" w:cs="Arial"/>
        </w:rPr>
        <w:tab/>
      </w:r>
      <w:r w:rsidR="002E4D4C" w:rsidRPr="002E4D4C">
        <w:rPr>
          <w:rFonts w:eastAsia="Cambria Math" w:cs="Arial"/>
          <w:i/>
          <w:iCs/>
        </w:rPr>
        <w:t>x</w:t>
      </w:r>
      <w:r w:rsidR="00676A39" w:rsidRPr="00267532">
        <w:rPr>
          <w:rFonts w:eastAsia="Arial" w:cs="Arial"/>
        </w:rPr>
        <w:t xml:space="preserve"> : la valeur mesurée ; </w:t>
      </w:r>
    </w:p>
    <w:p w14:paraId="77FF51F4" w14:textId="3D3BA3BA" w:rsidR="00B00009" w:rsidRPr="00267532" w:rsidRDefault="00676A39" w:rsidP="00267532">
      <w:pPr>
        <w:tabs>
          <w:tab w:val="center" w:pos="1340"/>
          <w:tab w:val="center" w:pos="2804"/>
          <w:tab w:val="center" w:pos="4529"/>
        </w:tabs>
        <w:rPr>
          <w:rFonts w:cs="Arial"/>
        </w:rPr>
      </w:pPr>
      <w:r w:rsidRPr="00267532">
        <w:rPr>
          <w:rFonts w:cs="Arial"/>
        </w:rPr>
        <w:tab/>
      </w:r>
      <w:r w:rsidRPr="00267532">
        <w:rPr>
          <w:rFonts w:eastAsia="Cambria Math" w:cs="Arial"/>
        </w:rPr>
        <w:tab/>
      </w:r>
      <w:r w:rsidRPr="00267532">
        <w:rPr>
          <w:rFonts w:eastAsia="Wingdings" w:cs="Arial"/>
        </w:rPr>
        <w:t>▪</w:t>
      </w:r>
      <w:r w:rsidRPr="00267532">
        <w:rPr>
          <w:rFonts w:eastAsia="Arial" w:cs="Arial"/>
        </w:rPr>
        <w:t xml:space="preserve"> </w:t>
      </w:r>
      <w:r w:rsidRPr="00267532">
        <w:rPr>
          <w:rFonts w:eastAsia="Arial" w:cs="Arial"/>
        </w:rPr>
        <w:tab/>
      </w:r>
      <w:proofErr w:type="spellStart"/>
      <w:proofErr w:type="gramStart"/>
      <w:r w:rsidR="002E4D4C" w:rsidRPr="002E4D4C">
        <w:rPr>
          <w:rFonts w:eastAsia="Arial" w:cs="Arial"/>
          <w:i/>
          <w:iCs/>
        </w:rPr>
        <w:t>x</w:t>
      </w:r>
      <w:r w:rsidR="002E4D4C">
        <w:rPr>
          <w:rFonts w:eastAsia="Cambria Math" w:cs="Arial"/>
          <w:vertAlign w:val="subscript"/>
        </w:rPr>
        <w:t>ref</w:t>
      </w:r>
      <w:proofErr w:type="spellEnd"/>
      <w:r w:rsidRPr="00267532">
        <w:rPr>
          <w:rFonts w:eastAsia="Arial" w:cs="Arial"/>
        </w:rPr>
        <w:t>:</w:t>
      </w:r>
      <w:proofErr w:type="gramEnd"/>
      <w:r w:rsidRPr="00267532">
        <w:rPr>
          <w:rFonts w:eastAsia="Arial" w:cs="Arial"/>
        </w:rPr>
        <w:t xml:space="preserve"> la valeur de référence ; </w:t>
      </w:r>
    </w:p>
    <w:p w14:paraId="18F7F468" w14:textId="3404F26F" w:rsidR="00B00009" w:rsidRDefault="00676A39" w:rsidP="00267532">
      <w:pPr>
        <w:tabs>
          <w:tab w:val="center" w:pos="2804"/>
          <w:tab w:val="center" w:pos="5574"/>
        </w:tabs>
        <w:rPr>
          <w:rFonts w:eastAsia="Arial" w:cs="Arial"/>
        </w:rPr>
      </w:pPr>
      <w:r w:rsidRPr="00267532">
        <w:rPr>
          <w:rFonts w:cs="Arial"/>
        </w:rPr>
        <w:tab/>
      </w:r>
      <w:r w:rsidRPr="00267532">
        <w:rPr>
          <w:rFonts w:eastAsia="Wingdings" w:cs="Arial"/>
        </w:rPr>
        <w:t>▪</w:t>
      </w:r>
      <w:r w:rsidRPr="00267532">
        <w:rPr>
          <w:rFonts w:eastAsia="Arial" w:cs="Arial"/>
        </w:rPr>
        <w:t xml:space="preserve"> </w:t>
      </w:r>
      <w:r w:rsidRPr="00267532">
        <w:rPr>
          <w:rFonts w:eastAsia="Arial" w:cs="Arial"/>
        </w:rPr>
        <w:tab/>
      </w:r>
      <w:r w:rsidR="002E4D4C" w:rsidRPr="002E4D4C">
        <w:rPr>
          <w:rFonts w:eastAsia="Cambria Math" w:cs="Arial"/>
          <w:i/>
          <w:iCs/>
        </w:rPr>
        <w:t>u</w:t>
      </w:r>
      <w:r w:rsidRPr="00267532">
        <w:rPr>
          <w:rFonts w:eastAsia="Cambria Math" w:cs="Arial"/>
        </w:rPr>
        <w:t>(</w:t>
      </w:r>
      <w:r w:rsidR="002E4D4C" w:rsidRPr="002E4D4C">
        <w:rPr>
          <w:rFonts w:eastAsia="Cambria Math" w:cs="Arial"/>
          <w:i/>
          <w:iCs/>
        </w:rPr>
        <w:t>x</w:t>
      </w:r>
      <w:r w:rsidRPr="00267532">
        <w:rPr>
          <w:rFonts w:eastAsia="Cambria Math" w:cs="Arial"/>
        </w:rPr>
        <w:t>)</w:t>
      </w:r>
      <w:r w:rsidRPr="00267532">
        <w:rPr>
          <w:rFonts w:eastAsia="Arial" w:cs="Arial"/>
        </w:rPr>
        <w:t xml:space="preserve"> : l’incertitude-type associée à la mesure de </w:t>
      </w:r>
      <w:r w:rsidR="002E4D4C" w:rsidRPr="002E4D4C">
        <w:rPr>
          <w:rFonts w:eastAsia="Cambria Math" w:cs="Arial"/>
          <w:i/>
          <w:iCs/>
        </w:rPr>
        <w:t>x</w:t>
      </w:r>
      <w:r w:rsidRPr="00267532">
        <w:rPr>
          <w:rFonts w:eastAsia="Arial" w:cs="Arial"/>
        </w:rPr>
        <w:t>.</w:t>
      </w:r>
    </w:p>
    <w:p w14:paraId="7B67E982" w14:textId="2744E5CA" w:rsidR="00B00009" w:rsidRPr="00267532" w:rsidRDefault="00676A39" w:rsidP="00267532">
      <w:pPr>
        <w:ind w:left="-5" w:right="48" w:hanging="10"/>
        <w:jc w:val="both"/>
        <w:rPr>
          <w:rFonts w:cs="Arial"/>
        </w:rPr>
      </w:pPr>
      <w:r w:rsidRPr="00267532">
        <w:rPr>
          <w:rFonts w:eastAsia="Arial" w:cs="Arial"/>
        </w:rPr>
        <w:t xml:space="preserve">Pour cette expérience, on considère que la concentration en masse d’acide pélargonique est déterminée avec une incertitude-type </w:t>
      </w:r>
      <w:r w:rsidR="00D474E8" w:rsidRPr="00D474E8">
        <w:rPr>
          <w:rFonts w:eastAsia="Cambria Math" w:cs="Arial"/>
          <w:i/>
          <w:iCs/>
        </w:rPr>
        <w:t>u</w:t>
      </w:r>
      <w:r w:rsidR="00D474E8">
        <w:rPr>
          <w:rFonts w:eastAsia="Cambria Math" w:cs="Arial"/>
        </w:rPr>
        <w:t>(</w:t>
      </w:r>
      <w:r w:rsidR="00D474E8" w:rsidRPr="00D474E8">
        <w:rPr>
          <w:rFonts w:eastAsia="Cambria Math" w:cs="Arial"/>
          <w:i/>
          <w:iCs/>
        </w:rPr>
        <w:t>c</w:t>
      </w:r>
      <w:r w:rsidR="00D474E8" w:rsidRPr="00D474E8">
        <w:rPr>
          <w:rFonts w:eastAsia="Cambria Math" w:cs="Arial"/>
          <w:vertAlign w:val="subscript"/>
        </w:rPr>
        <w:t>m</w:t>
      </w:r>
      <w:r w:rsidR="00D474E8">
        <w:rPr>
          <w:rFonts w:eastAsia="Cambria Math" w:cs="Arial"/>
        </w:rPr>
        <w:t>) = 1,2 g·L</w:t>
      </w:r>
      <w:r w:rsidR="00D474E8">
        <w:rPr>
          <w:rFonts w:eastAsia="Cambria Math" w:cs="Arial"/>
          <w:vertAlign w:val="superscript"/>
        </w:rPr>
        <w:t>-1</w:t>
      </w:r>
      <w:r w:rsidRPr="00267532">
        <w:rPr>
          <w:rFonts w:eastAsia="Arial" w:cs="Arial"/>
        </w:rPr>
        <w:t xml:space="preserve">. </w:t>
      </w:r>
    </w:p>
    <w:p w14:paraId="35977FC3" w14:textId="77777777" w:rsidR="00D474E8" w:rsidRDefault="00D474E8" w:rsidP="00267532">
      <w:pPr>
        <w:ind w:left="-5" w:hanging="10"/>
        <w:rPr>
          <w:rFonts w:eastAsia="Arial" w:cs="Arial"/>
          <w:b/>
        </w:rPr>
      </w:pPr>
    </w:p>
    <w:p w14:paraId="5C76151D" w14:textId="60E468DB" w:rsidR="00B00009" w:rsidRPr="00267532" w:rsidRDefault="00676A39" w:rsidP="00D474E8">
      <w:pPr>
        <w:spacing w:after="120"/>
        <w:ind w:left="-6" w:hanging="11"/>
        <w:rPr>
          <w:rFonts w:cs="Arial"/>
        </w:rPr>
      </w:pPr>
      <w:r w:rsidRPr="00267532">
        <w:rPr>
          <w:rFonts w:eastAsia="Arial" w:cs="Arial"/>
          <w:b/>
        </w:rPr>
        <w:t xml:space="preserve">Zone de virage de quelques indicateurs colorés </w:t>
      </w:r>
    </w:p>
    <w:tbl>
      <w:tblPr>
        <w:tblStyle w:val="TableGrid"/>
        <w:tblW w:w="9640" w:type="dxa"/>
        <w:tblInd w:w="0" w:type="dxa"/>
        <w:tblCellMar>
          <w:top w:w="12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385"/>
        <w:gridCol w:w="2225"/>
        <w:gridCol w:w="1531"/>
        <w:gridCol w:w="2499"/>
      </w:tblGrid>
      <w:tr w:rsidR="00B00009" w:rsidRPr="00267532" w14:paraId="7AFE2BD6" w14:textId="77777777">
        <w:trPr>
          <w:trHeight w:val="51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E129" w14:textId="77777777" w:rsidR="00B00009" w:rsidRPr="00267532" w:rsidRDefault="00676A39" w:rsidP="00267532">
            <w:pPr>
              <w:rPr>
                <w:rFonts w:cs="Arial"/>
              </w:rPr>
            </w:pPr>
            <w:r w:rsidRPr="00267532">
              <w:rPr>
                <w:rFonts w:eastAsia="Arial" w:cs="Arial"/>
                <w:b/>
              </w:rPr>
              <w:t>Indicateur coloré</w:t>
            </w:r>
            <w:r w:rsidRPr="00267532">
              <w:rPr>
                <w:rFonts w:eastAsia="Arial" w:cs="Arial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C3C0" w14:textId="77777777" w:rsidR="00B00009" w:rsidRPr="00267532" w:rsidRDefault="00676A39" w:rsidP="00267532">
            <w:pPr>
              <w:ind w:left="7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  <w:b/>
              </w:rPr>
              <w:t>Zone de virage (pH)</w:t>
            </w:r>
            <w:r w:rsidRPr="00267532">
              <w:rPr>
                <w:rFonts w:eastAsia="Arial" w:cs="Arial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7F21" w14:textId="77777777" w:rsidR="00B00009" w:rsidRPr="00267532" w:rsidRDefault="00676A39" w:rsidP="00267532">
            <w:pPr>
              <w:ind w:left="9"/>
              <w:rPr>
                <w:rFonts w:cs="Arial"/>
              </w:rPr>
            </w:pPr>
            <w:r w:rsidRPr="00267532">
              <w:rPr>
                <w:rFonts w:eastAsia="Arial" w:cs="Arial"/>
                <w:b/>
              </w:rPr>
              <w:t xml:space="preserve">Forme acide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01DC" w14:textId="77777777" w:rsidR="00B00009" w:rsidRPr="00267532" w:rsidRDefault="00676A39" w:rsidP="00267532">
            <w:pPr>
              <w:ind w:right="47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  <w:b/>
              </w:rPr>
              <w:t xml:space="preserve">Forme basique </w:t>
            </w:r>
          </w:p>
        </w:tc>
      </w:tr>
      <w:tr w:rsidR="00B00009" w:rsidRPr="00267532" w14:paraId="2C4C5234" w14:textId="77777777">
        <w:trPr>
          <w:trHeight w:val="322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A58F" w14:textId="77777777" w:rsidR="00B00009" w:rsidRPr="00267532" w:rsidRDefault="00676A39" w:rsidP="00267532">
            <w:pPr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Hélianthine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951" w14:textId="77777777" w:rsidR="00B00009" w:rsidRPr="00267532" w:rsidRDefault="00676A39" w:rsidP="00267532">
            <w:pPr>
              <w:ind w:right="51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3,2 – 4,4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255E" w14:textId="77777777" w:rsidR="00B00009" w:rsidRPr="00267532" w:rsidRDefault="00676A39" w:rsidP="00267532">
            <w:pPr>
              <w:ind w:right="52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Rouge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8B8C" w14:textId="77777777" w:rsidR="00B00009" w:rsidRPr="00267532" w:rsidRDefault="00676A39" w:rsidP="00267532">
            <w:pPr>
              <w:ind w:right="49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Jaune </w:t>
            </w:r>
          </w:p>
        </w:tc>
      </w:tr>
      <w:tr w:rsidR="00B00009" w:rsidRPr="00267532" w14:paraId="1C29ABAB" w14:textId="77777777">
        <w:trPr>
          <w:trHeight w:val="324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4E4A" w14:textId="77777777" w:rsidR="00B00009" w:rsidRPr="00267532" w:rsidRDefault="00676A39" w:rsidP="00267532">
            <w:pPr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Bleu de bromothymol (BBT)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259A" w14:textId="77777777" w:rsidR="00B00009" w:rsidRPr="00267532" w:rsidRDefault="00676A39" w:rsidP="00267532">
            <w:pPr>
              <w:ind w:right="51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6,0 – 7,6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720A" w14:textId="77777777" w:rsidR="00B00009" w:rsidRPr="00267532" w:rsidRDefault="00676A39" w:rsidP="00267532">
            <w:pPr>
              <w:ind w:right="52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Jaune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D575" w14:textId="77777777" w:rsidR="00B00009" w:rsidRPr="00267532" w:rsidRDefault="00676A39" w:rsidP="00267532">
            <w:pPr>
              <w:ind w:right="51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Bleu </w:t>
            </w:r>
          </w:p>
        </w:tc>
      </w:tr>
      <w:tr w:rsidR="00B00009" w:rsidRPr="00267532" w14:paraId="5B0FD709" w14:textId="77777777">
        <w:trPr>
          <w:trHeight w:val="324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8183" w14:textId="77777777" w:rsidR="00B00009" w:rsidRPr="00267532" w:rsidRDefault="00676A39" w:rsidP="00267532">
            <w:pPr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Indicateur TA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2F85" w14:textId="77777777" w:rsidR="00B00009" w:rsidRPr="00267532" w:rsidRDefault="00676A39" w:rsidP="00267532">
            <w:pPr>
              <w:ind w:right="51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8,2 – 9,8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CC3F" w14:textId="77777777" w:rsidR="00B00009" w:rsidRPr="00267532" w:rsidRDefault="00676A39" w:rsidP="00267532">
            <w:pPr>
              <w:ind w:right="50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Incolore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58F1" w14:textId="77777777" w:rsidR="00B00009" w:rsidRPr="00267532" w:rsidRDefault="00676A39" w:rsidP="00267532">
            <w:pPr>
              <w:ind w:right="49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Rose  </w:t>
            </w:r>
          </w:p>
        </w:tc>
      </w:tr>
    </w:tbl>
    <w:p w14:paraId="4CA3C4ED" w14:textId="77777777" w:rsidR="001B7EB0" w:rsidRDefault="001B7EB0">
      <w:pPr>
        <w:spacing w:line="278" w:lineRule="auto"/>
        <w:rPr>
          <w:rFonts w:eastAsia="Arial" w:cs="Arial"/>
          <w:b/>
        </w:rPr>
      </w:pPr>
      <w:r>
        <w:rPr>
          <w:rFonts w:eastAsia="Arial" w:cs="Arial"/>
          <w:b/>
        </w:rPr>
        <w:br w:type="page"/>
      </w:r>
    </w:p>
    <w:p w14:paraId="294BE7ED" w14:textId="70E64ECD" w:rsidR="00B00009" w:rsidRPr="009C737D" w:rsidRDefault="00676A39" w:rsidP="00AB4758">
      <w:pPr>
        <w:shd w:val="clear" w:color="auto" w:fill="D9D9D9" w:themeFill="background1" w:themeFillShade="D9"/>
        <w:ind w:left="-5" w:right="44" w:hanging="10"/>
        <w:jc w:val="both"/>
        <w:rPr>
          <w:rFonts w:eastAsia="Arial" w:cs="Arial"/>
          <w:b/>
        </w:rPr>
      </w:pPr>
      <w:r w:rsidRPr="009C737D">
        <w:rPr>
          <w:rFonts w:eastAsia="Arial" w:cs="Arial"/>
          <w:b/>
        </w:rPr>
        <w:lastRenderedPageBreak/>
        <w:t>Q1. Justifier le nom « acide nonanoïque » en nomenclature officielle de l’acide pélargonique.</w:t>
      </w:r>
    </w:p>
    <w:p w14:paraId="53C22B9D" w14:textId="29FE38D2" w:rsidR="00136FDF" w:rsidRDefault="009C737D" w:rsidP="00267532">
      <w:pPr>
        <w:ind w:left="-5" w:right="44" w:hanging="10"/>
        <w:jc w:val="both"/>
        <w:rPr>
          <w:rFonts w:cs="Arial"/>
        </w:rPr>
      </w:pPr>
      <w:r>
        <w:rPr>
          <w:rFonts w:cs="Arial"/>
        </w:rPr>
        <w:t xml:space="preserve">La formule topologique de l’acide </w:t>
      </w:r>
      <w:proofErr w:type="spellStart"/>
      <w:r>
        <w:rPr>
          <w:rFonts w:cs="Arial"/>
        </w:rPr>
        <w:t>nonaoïque</w:t>
      </w:r>
      <w:proofErr w:type="spellEnd"/>
      <w:r>
        <w:rPr>
          <w:rFonts w:cs="Arial"/>
        </w:rPr>
        <w:t xml:space="preserve"> montre qu’il contient 9 atomes de carbone et l’on reconnaît le groupe carboxyle COOH caractéristique de la famille des acides carboxyliques.</w:t>
      </w:r>
    </w:p>
    <w:p w14:paraId="7767FC4D" w14:textId="77777777" w:rsidR="009C737D" w:rsidRPr="00267532" w:rsidRDefault="009C737D" w:rsidP="00267532">
      <w:pPr>
        <w:ind w:left="-5" w:right="44" w:hanging="10"/>
        <w:jc w:val="both"/>
        <w:rPr>
          <w:rFonts w:cs="Arial"/>
        </w:rPr>
      </w:pPr>
    </w:p>
    <w:p w14:paraId="600D36A7" w14:textId="5B100B0A" w:rsidR="00B00009" w:rsidRPr="00080126" w:rsidRDefault="00676A39" w:rsidP="00AB4758">
      <w:pPr>
        <w:shd w:val="clear" w:color="auto" w:fill="D9D9D9" w:themeFill="background1" w:themeFillShade="D9"/>
        <w:ind w:left="-6" w:right="45" w:hanging="11"/>
        <w:jc w:val="both"/>
        <w:rPr>
          <w:rFonts w:cs="Arial"/>
          <w:b/>
          <w:bCs/>
        </w:rPr>
      </w:pPr>
      <w:r w:rsidRPr="00080126">
        <w:rPr>
          <w:rFonts w:eastAsia="Arial" w:cs="Arial"/>
          <w:b/>
          <w:bCs/>
        </w:rPr>
        <w:t>La solution commerciale d’herbicide est trop concentrée pour pouvoir être titrée directement.</w:t>
      </w:r>
    </w:p>
    <w:p w14:paraId="75F69069" w14:textId="2FF4AE8E" w:rsidR="00B00009" w:rsidRPr="009C737D" w:rsidRDefault="00676A39" w:rsidP="00AB4758">
      <w:pPr>
        <w:shd w:val="clear" w:color="auto" w:fill="D9D9D9" w:themeFill="background1" w:themeFillShade="D9"/>
        <w:ind w:left="552" w:right="48" w:hanging="567"/>
        <w:jc w:val="both"/>
        <w:rPr>
          <w:rFonts w:cs="Arial"/>
          <w:b/>
        </w:rPr>
      </w:pPr>
      <w:r w:rsidRPr="009C737D">
        <w:rPr>
          <w:rFonts w:eastAsia="Arial" w:cs="Arial"/>
          <w:b/>
        </w:rPr>
        <w:t>Q2. Proposer un protocole permettant de diluer la solution d’un facteur 10 en utilisant le matériel mis à disposition.</w:t>
      </w:r>
    </w:p>
    <w:p w14:paraId="76301EB3" w14:textId="77777777" w:rsidR="00AB4758" w:rsidRDefault="00AB4758" w:rsidP="00AB4758">
      <w:pPr>
        <w:ind w:left="-5" w:right="44" w:hanging="10"/>
        <w:jc w:val="both"/>
        <w:rPr>
          <w:rFonts w:eastAsia="Arial" w:cs="Arial"/>
        </w:rPr>
      </w:pPr>
      <w:r>
        <w:rPr>
          <w:rFonts w:eastAsia="Arial" w:cs="Arial"/>
        </w:rPr>
        <w:t xml:space="preserve">Dilution d’un facteur 10 avec </w:t>
      </w:r>
      <w:r w:rsidRPr="009C737D">
        <w:rPr>
          <w:rFonts w:eastAsia="Arial" w:cs="Arial"/>
          <w:position w:val="-30"/>
        </w:rPr>
        <w:object w:dxaOrig="1780" w:dyaOrig="700" w14:anchorId="178DE01F">
          <v:shape id="_x0000_i1036" type="#_x0000_t75" style="width:89.4pt;height:35.4pt" o:ole="">
            <v:imagedata r:id="rId10" o:title=""/>
          </v:shape>
          <o:OLEObject Type="Embed" ProgID="Equation.DSMT4" ShapeID="_x0000_i1036" DrawAspect="Content" ObjectID="_1826360043" r:id="rId11"/>
        </w:object>
      </w:r>
    </w:p>
    <w:p w14:paraId="2F16AD8B" w14:textId="73E70BE7" w:rsidR="00AB4758" w:rsidRDefault="00AB4758" w:rsidP="00AB4758">
      <w:pPr>
        <w:ind w:left="-5" w:right="44" w:hanging="10"/>
        <w:jc w:val="both"/>
        <w:rPr>
          <w:rFonts w:eastAsia="Arial" w:cs="Arial"/>
        </w:rPr>
      </w:pPr>
      <w:r>
        <w:rPr>
          <w:rFonts w:eastAsia="Arial" w:cs="Arial"/>
        </w:rPr>
        <w:t xml:space="preserve">Il faut </w:t>
      </w:r>
      <w:proofErr w:type="spellStart"/>
      <w:r>
        <w:rPr>
          <w:rFonts w:eastAsia="Arial" w:cs="Arial"/>
          <w:i/>
          <w:iCs/>
        </w:rPr>
        <w:t>V</w:t>
      </w:r>
      <w:r>
        <w:rPr>
          <w:rFonts w:eastAsia="Arial" w:cs="Arial"/>
          <w:vertAlign w:val="subscript"/>
        </w:rPr>
        <w:t>fille</w:t>
      </w:r>
      <w:proofErr w:type="spellEnd"/>
      <w:r>
        <w:rPr>
          <w:rFonts w:eastAsia="Arial" w:cs="Arial"/>
        </w:rPr>
        <w:t xml:space="preserve"> = 10·</w:t>
      </w:r>
      <w:r>
        <w:rPr>
          <w:rFonts w:eastAsia="Arial" w:cs="Arial"/>
          <w:i/>
          <w:iCs/>
        </w:rPr>
        <w:t>V</w:t>
      </w:r>
      <w:r>
        <w:rPr>
          <w:rFonts w:eastAsia="Arial" w:cs="Arial"/>
          <w:vertAlign w:val="subscript"/>
        </w:rPr>
        <w:t>mère</w:t>
      </w:r>
      <w:r>
        <w:rPr>
          <w:rFonts w:eastAsia="Arial" w:cs="Arial"/>
        </w:rPr>
        <w:t>.</w:t>
      </w:r>
    </w:p>
    <w:p w14:paraId="140C725C" w14:textId="77777777" w:rsidR="00AB4758" w:rsidRDefault="00AB4758" w:rsidP="00AB4758">
      <w:pPr>
        <w:ind w:left="-5" w:right="44" w:hanging="10"/>
        <w:jc w:val="both"/>
        <w:rPr>
          <w:rFonts w:cs="Arial"/>
        </w:rPr>
      </w:pPr>
      <w:r>
        <w:rPr>
          <w:rFonts w:cs="Arial"/>
        </w:rPr>
        <w:t>Ou autre méthode :</w:t>
      </w:r>
      <w:r>
        <w:rPr>
          <w:rFonts w:cs="Arial"/>
        </w:rPr>
        <w:tab/>
      </w:r>
      <w:r>
        <w:rPr>
          <w:rFonts w:cs="Arial"/>
        </w:rPr>
        <w:tab/>
        <w:t>Solution mère 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Solution fille :</w:t>
      </w:r>
    </w:p>
    <w:p w14:paraId="3C8BE420" w14:textId="77777777" w:rsidR="00AB4758" w:rsidRDefault="00AB4758" w:rsidP="00AB4758">
      <w:pPr>
        <w:ind w:left="2119" w:right="44" w:firstLine="713"/>
        <w:jc w:val="both"/>
        <w:rPr>
          <w:rFonts w:cs="Arial"/>
        </w:rPr>
      </w:pPr>
      <w:proofErr w:type="spellStart"/>
      <w:r>
        <w:rPr>
          <w:rFonts w:cs="Arial"/>
          <w:i/>
          <w:iCs/>
        </w:rPr>
        <w:t>C</w:t>
      </w:r>
      <w:r>
        <w:rPr>
          <w:rFonts w:cs="Arial"/>
          <w:vertAlign w:val="subscript"/>
        </w:rPr>
        <w:t>mère</w:t>
      </w:r>
      <w:proofErr w:type="spellEnd"/>
      <w:r>
        <w:rPr>
          <w:rFonts w:cs="Arial"/>
        </w:rPr>
        <w:t xml:space="preserve"> = 43,06 g·L</w:t>
      </w:r>
      <w:r>
        <w:rPr>
          <w:rFonts w:cs="Arial"/>
          <w:vertAlign w:val="superscript"/>
        </w:rPr>
        <w:t>-1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  <w:i/>
          <w:iCs/>
        </w:rPr>
        <w:t>C</w:t>
      </w:r>
      <w:r>
        <w:rPr>
          <w:rFonts w:cs="Arial"/>
          <w:vertAlign w:val="subscript"/>
        </w:rPr>
        <w:t>fille</w:t>
      </w:r>
      <w:proofErr w:type="spellEnd"/>
      <w:r>
        <w:rPr>
          <w:rFonts w:cs="Arial"/>
        </w:rPr>
        <w:t xml:space="preserve"> = </w:t>
      </w:r>
      <w:proofErr w:type="spellStart"/>
      <w:r w:rsidRPr="000E1B08">
        <w:rPr>
          <w:rFonts w:cs="Arial"/>
          <w:i/>
          <w:iCs/>
        </w:rPr>
        <w:t>C</w:t>
      </w:r>
      <w:r w:rsidRPr="000E1B08">
        <w:rPr>
          <w:rFonts w:cs="Arial"/>
          <w:vertAlign w:val="subscript"/>
        </w:rPr>
        <w:t>mère</w:t>
      </w:r>
      <w:proofErr w:type="spellEnd"/>
      <w:r>
        <w:rPr>
          <w:rFonts w:cs="Arial"/>
        </w:rPr>
        <w:t>/10</w:t>
      </w:r>
    </w:p>
    <w:p w14:paraId="5DBB7C03" w14:textId="77777777" w:rsidR="00AB4758" w:rsidRDefault="00AB4758" w:rsidP="00AB4758">
      <w:pPr>
        <w:ind w:left="2119" w:right="44" w:firstLine="713"/>
        <w:jc w:val="both"/>
        <w:rPr>
          <w:rFonts w:eastAsia="Arial" w:cs="Arial"/>
        </w:rPr>
      </w:pPr>
      <w:proofErr w:type="spellStart"/>
      <w:r>
        <w:rPr>
          <w:rFonts w:eastAsia="Arial" w:cs="Arial"/>
          <w:i/>
          <w:iCs/>
        </w:rPr>
        <w:t>V</w:t>
      </w:r>
      <w:r w:rsidRPr="000E1B08">
        <w:rPr>
          <w:rFonts w:eastAsia="Arial" w:cs="Arial"/>
          <w:vertAlign w:val="subscript"/>
        </w:rPr>
        <w:t>mère</w:t>
      </w:r>
      <w:proofErr w:type="spellEnd"/>
      <w:r>
        <w:rPr>
          <w:rFonts w:eastAsia="Arial" w:cs="Arial"/>
        </w:rPr>
        <w:t xml:space="preserve"> = ?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proofErr w:type="spellStart"/>
      <w:r>
        <w:rPr>
          <w:rFonts w:eastAsia="Arial" w:cs="Arial"/>
          <w:i/>
          <w:iCs/>
        </w:rPr>
        <w:t>V</w:t>
      </w:r>
      <w:r w:rsidRPr="000E1B08">
        <w:rPr>
          <w:rFonts w:eastAsia="Arial" w:cs="Arial"/>
          <w:vertAlign w:val="subscript"/>
        </w:rPr>
        <w:t>fille</w:t>
      </w:r>
      <w:proofErr w:type="spellEnd"/>
    </w:p>
    <w:p w14:paraId="7C915780" w14:textId="77777777" w:rsidR="00AB4758" w:rsidRDefault="00AB4758" w:rsidP="00AB4758">
      <w:pPr>
        <w:ind w:left="-5" w:right="44" w:hanging="10"/>
        <w:jc w:val="both"/>
        <w:rPr>
          <w:rFonts w:eastAsia="Arial" w:cs="Arial"/>
        </w:rPr>
      </w:pPr>
      <w:r>
        <w:rPr>
          <w:rFonts w:eastAsia="Arial" w:cs="Arial"/>
        </w:rPr>
        <w:tab/>
        <w:t xml:space="preserve">Au cours d’une dilution la quantité de matière de soluté se conserve </w:t>
      </w:r>
      <w:proofErr w:type="spellStart"/>
      <w:r>
        <w:rPr>
          <w:rFonts w:eastAsia="Arial" w:cs="Arial"/>
          <w:i/>
          <w:iCs/>
        </w:rPr>
        <w:t>n</w:t>
      </w:r>
      <w:r>
        <w:rPr>
          <w:rFonts w:eastAsia="Arial" w:cs="Arial"/>
          <w:vertAlign w:val="subscript"/>
        </w:rPr>
        <w:t>mère</w:t>
      </w:r>
      <w:proofErr w:type="spellEnd"/>
      <w:r>
        <w:rPr>
          <w:rFonts w:eastAsia="Arial" w:cs="Arial"/>
        </w:rPr>
        <w:t xml:space="preserve"> = </w:t>
      </w:r>
      <w:proofErr w:type="spellStart"/>
      <w:r>
        <w:rPr>
          <w:rFonts w:eastAsia="Arial" w:cs="Arial"/>
          <w:i/>
          <w:iCs/>
        </w:rPr>
        <w:t>n</w:t>
      </w:r>
      <w:r>
        <w:rPr>
          <w:rFonts w:eastAsia="Arial" w:cs="Arial"/>
          <w:vertAlign w:val="subscript"/>
        </w:rPr>
        <w:t>fille</w:t>
      </w:r>
      <w:proofErr w:type="spellEnd"/>
    </w:p>
    <w:p w14:paraId="6ED6D696" w14:textId="77777777" w:rsidR="00AB4758" w:rsidRDefault="00AB4758" w:rsidP="00AB4758">
      <w:pPr>
        <w:ind w:left="-5" w:right="44" w:hanging="10"/>
        <w:jc w:val="both"/>
        <w:rPr>
          <w:rFonts w:eastAsia="Arial" w:cs="Arial"/>
        </w:rPr>
      </w:pP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    </w:t>
      </w:r>
      <w:proofErr w:type="spellStart"/>
      <w:r>
        <w:rPr>
          <w:rFonts w:eastAsia="Arial" w:cs="Arial"/>
          <w:i/>
          <w:iCs/>
        </w:rPr>
        <w:t>C</w:t>
      </w:r>
      <w:r w:rsidRPr="000E1B08">
        <w:rPr>
          <w:rFonts w:eastAsia="Arial" w:cs="Arial"/>
          <w:vertAlign w:val="subscript"/>
        </w:rPr>
        <w:t>m</w:t>
      </w:r>
      <w:r>
        <w:rPr>
          <w:rFonts w:eastAsia="Arial" w:cs="Arial"/>
          <w:vertAlign w:val="subscript"/>
        </w:rPr>
        <w:t>ère</w:t>
      </w:r>
      <w:r>
        <w:rPr>
          <w:rFonts w:eastAsia="Arial" w:cs="Arial"/>
        </w:rPr>
        <w:t>·</w:t>
      </w:r>
      <w:r>
        <w:rPr>
          <w:rFonts w:eastAsia="Arial" w:cs="Arial"/>
          <w:i/>
          <w:iCs/>
        </w:rPr>
        <w:t>V</w:t>
      </w:r>
      <w:r>
        <w:rPr>
          <w:rFonts w:eastAsia="Arial" w:cs="Arial"/>
          <w:vertAlign w:val="subscript"/>
        </w:rPr>
        <w:t>mère</w:t>
      </w:r>
      <w:proofErr w:type="spellEnd"/>
      <w:r>
        <w:rPr>
          <w:rFonts w:eastAsia="Arial" w:cs="Arial"/>
        </w:rPr>
        <w:t xml:space="preserve"> = </w:t>
      </w:r>
      <w:proofErr w:type="spellStart"/>
      <w:r>
        <w:rPr>
          <w:rFonts w:eastAsia="Arial" w:cs="Arial"/>
          <w:i/>
          <w:iCs/>
        </w:rPr>
        <w:t>C</w:t>
      </w:r>
      <w:r>
        <w:rPr>
          <w:rFonts w:eastAsia="Arial" w:cs="Arial"/>
          <w:vertAlign w:val="subscript"/>
        </w:rPr>
        <w:t>fille</w:t>
      </w:r>
      <w:r>
        <w:rPr>
          <w:rFonts w:eastAsia="Arial" w:cs="Arial"/>
        </w:rPr>
        <w:t>.</w:t>
      </w:r>
      <w:r>
        <w:rPr>
          <w:rFonts w:eastAsia="Arial" w:cs="Arial"/>
          <w:i/>
          <w:iCs/>
        </w:rPr>
        <w:t>V</w:t>
      </w:r>
      <w:r>
        <w:rPr>
          <w:rFonts w:eastAsia="Arial" w:cs="Arial"/>
          <w:vertAlign w:val="subscript"/>
        </w:rPr>
        <w:t>fille</w:t>
      </w:r>
      <w:proofErr w:type="spellEnd"/>
    </w:p>
    <w:p w14:paraId="42F339E5" w14:textId="77777777" w:rsidR="00AB4758" w:rsidRDefault="00AB4758" w:rsidP="00AB4758">
      <w:pPr>
        <w:ind w:left="-5" w:right="44" w:hanging="10"/>
        <w:jc w:val="both"/>
        <w:rPr>
          <w:rFonts w:eastAsia="Arial" w:cs="Arial"/>
        </w:rPr>
      </w:pP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     </w:t>
      </w:r>
      <w:proofErr w:type="spellStart"/>
      <w:r>
        <w:rPr>
          <w:rFonts w:eastAsia="Arial" w:cs="Arial"/>
          <w:i/>
          <w:iCs/>
        </w:rPr>
        <w:t>C</w:t>
      </w:r>
      <w:r w:rsidRPr="000E1B08">
        <w:rPr>
          <w:rFonts w:eastAsia="Arial" w:cs="Arial"/>
          <w:vertAlign w:val="subscript"/>
        </w:rPr>
        <w:t>m</w:t>
      </w:r>
      <w:r>
        <w:rPr>
          <w:rFonts w:eastAsia="Arial" w:cs="Arial"/>
          <w:vertAlign w:val="subscript"/>
        </w:rPr>
        <w:t>ère</w:t>
      </w:r>
      <w:r>
        <w:rPr>
          <w:rFonts w:eastAsia="Arial" w:cs="Arial"/>
        </w:rPr>
        <w:t>·</w:t>
      </w:r>
      <w:r>
        <w:rPr>
          <w:rFonts w:eastAsia="Arial" w:cs="Arial"/>
          <w:i/>
          <w:iCs/>
        </w:rPr>
        <w:t>V</w:t>
      </w:r>
      <w:r>
        <w:rPr>
          <w:rFonts w:eastAsia="Arial" w:cs="Arial"/>
          <w:vertAlign w:val="subscript"/>
        </w:rPr>
        <w:t>mère</w:t>
      </w:r>
      <w:proofErr w:type="spellEnd"/>
      <w:r>
        <w:rPr>
          <w:rFonts w:eastAsia="Arial" w:cs="Arial"/>
        </w:rPr>
        <w:t xml:space="preserve"> =</w:t>
      </w:r>
      <w:r w:rsidRPr="000E1B08">
        <w:rPr>
          <w:rFonts w:eastAsia="Arial" w:cs="Arial"/>
          <w:position w:val="-24"/>
        </w:rPr>
        <w:object w:dxaOrig="600" w:dyaOrig="639" w14:anchorId="38DBCFBE">
          <v:shape id="_x0000_i1037" type="#_x0000_t75" style="width:30pt;height:31.8pt" o:ole="">
            <v:imagedata r:id="rId12" o:title=""/>
          </v:shape>
          <o:OLEObject Type="Embed" ProgID="Equation.DSMT4" ShapeID="_x0000_i1037" DrawAspect="Content" ObjectID="_1826360044" r:id="rId13"/>
        </w:object>
      </w:r>
      <w:r>
        <w:rPr>
          <w:rFonts w:eastAsia="Arial" w:cs="Arial"/>
        </w:rPr>
        <w:t xml:space="preserve"> .</w:t>
      </w:r>
      <w:proofErr w:type="spellStart"/>
      <w:r>
        <w:rPr>
          <w:rFonts w:eastAsia="Arial" w:cs="Arial"/>
          <w:i/>
          <w:iCs/>
        </w:rPr>
        <w:t>V</w:t>
      </w:r>
      <w:r>
        <w:rPr>
          <w:rFonts w:eastAsia="Arial" w:cs="Arial"/>
          <w:vertAlign w:val="subscript"/>
        </w:rPr>
        <w:t>fille</w:t>
      </w:r>
      <w:proofErr w:type="spellEnd"/>
    </w:p>
    <w:p w14:paraId="0800D458" w14:textId="77777777" w:rsidR="00AB4758" w:rsidRPr="000E1B08" w:rsidRDefault="00AB4758" w:rsidP="00AB4758">
      <w:pPr>
        <w:ind w:left="2827" w:right="44" w:firstLine="713"/>
        <w:jc w:val="both"/>
        <w:rPr>
          <w:rFonts w:eastAsia="Arial" w:cs="Arial"/>
        </w:rPr>
      </w:pPr>
      <w:r>
        <w:rPr>
          <w:rFonts w:eastAsia="Arial" w:cs="Arial"/>
        </w:rPr>
        <w:t xml:space="preserve">Ainsi </w:t>
      </w:r>
      <w:r w:rsidRPr="000E1B08">
        <w:rPr>
          <w:rFonts w:eastAsia="Arial" w:cs="Arial"/>
          <w:position w:val="-24"/>
        </w:rPr>
        <w:object w:dxaOrig="1180" w:dyaOrig="639" w14:anchorId="63BD74A1">
          <v:shape id="_x0000_i1038" type="#_x0000_t75" style="width:58.8pt;height:31.8pt" o:ole="">
            <v:imagedata r:id="rId14" o:title=""/>
          </v:shape>
          <o:OLEObject Type="Embed" ProgID="Equation.DSMT4" ShapeID="_x0000_i1038" DrawAspect="Content" ObjectID="_1826360045" r:id="rId15"/>
        </w:object>
      </w:r>
      <w:r>
        <w:rPr>
          <w:rFonts w:eastAsia="Arial" w:cs="Arial"/>
        </w:rPr>
        <w:t>.</w:t>
      </w:r>
    </w:p>
    <w:p w14:paraId="22DEF8C1" w14:textId="28710CD7" w:rsidR="00AB4758" w:rsidRDefault="00AB4758" w:rsidP="00AB4758">
      <w:pPr>
        <w:ind w:left="-5" w:right="44" w:hanging="10"/>
        <w:jc w:val="both"/>
        <w:rPr>
          <w:rFonts w:eastAsia="Arial" w:cs="Arial"/>
        </w:rPr>
      </w:pPr>
      <w:r>
        <w:rPr>
          <w:rFonts w:eastAsia="Arial" w:cs="Arial"/>
        </w:rPr>
        <w:t>Dans un bécher, on verse de la solution mère d’herbicide.</w:t>
      </w:r>
    </w:p>
    <w:p w14:paraId="5EF9D436" w14:textId="77777777" w:rsidR="00AB4758" w:rsidRDefault="00AB4758" w:rsidP="00AB4758">
      <w:pPr>
        <w:ind w:left="-5" w:right="44" w:hanging="10"/>
        <w:jc w:val="both"/>
        <w:rPr>
          <w:rFonts w:eastAsia="Arial" w:cs="Arial"/>
        </w:rPr>
      </w:pPr>
      <w:r>
        <w:rPr>
          <w:rFonts w:eastAsia="Arial" w:cs="Arial"/>
        </w:rPr>
        <w:t xml:space="preserve">À l’aide d’une pipette jaugée, on prélève </w:t>
      </w:r>
      <w:proofErr w:type="spellStart"/>
      <w:r>
        <w:rPr>
          <w:rFonts w:eastAsia="Arial" w:cs="Arial"/>
          <w:i/>
          <w:iCs/>
        </w:rPr>
        <w:t>V</w:t>
      </w:r>
      <w:r>
        <w:rPr>
          <w:rFonts w:eastAsia="Arial" w:cs="Arial"/>
          <w:vertAlign w:val="subscript"/>
        </w:rPr>
        <w:t>mère</w:t>
      </w:r>
      <w:proofErr w:type="spellEnd"/>
      <w:r>
        <w:rPr>
          <w:rFonts w:eastAsia="Arial" w:cs="Arial"/>
        </w:rPr>
        <w:t xml:space="preserve"> = 20,0 mL que l’on verse dans une fiole jaugée de volume 200,0 mL.</w:t>
      </w:r>
    </w:p>
    <w:p w14:paraId="314EFC20" w14:textId="77777777" w:rsidR="00AB4758" w:rsidRDefault="00AB4758" w:rsidP="00AB4758">
      <w:pPr>
        <w:ind w:left="-5" w:right="44" w:hanging="10"/>
        <w:jc w:val="both"/>
        <w:rPr>
          <w:rFonts w:eastAsia="Arial" w:cs="Arial"/>
        </w:rPr>
      </w:pPr>
      <w:r>
        <w:rPr>
          <w:rFonts w:eastAsia="Arial" w:cs="Arial"/>
        </w:rPr>
        <w:t>On ajoute de l’eau distillée jusqu’au tiers de la fiole. On agite.</w:t>
      </w:r>
    </w:p>
    <w:p w14:paraId="3E2B2FAB" w14:textId="77777777" w:rsidR="00AB4758" w:rsidRDefault="00AB4758" w:rsidP="00AB4758">
      <w:pPr>
        <w:ind w:left="-5" w:right="44" w:hanging="10"/>
        <w:jc w:val="both"/>
        <w:rPr>
          <w:rFonts w:eastAsia="Arial" w:cs="Arial"/>
        </w:rPr>
      </w:pPr>
      <w:r>
        <w:rPr>
          <w:rFonts w:eastAsia="Arial" w:cs="Arial"/>
        </w:rPr>
        <w:t>On poursuit l’ajout d’eau jusqu’au trait de jauge. On bouche, on agite.</w:t>
      </w:r>
    </w:p>
    <w:p w14:paraId="19D07702" w14:textId="77777777" w:rsidR="00AB4758" w:rsidRPr="00080126" w:rsidRDefault="00AB4758" w:rsidP="00AB4758">
      <w:pPr>
        <w:ind w:left="-5" w:right="44" w:hanging="10"/>
        <w:jc w:val="both"/>
        <w:rPr>
          <w:rFonts w:eastAsia="Arial" w:cs="Arial"/>
        </w:rPr>
      </w:pPr>
      <w:r>
        <w:rPr>
          <w:rFonts w:eastAsia="Arial" w:cs="Arial"/>
        </w:rPr>
        <w:t xml:space="preserve">On dispose de </w:t>
      </w:r>
      <w:proofErr w:type="spellStart"/>
      <w:r>
        <w:rPr>
          <w:rFonts w:eastAsia="Arial" w:cs="Arial"/>
          <w:i/>
          <w:iCs/>
        </w:rPr>
        <w:t>V</w:t>
      </w:r>
      <w:r>
        <w:rPr>
          <w:rFonts w:eastAsia="Arial" w:cs="Arial"/>
          <w:i/>
          <w:iCs/>
          <w:vertAlign w:val="subscript"/>
        </w:rPr>
        <w:t>fille</w:t>
      </w:r>
      <w:proofErr w:type="spellEnd"/>
      <w:r>
        <w:rPr>
          <w:rFonts w:eastAsia="Arial" w:cs="Arial"/>
        </w:rPr>
        <w:t xml:space="preserve"> = 200,0 mL d’herbicide dilué d’un facteur 10.</w:t>
      </w:r>
    </w:p>
    <w:p w14:paraId="6D7250EE" w14:textId="77777777" w:rsidR="00AB4758" w:rsidRPr="002D18C1" w:rsidRDefault="00AB4758" w:rsidP="00AB4758">
      <w:pPr>
        <w:ind w:left="-5" w:right="44" w:hanging="10"/>
        <w:jc w:val="both"/>
        <w:rPr>
          <w:rFonts w:eastAsia="Arial" w:cs="Arial"/>
        </w:rPr>
      </w:pPr>
      <w:r>
        <w:rPr>
          <w:rFonts w:eastAsia="Arial" w:cs="Arial"/>
        </w:rPr>
        <w:t>Remarque : avec de plus grands volumes, les incertitudes relatives sont plus faibles.</w:t>
      </w:r>
    </w:p>
    <w:p w14:paraId="52C9F7A1" w14:textId="77777777" w:rsidR="002D18C1" w:rsidRPr="002D18C1" w:rsidRDefault="002D18C1" w:rsidP="00267532">
      <w:pPr>
        <w:ind w:left="-5" w:right="44" w:hanging="10"/>
        <w:jc w:val="both"/>
        <w:rPr>
          <w:rFonts w:eastAsia="Arial" w:cs="Arial"/>
        </w:rPr>
      </w:pPr>
    </w:p>
    <w:p w14:paraId="0F0F13FE" w14:textId="21361F85" w:rsidR="00B00009" w:rsidRPr="00AB4758" w:rsidRDefault="00676A39" w:rsidP="00AB4758">
      <w:pPr>
        <w:shd w:val="clear" w:color="auto" w:fill="D9D9D9" w:themeFill="background1" w:themeFillShade="D9"/>
        <w:spacing w:line="269" w:lineRule="auto"/>
        <w:ind w:left="-5" w:right="44" w:hanging="10"/>
        <w:jc w:val="both"/>
        <w:rPr>
          <w:rFonts w:cs="Arial"/>
          <w:b/>
          <w:bCs/>
          <w:sz w:val="22"/>
          <w:szCs w:val="22"/>
        </w:rPr>
      </w:pPr>
      <w:r w:rsidRPr="00AB4758">
        <w:rPr>
          <w:rFonts w:eastAsia="Arial" w:cs="Arial"/>
          <w:b/>
          <w:bCs/>
          <w:sz w:val="22"/>
          <w:szCs w:val="22"/>
        </w:rPr>
        <w:t xml:space="preserve">La solution diluée ainsi obtenue est notée « solution </w:t>
      </w:r>
      <w:r w:rsidR="00136FDF" w:rsidRPr="00AB4758">
        <w:rPr>
          <w:rFonts w:eastAsia="Cambria Math" w:cs="Arial"/>
          <w:b/>
          <w:bCs/>
          <w:sz w:val="22"/>
          <w:szCs w:val="22"/>
        </w:rPr>
        <w:t>S</w:t>
      </w:r>
      <w:r w:rsidRPr="00AB4758">
        <w:rPr>
          <w:rFonts w:eastAsia="Arial" w:cs="Arial"/>
          <w:b/>
          <w:bCs/>
          <w:i/>
          <w:sz w:val="22"/>
          <w:szCs w:val="22"/>
        </w:rPr>
        <w:t xml:space="preserve"> </w:t>
      </w:r>
      <w:r w:rsidRPr="00AB4758">
        <w:rPr>
          <w:rFonts w:eastAsia="Arial" w:cs="Arial"/>
          <w:b/>
          <w:bCs/>
          <w:sz w:val="22"/>
          <w:szCs w:val="22"/>
        </w:rPr>
        <w:t>».</w:t>
      </w:r>
    </w:p>
    <w:p w14:paraId="507EB6E3" w14:textId="3B60F7DC" w:rsidR="00B00009" w:rsidRPr="00AB4758" w:rsidRDefault="00676A39" w:rsidP="00AB4758">
      <w:pPr>
        <w:shd w:val="clear" w:color="auto" w:fill="D9D9D9" w:themeFill="background1" w:themeFillShade="D9"/>
        <w:spacing w:line="269" w:lineRule="auto"/>
        <w:ind w:left="-5" w:right="48" w:hanging="10"/>
        <w:jc w:val="both"/>
        <w:rPr>
          <w:rFonts w:cs="Arial"/>
          <w:b/>
          <w:bCs/>
          <w:sz w:val="22"/>
          <w:szCs w:val="22"/>
        </w:rPr>
      </w:pPr>
      <w:r w:rsidRPr="00AB4758">
        <w:rPr>
          <w:rFonts w:eastAsia="Arial" w:cs="Arial"/>
          <w:b/>
          <w:bCs/>
          <w:sz w:val="22"/>
          <w:szCs w:val="22"/>
        </w:rPr>
        <w:t>On réalise un dosage par titrage acido-basique de l’acide pélargonique contenu dans cette solution par une solution d’hydroxyde de sodium</w:t>
      </w:r>
      <w:r w:rsidR="00136FDF" w:rsidRPr="00AB4758">
        <w:rPr>
          <w:rFonts w:eastAsia="Arial" w:cs="Arial"/>
          <w:b/>
          <w:bCs/>
          <w:sz w:val="22"/>
          <w:szCs w:val="22"/>
        </w:rPr>
        <w:t xml:space="preserve"> </w:t>
      </w:r>
      <w:r w:rsidR="00136FDF" w:rsidRPr="00AB4758">
        <w:rPr>
          <w:rFonts w:eastAsia="Cambria Math" w:cs="Arial"/>
          <w:b/>
          <w:bCs/>
          <w:sz w:val="22"/>
          <w:szCs w:val="22"/>
        </w:rPr>
        <w:t>(Na</w:t>
      </w:r>
      <w:r w:rsidR="00136FDF" w:rsidRPr="00AB4758">
        <w:rPr>
          <w:rFonts w:eastAsia="Cambria Math" w:cs="Arial"/>
          <w:b/>
          <w:bCs/>
          <w:sz w:val="22"/>
          <w:szCs w:val="22"/>
          <w:vertAlign w:val="superscript"/>
        </w:rPr>
        <w:t>+</w:t>
      </w:r>
      <w:r w:rsidR="00136FDF" w:rsidRPr="00AB4758">
        <w:rPr>
          <w:rFonts w:eastAsia="Cambria Math" w:cs="Arial"/>
          <w:b/>
          <w:bCs/>
          <w:sz w:val="22"/>
          <w:szCs w:val="22"/>
        </w:rPr>
        <w:t>(</w:t>
      </w:r>
      <w:proofErr w:type="spellStart"/>
      <w:r w:rsidR="00136FDF" w:rsidRPr="00AB4758">
        <w:rPr>
          <w:rFonts w:eastAsia="Cambria Math" w:cs="Arial"/>
          <w:b/>
          <w:bCs/>
          <w:sz w:val="22"/>
          <w:szCs w:val="22"/>
        </w:rPr>
        <w:t>aq</w:t>
      </w:r>
      <w:proofErr w:type="spellEnd"/>
      <w:r w:rsidR="00136FDF" w:rsidRPr="00AB4758">
        <w:rPr>
          <w:rFonts w:eastAsia="Cambria Math" w:cs="Arial"/>
          <w:b/>
          <w:bCs/>
          <w:sz w:val="22"/>
          <w:szCs w:val="22"/>
        </w:rPr>
        <w:t>) + HO</w:t>
      </w:r>
      <w:r w:rsidR="00136FDF" w:rsidRPr="00AB4758">
        <w:rPr>
          <w:rFonts w:eastAsia="Cambria Math" w:cs="Arial"/>
          <w:b/>
          <w:bCs/>
          <w:sz w:val="22"/>
          <w:szCs w:val="22"/>
          <w:vertAlign w:val="superscript"/>
        </w:rPr>
        <w:t>–</w:t>
      </w:r>
      <w:r w:rsidR="00136FDF" w:rsidRPr="00AB4758">
        <w:rPr>
          <w:rFonts w:eastAsia="Cambria Math" w:cs="Arial"/>
          <w:b/>
          <w:bCs/>
          <w:sz w:val="22"/>
          <w:szCs w:val="22"/>
        </w:rPr>
        <w:t>(</w:t>
      </w:r>
      <w:proofErr w:type="spellStart"/>
      <w:r w:rsidR="00136FDF" w:rsidRPr="00AB4758">
        <w:rPr>
          <w:rFonts w:eastAsia="Cambria Math" w:cs="Arial"/>
          <w:b/>
          <w:bCs/>
          <w:sz w:val="22"/>
          <w:szCs w:val="22"/>
        </w:rPr>
        <w:t>aq</w:t>
      </w:r>
      <w:proofErr w:type="spellEnd"/>
      <w:r w:rsidR="00136FDF" w:rsidRPr="00AB4758">
        <w:rPr>
          <w:rFonts w:eastAsia="Cambria Math" w:cs="Arial"/>
          <w:b/>
          <w:bCs/>
          <w:sz w:val="22"/>
          <w:szCs w:val="22"/>
        </w:rPr>
        <w:t>))</w:t>
      </w:r>
      <w:r w:rsidRPr="00AB4758">
        <w:rPr>
          <w:rFonts w:eastAsia="Cambria Math" w:cs="Arial"/>
          <w:b/>
          <w:bCs/>
          <w:sz w:val="22"/>
          <w:szCs w:val="22"/>
        </w:rPr>
        <w:t>.</w:t>
      </w:r>
    </w:p>
    <w:p w14:paraId="283B0479" w14:textId="77777777" w:rsidR="00B00009" w:rsidRPr="00AB4758" w:rsidRDefault="00676A39" w:rsidP="00AB4758">
      <w:pPr>
        <w:shd w:val="clear" w:color="auto" w:fill="D9D9D9" w:themeFill="background1" w:themeFillShade="D9"/>
        <w:spacing w:line="269" w:lineRule="auto"/>
        <w:ind w:left="-5" w:hanging="10"/>
        <w:rPr>
          <w:rFonts w:cs="Arial"/>
          <w:b/>
          <w:bCs/>
          <w:sz w:val="22"/>
          <w:szCs w:val="22"/>
        </w:rPr>
      </w:pPr>
      <w:r w:rsidRPr="00AB4758">
        <w:rPr>
          <w:rFonts w:eastAsia="Arial" w:cs="Arial"/>
          <w:b/>
          <w:bCs/>
          <w:sz w:val="22"/>
          <w:szCs w:val="22"/>
        </w:rPr>
        <w:t xml:space="preserve">Protocole expérimental : </w:t>
      </w:r>
    </w:p>
    <w:p w14:paraId="7B275FE8" w14:textId="4F7BB225" w:rsidR="00B00009" w:rsidRPr="00AB4758" w:rsidRDefault="00676A39" w:rsidP="00AB4758">
      <w:pPr>
        <w:numPr>
          <w:ilvl w:val="0"/>
          <w:numId w:val="2"/>
        </w:numPr>
        <w:shd w:val="clear" w:color="auto" w:fill="D9D9D9" w:themeFill="background1" w:themeFillShade="D9"/>
        <w:spacing w:line="269" w:lineRule="auto"/>
        <w:ind w:left="284" w:right="48" w:hanging="358"/>
        <w:jc w:val="both"/>
        <w:rPr>
          <w:rFonts w:cs="Arial"/>
          <w:b/>
          <w:bCs/>
          <w:sz w:val="22"/>
          <w:szCs w:val="22"/>
        </w:rPr>
      </w:pPr>
      <w:proofErr w:type="gramStart"/>
      <w:r w:rsidRPr="00AB4758">
        <w:rPr>
          <w:rFonts w:eastAsia="Arial" w:cs="Arial"/>
          <w:b/>
          <w:bCs/>
          <w:sz w:val="22"/>
          <w:szCs w:val="22"/>
        </w:rPr>
        <w:t>remplir</w:t>
      </w:r>
      <w:proofErr w:type="gramEnd"/>
      <w:r w:rsidRPr="00AB4758">
        <w:rPr>
          <w:rFonts w:eastAsia="Arial" w:cs="Arial"/>
          <w:b/>
          <w:bCs/>
          <w:sz w:val="22"/>
          <w:szCs w:val="22"/>
        </w:rPr>
        <w:t xml:space="preserve"> convenablement la burette avec la solution titrante d’hydroxyde de sodium de concentration </w:t>
      </w:r>
      <w:r w:rsidR="00136FDF" w:rsidRPr="00AB4758">
        <w:rPr>
          <w:rFonts w:eastAsia="Cambria Math"/>
          <w:b/>
          <w:bCs/>
          <w:i/>
          <w:iCs/>
          <w:sz w:val="22"/>
          <w:szCs w:val="22"/>
        </w:rPr>
        <w:t>C</w:t>
      </w:r>
      <w:r w:rsidR="00136FDF" w:rsidRPr="00AB4758">
        <w:rPr>
          <w:rFonts w:eastAsia="Cambria Math"/>
          <w:b/>
          <w:bCs/>
          <w:sz w:val="22"/>
          <w:szCs w:val="22"/>
        </w:rPr>
        <w:t xml:space="preserve"> = 1,00×10</w:t>
      </w:r>
      <w:r w:rsidR="00136FDF" w:rsidRPr="00AB4758">
        <w:rPr>
          <w:rFonts w:eastAsia="Cambria Math"/>
          <w:b/>
          <w:bCs/>
          <w:sz w:val="22"/>
          <w:szCs w:val="22"/>
          <w:vertAlign w:val="superscript"/>
        </w:rPr>
        <w:t>–2</w:t>
      </w:r>
      <w:r w:rsidR="00136FDF" w:rsidRPr="00AB4758">
        <w:rPr>
          <w:rFonts w:eastAsia="Cambria Math"/>
          <w:b/>
          <w:bCs/>
          <w:sz w:val="22"/>
          <w:szCs w:val="22"/>
        </w:rPr>
        <w:t xml:space="preserve"> mol·L</w:t>
      </w:r>
      <w:r w:rsidR="00136FDF" w:rsidRPr="00AB4758">
        <w:rPr>
          <w:rFonts w:eastAsia="Cambria Math"/>
          <w:b/>
          <w:bCs/>
          <w:sz w:val="22"/>
          <w:szCs w:val="22"/>
          <w:vertAlign w:val="superscript"/>
        </w:rPr>
        <w:t>-1</w:t>
      </w:r>
      <w:r w:rsidRPr="00AB4758">
        <w:rPr>
          <w:rFonts w:eastAsia="Arial" w:cs="Arial"/>
          <w:b/>
          <w:bCs/>
          <w:sz w:val="22"/>
          <w:szCs w:val="22"/>
        </w:rPr>
        <w:t xml:space="preserve"> ;</w:t>
      </w:r>
    </w:p>
    <w:p w14:paraId="30975233" w14:textId="50E3433D" w:rsidR="00B00009" w:rsidRPr="00AB4758" w:rsidRDefault="00676A39" w:rsidP="00AB4758">
      <w:pPr>
        <w:numPr>
          <w:ilvl w:val="0"/>
          <w:numId w:val="2"/>
        </w:numPr>
        <w:shd w:val="clear" w:color="auto" w:fill="D9D9D9" w:themeFill="background1" w:themeFillShade="D9"/>
        <w:spacing w:line="269" w:lineRule="auto"/>
        <w:ind w:left="284" w:right="48" w:hanging="358"/>
        <w:jc w:val="both"/>
        <w:rPr>
          <w:rFonts w:cs="Arial"/>
          <w:b/>
          <w:bCs/>
          <w:sz w:val="22"/>
          <w:szCs w:val="22"/>
        </w:rPr>
      </w:pPr>
      <w:proofErr w:type="gramStart"/>
      <w:r w:rsidRPr="00AB4758">
        <w:rPr>
          <w:rFonts w:eastAsia="Arial" w:cs="Arial"/>
          <w:b/>
          <w:bCs/>
          <w:sz w:val="22"/>
          <w:szCs w:val="22"/>
        </w:rPr>
        <w:t>prélever</w:t>
      </w:r>
      <w:proofErr w:type="gramEnd"/>
      <w:r w:rsidRPr="00AB4758">
        <w:rPr>
          <w:rFonts w:eastAsia="Arial" w:cs="Arial"/>
          <w:b/>
          <w:bCs/>
          <w:sz w:val="22"/>
          <w:szCs w:val="22"/>
        </w:rPr>
        <w:t xml:space="preserve"> un volume </w:t>
      </w:r>
      <w:r w:rsidR="00136FDF" w:rsidRPr="00AB4758">
        <w:rPr>
          <w:rFonts w:eastAsia="Cambria Math" w:cs="Arial"/>
          <w:b/>
          <w:bCs/>
          <w:i/>
          <w:iCs/>
          <w:sz w:val="22"/>
          <w:szCs w:val="22"/>
        </w:rPr>
        <w:t>V</w:t>
      </w:r>
      <w:r w:rsidRPr="00AB4758">
        <w:rPr>
          <w:rFonts w:eastAsia="Cambria Math" w:cs="Arial"/>
          <w:b/>
          <w:bCs/>
          <w:sz w:val="22"/>
          <w:szCs w:val="22"/>
          <w:vertAlign w:val="subscript"/>
        </w:rPr>
        <w:t xml:space="preserve">S </w:t>
      </w:r>
      <w:r w:rsidRPr="00AB4758">
        <w:rPr>
          <w:rFonts w:eastAsia="Cambria Math" w:cs="Arial"/>
          <w:b/>
          <w:bCs/>
          <w:sz w:val="22"/>
          <w:szCs w:val="22"/>
        </w:rPr>
        <w:t xml:space="preserve">= </w:t>
      </w:r>
      <w:r w:rsidR="00136FDF" w:rsidRPr="00AB4758">
        <w:rPr>
          <w:rFonts w:eastAsia="Cambria Math" w:cs="Arial"/>
          <w:b/>
          <w:bCs/>
          <w:sz w:val="22"/>
          <w:szCs w:val="22"/>
        </w:rPr>
        <w:t>5</w:t>
      </w:r>
      <w:r w:rsidRPr="00AB4758">
        <w:rPr>
          <w:rFonts w:eastAsia="Cambria Math" w:cs="Arial"/>
          <w:b/>
          <w:bCs/>
          <w:sz w:val="22"/>
          <w:szCs w:val="22"/>
        </w:rPr>
        <w:t xml:space="preserve">,0 </w:t>
      </w:r>
      <w:r w:rsidR="00136FDF" w:rsidRPr="00AB4758">
        <w:rPr>
          <w:rFonts w:eastAsia="Cambria Math" w:cs="Arial"/>
          <w:b/>
          <w:bCs/>
          <w:sz w:val="22"/>
          <w:szCs w:val="22"/>
        </w:rPr>
        <w:t>m</w:t>
      </w:r>
      <w:r w:rsidRPr="00AB4758">
        <w:rPr>
          <w:rFonts w:eastAsia="Cambria Math" w:cs="Arial"/>
          <w:b/>
          <w:bCs/>
          <w:sz w:val="22"/>
          <w:szCs w:val="22"/>
        </w:rPr>
        <w:t>L</w:t>
      </w:r>
      <w:r w:rsidRPr="00AB4758">
        <w:rPr>
          <w:rFonts w:eastAsia="Arial" w:cs="Arial"/>
          <w:b/>
          <w:bCs/>
          <w:sz w:val="22"/>
          <w:szCs w:val="22"/>
        </w:rPr>
        <w:t xml:space="preserve"> de solution </w:t>
      </w:r>
      <w:r w:rsidR="00136FDF" w:rsidRPr="00AB4758">
        <w:rPr>
          <w:rFonts w:eastAsia="Cambria Math" w:cs="Arial"/>
          <w:b/>
          <w:bCs/>
          <w:sz w:val="22"/>
          <w:szCs w:val="22"/>
        </w:rPr>
        <w:t>S</w:t>
      </w:r>
      <w:r w:rsidRPr="00AB4758">
        <w:rPr>
          <w:rFonts w:eastAsia="Arial" w:cs="Arial"/>
          <w:b/>
          <w:bCs/>
          <w:sz w:val="22"/>
          <w:szCs w:val="22"/>
        </w:rPr>
        <w:t xml:space="preserve"> et le verser dans un bécher ; </w:t>
      </w:r>
    </w:p>
    <w:p w14:paraId="38393F60" w14:textId="77777777" w:rsidR="00B00009" w:rsidRPr="00AB4758" w:rsidRDefault="00676A39" w:rsidP="00AB4758">
      <w:pPr>
        <w:numPr>
          <w:ilvl w:val="0"/>
          <w:numId w:val="2"/>
        </w:numPr>
        <w:shd w:val="clear" w:color="auto" w:fill="D9D9D9" w:themeFill="background1" w:themeFillShade="D9"/>
        <w:spacing w:line="269" w:lineRule="auto"/>
        <w:ind w:left="284" w:right="48" w:hanging="358"/>
        <w:jc w:val="both"/>
        <w:rPr>
          <w:rFonts w:cs="Arial"/>
          <w:b/>
          <w:bCs/>
          <w:sz w:val="22"/>
          <w:szCs w:val="22"/>
        </w:rPr>
      </w:pPr>
      <w:proofErr w:type="gramStart"/>
      <w:r w:rsidRPr="00AB4758">
        <w:rPr>
          <w:rFonts w:eastAsia="Arial" w:cs="Arial"/>
          <w:b/>
          <w:bCs/>
          <w:sz w:val="22"/>
          <w:szCs w:val="22"/>
        </w:rPr>
        <w:t>placer</w:t>
      </w:r>
      <w:proofErr w:type="gramEnd"/>
      <w:r w:rsidRPr="00AB4758">
        <w:rPr>
          <w:rFonts w:eastAsia="Arial" w:cs="Arial"/>
          <w:b/>
          <w:bCs/>
          <w:sz w:val="22"/>
          <w:szCs w:val="22"/>
        </w:rPr>
        <w:t xml:space="preserve"> l’électrode du pH-mètre et ajouter un peu d’eau pour l’immerger ; </w:t>
      </w:r>
    </w:p>
    <w:p w14:paraId="07411F58" w14:textId="77777777" w:rsidR="00B00009" w:rsidRPr="00AB4758" w:rsidRDefault="00676A39" w:rsidP="00AB4758">
      <w:pPr>
        <w:numPr>
          <w:ilvl w:val="0"/>
          <w:numId w:val="2"/>
        </w:numPr>
        <w:shd w:val="clear" w:color="auto" w:fill="D9D9D9" w:themeFill="background1" w:themeFillShade="D9"/>
        <w:spacing w:line="269" w:lineRule="auto"/>
        <w:ind w:left="284" w:right="48" w:hanging="358"/>
        <w:jc w:val="both"/>
        <w:rPr>
          <w:rFonts w:cs="Arial"/>
          <w:b/>
          <w:bCs/>
          <w:sz w:val="22"/>
          <w:szCs w:val="22"/>
        </w:rPr>
      </w:pPr>
      <w:proofErr w:type="gramStart"/>
      <w:r w:rsidRPr="00AB4758">
        <w:rPr>
          <w:rFonts w:eastAsia="Arial" w:cs="Arial"/>
          <w:b/>
          <w:bCs/>
          <w:sz w:val="22"/>
          <w:szCs w:val="22"/>
        </w:rPr>
        <w:t>ajouter</w:t>
      </w:r>
      <w:proofErr w:type="gramEnd"/>
      <w:r w:rsidRPr="00AB4758">
        <w:rPr>
          <w:rFonts w:eastAsia="Arial" w:cs="Arial"/>
          <w:b/>
          <w:bCs/>
          <w:sz w:val="22"/>
          <w:szCs w:val="22"/>
        </w:rPr>
        <w:t xml:space="preserve"> lentement la solution titrante dans le bécher en notant régulièrement les valeurs du pH. </w:t>
      </w:r>
    </w:p>
    <w:p w14:paraId="685C21CC" w14:textId="08B3E3DB" w:rsidR="00B00009" w:rsidRPr="00AB4758" w:rsidRDefault="00676A39" w:rsidP="00AB4758">
      <w:pPr>
        <w:shd w:val="clear" w:color="auto" w:fill="D9D9D9" w:themeFill="background1" w:themeFillShade="D9"/>
        <w:spacing w:line="269" w:lineRule="auto"/>
        <w:ind w:left="-5" w:right="44" w:hanging="10"/>
        <w:jc w:val="both"/>
        <w:rPr>
          <w:rFonts w:cs="Arial"/>
          <w:b/>
          <w:bCs/>
          <w:sz w:val="22"/>
          <w:szCs w:val="22"/>
        </w:rPr>
      </w:pPr>
      <w:r w:rsidRPr="00AB4758">
        <w:rPr>
          <w:rFonts w:eastAsia="Arial" w:cs="Arial"/>
          <w:b/>
          <w:bCs/>
          <w:sz w:val="22"/>
          <w:szCs w:val="22"/>
        </w:rPr>
        <w:t xml:space="preserve">L’équation de la réaction support du titrage est : </w:t>
      </w:r>
    </w:p>
    <w:p w14:paraId="2707A1A7" w14:textId="508FDB4E" w:rsidR="00136FDF" w:rsidRPr="00AB4758" w:rsidRDefault="00676A39" w:rsidP="00AB4758">
      <w:pPr>
        <w:shd w:val="clear" w:color="auto" w:fill="D9D9D9" w:themeFill="background1" w:themeFillShade="D9"/>
        <w:spacing w:line="269" w:lineRule="auto"/>
        <w:ind w:left="-15" w:right="1873" w:firstLine="2117"/>
        <w:jc w:val="both"/>
        <w:rPr>
          <w:rFonts w:eastAsia="Arial" w:cs="Arial"/>
          <w:b/>
          <w:bCs/>
          <w:sz w:val="22"/>
          <w:szCs w:val="22"/>
        </w:rPr>
      </w:pPr>
      <w:r w:rsidRPr="00AB4758">
        <w:rPr>
          <w:rFonts w:eastAsia="Cambria Math" w:cs="Arial"/>
          <w:b/>
          <w:bCs/>
          <w:sz w:val="22"/>
          <w:szCs w:val="22"/>
        </w:rPr>
        <w:t>C</w:t>
      </w:r>
      <w:r w:rsidRPr="00AB4758">
        <w:rPr>
          <w:rFonts w:eastAsia="Cambria Math" w:cs="Arial"/>
          <w:b/>
          <w:bCs/>
          <w:sz w:val="22"/>
          <w:szCs w:val="22"/>
          <w:vertAlign w:val="subscript"/>
        </w:rPr>
        <w:t>8</w:t>
      </w:r>
      <w:r w:rsidRPr="00AB4758">
        <w:rPr>
          <w:rFonts w:eastAsia="Cambria Math" w:cs="Arial"/>
          <w:b/>
          <w:bCs/>
          <w:sz w:val="22"/>
          <w:szCs w:val="22"/>
        </w:rPr>
        <w:t>H</w:t>
      </w:r>
      <w:r w:rsidR="00136FDF" w:rsidRPr="00AB4758">
        <w:rPr>
          <w:rFonts w:eastAsia="Cambria Math" w:cs="Arial"/>
          <w:b/>
          <w:bCs/>
          <w:sz w:val="22"/>
          <w:szCs w:val="22"/>
          <w:vertAlign w:val="subscript"/>
        </w:rPr>
        <w:t>17</w:t>
      </w:r>
      <w:proofErr w:type="gramStart"/>
      <w:r w:rsidRPr="00AB4758">
        <w:rPr>
          <w:rFonts w:eastAsia="Cambria Math" w:cs="Arial"/>
          <w:b/>
          <w:bCs/>
          <w:sz w:val="22"/>
          <w:szCs w:val="22"/>
        </w:rPr>
        <w:t>COOH(</w:t>
      </w:r>
      <w:proofErr w:type="spellStart"/>
      <w:proofErr w:type="gramEnd"/>
      <w:r w:rsidR="00136FDF" w:rsidRPr="00AB4758">
        <w:rPr>
          <w:rFonts w:eastAsia="Cambria Math" w:cs="Arial"/>
          <w:b/>
          <w:bCs/>
          <w:sz w:val="22"/>
          <w:szCs w:val="22"/>
        </w:rPr>
        <w:t>a</w:t>
      </w:r>
      <w:r w:rsidRPr="00AB4758">
        <w:rPr>
          <w:rFonts w:eastAsia="Cambria Math" w:cs="Arial"/>
          <w:b/>
          <w:bCs/>
          <w:sz w:val="22"/>
          <w:szCs w:val="22"/>
        </w:rPr>
        <w:t>q</w:t>
      </w:r>
      <w:proofErr w:type="spellEnd"/>
      <w:r w:rsidRPr="00AB4758">
        <w:rPr>
          <w:rFonts w:eastAsia="Cambria Math" w:cs="Arial"/>
          <w:b/>
          <w:bCs/>
          <w:sz w:val="22"/>
          <w:szCs w:val="22"/>
        </w:rPr>
        <w:t>)+ HO</w:t>
      </w:r>
      <w:r w:rsidR="00136FDF" w:rsidRPr="00AB4758">
        <w:rPr>
          <w:rFonts w:eastAsia="Cambria Math" w:cs="Arial"/>
          <w:b/>
          <w:bCs/>
          <w:sz w:val="22"/>
          <w:szCs w:val="22"/>
          <w:vertAlign w:val="superscript"/>
        </w:rPr>
        <w:t>–</w:t>
      </w:r>
      <w:r w:rsidRPr="00AB4758">
        <w:rPr>
          <w:rFonts w:eastAsia="Cambria Math" w:cs="Arial"/>
          <w:b/>
          <w:bCs/>
          <w:sz w:val="22"/>
          <w:szCs w:val="22"/>
        </w:rPr>
        <w:t>(</w:t>
      </w:r>
      <w:proofErr w:type="spellStart"/>
      <w:r w:rsidR="00136FDF" w:rsidRPr="00AB4758">
        <w:rPr>
          <w:rFonts w:eastAsia="Cambria Math" w:cs="Arial"/>
          <w:b/>
          <w:bCs/>
          <w:sz w:val="22"/>
          <w:szCs w:val="22"/>
        </w:rPr>
        <w:t>a</w:t>
      </w:r>
      <w:r w:rsidRPr="00AB4758">
        <w:rPr>
          <w:rFonts w:eastAsia="Cambria Math" w:cs="Arial"/>
          <w:b/>
          <w:bCs/>
          <w:sz w:val="22"/>
          <w:szCs w:val="22"/>
        </w:rPr>
        <w:t>q</w:t>
      </w:r>
      <w:proofErr w:type="spellEnd"/>
      <w:r w:rsidRPr="00AB4758">
        <w:rPr>
          <w:rFonts w:eastAsia="Cambria Math" w:cs="Arial"/>
          <w:b/>
          <w:bCs/>
          <w:sz w:val="22"/>
          <w:szCs w:val="22"/>
        </w:rPr>
        <w:t>) → C</w:t>
      </w:r>
      <w:r w:rsidRPr="00AB4758">
        <w:rPr>
          <w:rFonts w:eastAsia="Cambria Math" w:cs="Arial"/>
          <w:b/>
          <w:bCs/>
          <w:sz w:val="22"/>
          <w:szCs w:val="22"/>
          <w:vertAlign w:val="subscript"/>
        </w:rPr>
        <w:t>8</w:t>
      </w:r>
      <w:r w:rsidRPr="00AB4758">
        <w:rPr>
          <w:rFonts w:eastAsia="Cambria Math" w:cs="Arial"/>
          <w:b/>
          <w:bCs/>
          <w:sz w:val="22"/>
          <w:szCs w:val="22"/>
        </w:rPr>
        <w:t>H</w:t>
      </w:r>
      <w:r w:rsidR="00136FDF" w:rsidRPr="00AB4758">
        <w:rPr>
          <w:rFonts w:eastAsia="Cambria Math" w:cs="Arial"/>
          <w:b/>
          <w:bCs/>
          <w:sz w:val="22"/>
          <w:szCs w:val="22"/>
          <w:vertAlign w:val="subscript"/>
        </w:rPr>
        <w:t>17</w:t>
      </w:r>
      <w:r w:rsidRPr="00AB4758">
        <w:rPr>
          <w:rFonts w:eastAsia="Cambria Math" w:cs="Arial"/>
          <w:b/>
          <w:bCs/>
          <w:sz w:val="22"/>
          <w:szCs w:val="22"/>
        </w:rPr>
        <w:t>COO</w:t>
      </w:r>
      <w:r w:rsidR="00136FDF" w:rsidRPr="00AB4758">
        <w:rPr>
          <w:rFonts w:eastAsia="Cambria Math" w:cs="Arial"/>
          <w:b/>
          <w:bCs/>
          <w:sz w:val="22"/>
          <w:szCs w:val="22"/>
          <w:vertAlign w:val="superscript"/>
        </w:rPr>
        <w:t>–</w:t>
      </w:r>
      <w:r w:rsidRPr="00AB4758">
        <w:rPr>
          <w:rFonts w:eastAsia="Cambria Math" w:cs="Arial"/>
          <w:b/>
          <w:bCs/>
          <w:sz w:val="22"/>
          <w:szCs w:val="22"/>
        </w:rPr>
        <w:t>(</w:t>
      </w:r>
      <w:proofErr w:type="spellStart"/>
      <w:r w:rsidR="00136FDF" w:rsidRPr="00AB4758">
        <w:rPr>
          <w:rFonts w:eastAsia="Cambria Math" w:cs="Arial"/>
          <w:b/>
          <w:bCs/>
          <w:sz w:val="22"/>
          <w:szCs w:val="22"/>
        </w:rPr>
        <w:t>a</w:t>
      </w:r>
      <w:r w:rsidRPr="00AB4758">
        <w:rPr>
          <w:rFonts w:eastAsia="Cambria Math" w:cs="Arial"/>
          <w:b/>
          <w:bCs/>
          <w:sz w:val="22"/>
          <w:szCs w:val="22"/>
        </w:rPr>
        <w:t>q</w:t>
      </w:r>
      <w:proofErr w:type="spellEnd"/>
      <w:r w:rsidRPr="00AB4758">
        <w:rPr>
          <w:rFonts w:eastAsia="Cambria Math" w:cs="Arial"/>
          <w:b/>
          <w:bCs/>
          <w:sz w:val="22"/>
          <w:szCs w:val="22"/>
        </w:rPr>
        <w:t>)+ H</w:t>
      </w:r>
      <w:r w:rsidR="00136FDF" w:rsidRPr="00AB4758">
        <w:rPr>
          <w:rFonts w:eastAsia="Cambria Math" w:cs="Arial"/>
          <w:b/>
          <w:bCs/>
          <w:sz w:val="22"/>
          <w:szCs w:val="22"/>
          <w:vertAlign w:val="subscript"/>
        </w:rPr>
        <w:t>2</w:t>
      </w:r>
      <w:r w:rsidRPr="00AB4758">
        <w:rPr>
          <w:rFonts w:eastAsia="Cambria Math" w:cs="Arial"/>
          <w:b/>
          <w:bCs/>
          <w:sz w:val="22"/>
          <w:szCs w:val="22"/>
        </w:rPr>
        <w:t>O(</w:t>
      </w:r>
      <w:r w:rsidR="00136FDF" w:rsidRPr="00AB4758">
        <w:rPr>
          <w:rFonts w:ascii="Cambria Math" w:eastAsia="Cambria Math" w:hAnsi="Cambria Math" w:cs="Arial"/>
          <w:b/>
          <w:bCs/>
          <w:sz w:val="22"/>
          <w:szCs w:val="22"/>
        </w:rPr>
        <w:t>ℓ</w:t>
      </w:r>
      <w:r w:rsidRPr="00AB4758">
        <w:rPr>
          <w:rFonts w:eastAsia="Cambria Math" w:cs="Arial"/>
          <w:b/>
          <w:bCs/>
          <w:sz w:val="22"/>
          <w:szCs w:val="22"/>
        </w:rPr>
        <w:t>)</w:t>
      </w:r>
    </w:p>
    <w:p w14:paraId="31897D1B" w14:textId="7D235C10" w:rsidR="00B00009" w:rsidRPr="00AB4758" w:rsidRDefault="00676A39" w:rsidP="00AB4758">
      <w:pPr>
        <w:shd w:val="clear" w:color="auto" w:fill="D9D9D9" w:themeFill="background1" w:themeFillShade="D9"/>
        <w:spacing w:line="269" w:lineRule="auto"/>
        <w:ind w:left="-15" w:right="1873"/>
        <w:jc w:val="both"/>
        <w:rPr>
          <w:rFonts w:eastAsia="Arial" w:cs="Arial"/>
          <w:b/>
          <w:bCs/>
          <w:sz w:val="22"/>
          <w:szCs w:val="22"/>
        </w:rPr>
      </w:pPr>
      <w:r w:rsidRPr="00AB4758">
        <w:rPr>
          <w:rFonts w:eastAsia="Arial" w:cs="Arial"/>
          <w:b/>
          <w:bCs/>
          <w:sz w:val="22"/>
          <w:szCs w:val="22"/>
        </w:rPr>
        <w:t xml:space="preserve">La courbe obtenue est donnée en ANNEXE </w:t>
      </w:r>
      <w:r w:rsidR="00912273" w:rsidRPr="00AB4758">
        <w:rPr>
          <w:rFonts w:eastAsia="Arial" w:cs="Arial"/>
          <w:b/>
          <w:bCs/>
          <w:sz w:val="22"/>
          <w:szCs w:val="22"/>
        </w:rPr>
        <w:t>À</w:t>
      </w:r>
      <w:r w:rsidRPr="00AB4758">
        <w:rPr>
          <w:rFonts w:eastAsia="Arial" w:cs="Arial"/>
          <w:b/>
          <w:bCs/>
          <w:sz w:val="22"/>
          <w:szCs w:val="22"/>
        </w:rPr>
        <w:t xml:space="preserve"> RENDRE AVEC LA COPIE.</w:t>
      </w:r>
    </w:p>
    <w:p w14:paraId="0291412A" w14:textId="0C317F13" w:rsidR="00B00009" w:rsidRPr="00080126" w:rsidRDefault="00676A39" w:rsidP="00AB4758">
      <w:pPr>
        <w:shd w:val="clear" w:color="auto" w:fill="D9D9D9" w:themeFill="background1" w:themeFillShade="D9"/>
        <w:spacing w:line="269" w:lineRule="auto"/>
        <w:ind w:left="-5" w:right="48" w:hanging="10"/>
        <w:jc w:val="both"/>
        <w:rPr>
          <w:rFonts w:eastAsia="Arial" w:cs="Arial"/>
          <w:b/>
        </w:rPr>
      </w:pPr>
      <w:r w:rsidRPr="00080126">
        <w:rPr>
          <w:rFonts w:eastAsia="Arial" w:cs="Arial"/>
          <w:b/>
        </w:rPr>
        <w:t>Q3. Définir l’équivalence d’un titrage.</w:t>
      </w:r>
    </w:p>
    <w:p w14:paraId="5148AA8E" w14:textId="77777777" w:rsidR="00AB4758" w:rsidRDefault="00080126" w:rsidP="00AB4758">
      <w:pPr>
        <w:spacing w:line="269" w:lineRule="auto"/>
        <w:ind w:left="-5" w:right="48" w:hanging="10"/>
        <w:jc w:val="both"/>
        <w:rPr>
          <w:rFonts w:cs="Arial"/>
        </w:rPr>
      </w:pPr>
      <w:r>
        <w:rPr>
          <w:rFonts w:cs="Arial"/>
        </w:rPr>
        <w:t>À l’équivalence, les réactifs ont été introduits dans les proportions stœchiométriques. Ils sont alors totalement consommés.</w:t>
      </w:r>
      <w:r w:rsidR="00AB4758">
        <w:rPr>
          <w:rFonts w:cs="Arial"/>
        </w:rPr>
        <w:t xml:space="preserve"> </w:t>
      </w:r>
      <w:r w:rsidR="00AB4758">
        <w:rPr>
          <w:rFonts w:cs="Arial"/>
        </w:rPr>
        <w:t>Il se produit un changement de réactif limitant.</w:t>
      </w:r>
    </w:p>
    <w:p w14:paraId="197D9F42" w14:textId="68EE5DEE" w:rsidR="00B00009" w:rsidRDefault="00676A39" w:rsidP="00912273">
      <w:pPr>
        <w:spacing w:line="269" w:lineRule="auto"/>
        <w:ind w:left="552" w:right="44" w:hanging="567"/>
        <w:jc w:val="both"/>
        <w:rPr>
          <w:rFonts w:eastAsia="Arial" w:cs="Arial"/>
          <w:b/>
        </w:rPr>
      </w:pPr>
      <w:r w:rsidRPr="00080126">
        <w:rPr>
          <w:rFonts w:eastAsia="Arial" w:cs="Arial"/>
          <w:b/>
        </w:rPr>
        <w:t xml:space="preserve">Q4. Déterminer la valeur du volume </w:t>
      </w:r>
      <w:r w:rsidR="00912273" w:rsidRPr="00080126">
        <w:rPr>
          <w:rFonts w:eastAsia="Cambria Math" w:cs="Arial"/>
          <w:b/>
          <w:i/>
          <w:iCs/>
        </w:rPr>
        <w:t>V</w:t>
      </w:r>
      <w:r w:rsidRPr="00080126">
        <w:rPr>
          <w:rFonts w:eastAsia="Cambria Math" w:cs="Arial"/>
          <w:b/>
          <w:vertAlign w:val="subscript"/>
        </w:rPr>
        <w:t>E</w:t>
      </w:r>
      <w:r w:rsidRPr="00080126">
        <w:rPr>
          <w:rFonts w:eastAsia="Arial" w:cs="Arial"/>
          <w:b/>
        </w:rPr>
        <w:t xml:space="preserve"> d’hydroxyde de sodium versé à l’équivalence. Faire apparaitre la démarche sur le document-réponse de L’ANNEXE À RENDRE AVEC LA COPIE. </w:t>
      </w:r>
    </w:p>
    <w:p w14:paraId="2A20D410" w14:textId="02605403" w:rsidR="00080126" w:rsidRDefault="003A4582" w:rsidP="00912273">
      <w:pPr>
        <w:spacing w:line="269" w:lineRule="auto"/>
        <w:ind w:left="552" w:right="44" w:hanging="567"/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 xml:space="preserve">À l’aide de la méthode des tangentes (voir </w:t>
      </w:r>
      <w:hyperlink r:id="rId16" w:history="1">
        <w:r w:rsidRPr="00024B17">
          <w:rPr>
            <w:rStyle w:val="Lienhypertexte"/>
            <w:rFonts w:eastAsia="Arial" w:cs="Arial"/>
            <w:bCs/>
          </w:rPr>
          <w:t>https://acver.fr/tangentes</w:t>
        </w:r>
      </w:hyperlink>
      <w:r>
        <w:rPr>
          <w:rFonts w:eastAsia="Arial" w:cs="Arial"/>
          <w:bCs/>
        </w:rPr>
        <w:t xml:space="preserve"> ), on détermine </w:t>
      </w:r>
      <w:r>
        <w:rPr>
          <w:rFonts w:eastAsia="Arial" w:cs="Arial"/>
          <w:bCs/>
          <w:i/>
          <w:iCs/>
        </w:rPr>
        <w:t>V</w:t>
      </w:r>
      <w:r>
        <w:rPr>
          <w:rFonts w:eastAsia="Arial" w:cs="Arial"/>
          <w:bCs/>
          <w:vertAlign w:val="subscript"/>
        </w:rPr>
        <w:t>E</w:t>
      </w:r>
      <w:r>
        <w:rPr>
          <w:rFonts w:eastAsia="Arial" w:cs="Arial"/>
          <w:bCs/>
        </w:rPr>
        <w:t xml:space="preserve"> = </w:t>
      </w:r>
      <w:r w:rsidR="00937579">
        <w:rPr>
          <w:rFonts w:eastAsia="Arial" w:cs="Arial"/>
          <w:bCs/>
        </w:rPr>
        <w:t>1</w:t>
      </w:r>
      <w:r w:rsidR="009F1378">
        <w:rPr>
          <w:rFonts w:eastAsia="Arial" w:cs="Arial"/>
          <w:bCs/>
        </w:rPr>
        <w:t xml:space="preserve">4,4 </w:t>
      </w:r>
      <w:r>
        <w:rPr>
          <w:rFonts w:eastAsia="Arial" w:cs="Arial"/>
          <w:bCs/>
        </w:rPr>
        <w:t>mL.</w:t>
      </w:r>
    </w:p>
    <w:p w14:paraId="0C315D99" w14:textId="6885C375" w:rsidR="00AB4758" w:rsidRDefault="009F1378" w:rsidP="009F1378">
      <w:pPr>
        <w:spacing w:line="269" w:lineRule="auto"/>
        <w:ind w:right="44" w:firstLine="15"/>
        <w:jc w:val="both"/>
        <w:rPr>
          <w:rFonts w:cs="Arial"/>
          <w:bCs/>
        </w:rPr>
      </w:pPr>
      <w:r>
        <w:rPr>
          <w:rFonts w:cs="Arial"/>
          <w:bCs/>
        </w:rPr>
        <w:lastRenderedPageBreak/>
        <w:t xml:space="preserve">Ou plus simplement, on utilise la dérivée. Pour </w:t>
      </w:r>
      <w:r>
        <w:rPr>
          <w:rFonts w:cs="Arial"/>
          <w:bCs/>
          <w:i/>
          <w:iCs/>
        </w:rPr>
        <w:t>V</w:t>
      </w:r>
      <w:r>
        <w:rPr>
          <w:rFonts w:cs="Arial"/>
          <w:bCs/>
        </w:rPr>
        <w:t xml:space="preserve"> = </w:t>
      </w:r>
      <w:r>
        <w:rPr>
          <w:rFonts w:cs="Arial"/>
          <w:bCs/>
          <w:i/>
          <w:iCs/>
        </w:rPr>
        <w:t>V</w:t>
      </w:r>
      <w:r>
        <w:rPr>
          <w:rFonts w:cs="Arial"/>
          <w:bCs/>
          <w:vertAlign w:val="subscript"/>
        </w:rPr>
        <w:t>E</w:t>
      </w:r>
      <w:r>
        <w:rPr>
          <w:rFonts w:cs="Arial"/>
          <w:bCs/>
        </w:rPr>
        <w:t xml:space="preserve">, il se produit un saut de </w:t>
      </w:r>
      <w:r w:rsidRPr="009F1378">
        <w:rPr>
          <w:rFonts w:cs="Arial"/>
          <w:bCs/>
          <w:i/>
          <w:iCs/>
        </w:rPr>
        <w:t>pH</w:t>
      </w:r>
      <w:r>
        <w:rPr>
          <w:rFonts w:cs="Arial"/>
          <w:bCs/>
        </w:rPr>
        <w:t xml:space="preserve">, l’augmentation de pH est très forte, la dérivée </w:t>
      </w:r>
      <w:r w:rsidRPr="009F1378">
        <w:rPr>
          <w:rFonts w:cs="Arial"/>
          <w:bCs/>
          <w:position w:val="-24"/>
        </w:rPr>
        <w:object w:dxaOrig="560" w:dyaOrig="620" w14:anchorId="79781D2E">
          <v:shape id="_x0000_i1027" type="#_x0000_t75" style="width:27.6pt;height:30.6pt" o:ole="">
            <v:imagedata r:id="rId17" o:title=""/>
          </v:shape>
          <o:OLEObject Type="Embed" ProgID="Equation.DSMT4" ShapeID="_x0000_i1027" DrawAspect="Content" ObjectID="_1826360046" r:id="rId18"/>
        </w:object>
      </w:r>
      <w:r>
        <w:rPr>
          <w:rFonts w:cs="Arial"/>
          <w:bCs/>
        </w:rPr>
        <w:t xml:space="preserve"> est maximale.</w:t>
      </w:r>
    </w:p>
    <w:p w14:paraId="6EA860E7" w14:textId="77777777" w:rsidR="00AB4758" w:rsidRDefault="00AB4758">
      <w:pPr>
        <w:spacing w:after="160" w:line="278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035366E6" w14:textId="0B591DB5" w:rsidR="00B00009" w:rsidRDefault="00676A39" w:rsidP="00AB4758">
      <w:pPr>
        <w:shd w:val="clear" w:color="auto" w:fill="D9D9D9" w:themeFill="background1" w:themeFillShade="D9"/>
        <w:spacing w:line="269" w:lineRule="auto"/>
        <w:ind w:left="552" w:right="48" w:hanging="567"/>
        <w:jc w:val="both"/>
        <w:rPr>
          <w:rFonts w:eastAsia="Arial" w:cs="Arial"/>
          <w:b/>
        </w:rPr>
      </w:pPr>
      <w:r w:rsidRPr="003A4582">
        <w:rPr>
          <w:rFonts w:eastAsia="Arial" w:cs="Arial"/>
          <w:b/>
        </w:rPr>
        <w:t xml:space="preserve">Q5. Exploiter les résultats pour déterminer la concentration </w:t>
      </w:r>
      <w:r w:rsidR="00912273" w:rsidRPr="009A7211">
        <w:rPr>
          <w:rFonts w:eastAsia="Cambria Math" w:cs="Arial"/>
          <w:b/>
          <w:i/>
          <w:iCs/>
        </w:rPr>
        <w:t>C</w:t>
      </w:r>
      <w:r w:rsidR="00912273" w:rsidRPr="003A4582">
        <w:rPr>
          <w:rFonts w:eastAsia="Cambria Math" w:cs="Arial"/>
          <w:b/>
          <w:vertAlign w:val="subscript"/>
        </w:rPr>
        <w:t>a</w:t>
      </w:r>
      <w:r w:rsidRPr="003A4582">
        <w:rPr>
          <w:rFonts w:eastAsia="Cambria Math" w:cs="Arial"/>
          <w:b/>
          <w:vertAlign w:val="subscript"/>
        </w:rPr>
        <w:t>p</w:t>
      </w:r>
      <w:r w:rsidRPr="003A4582">
        <w:rPr>
          <w:rFonts w:eastAsia="Arial" w:cs="Arial"/>
          <w:b/>
        </w:rPr>
        <w:t xml:space="preserve"> en quantité d’acide pélargonique dans la solution commerciale d’herbicide.</w:t>
      </w:r>
    </w:p>
    <w:p w14:paraId="46B48684" w14:textId="51A2A57C" w:rsidR="00AB4429" w:rsidRDefault="00AB4429" w:rsidP="00912273">
      <w:pPr>
        <w:spacing w:line="269" w:lineRule="auto"/>
        <w:ind w:left="552" w:right="48" w:hanging="567"/>
        <w:jc w:val="both"/>
        <w:rPr>
          <w:rFonts w:cs="Arial"/>
          <w:bCs/>
        </w:rPr>
      </w:pPr>
      <w:r>
        <w:rPr>
          <w:rFonts w:cs="Arial"/>
          <w:bCs/>
        </w:rPr>
        <w:t xml:space="preserve">On va exprimer la concentration en quantité </w:t>
      </w:r>
      <w:proofErr w:type="spellStart"/>
      <w:r>
        <w:rPr>
          <w:rFonts w:cs="Arial"/>
          <w:bCs/>
          <w:i/>
          <w:iCs/>
        </w:rPr>
        <w:t>C</w:t>
      </w:r>
      <w:r>
        <w:rPr>
          <w:rFonts w:cs="Arial"/>
          <w:bCs/>
          <w:vertAlign w:val="subscript"/>
        </w:rPr>
        <w:t>apS</w:t>
      </w:r>
      <w:proofErr w:type="spellEnd"/>
      <w:r>
        <w:rPr>
          <w:rFonts w:cs="Arial"/>
          <w:bCs/>
        </w:rPr>
        <w:t xml:space="preserve"> dans la solution diluée S.</w:t>
      </w:r>
    </w:p>
    <w:p w14:paraId="3A8A7AB9" w14:textId="6DCC03A3" w:rsidR="009F1378" w:rsidRDefault="009A7211" w:rsidP="00912273">
      <w:pPr>
        <w:spacing w:line="269" w:lineRule="auto"/>
        <w:ind w:left="552" w:right="48" w:hanging="567"/>
        <w:jc w:val="both"/>
        <w:rPr>
          <w:rFonts w:cs="Arial"/>
          <w:bCs/>
        </w:rPr>
      </w:pPr>
      <w:r>
        <w:rPr>
          <w:rFonts w:cs="Arial"/>
          <w:bCs/>
        </w:rPr>
        <w:t xml:space="preserve">À l’équivalence, on </w:t>
      </w:r>
      <w:r>
        <w:rPr>
          <w:rFonts w:cs="Arial"/>
          <w:bCs/>
          <w:i/>
          <w:iCs/>
        </w:rPr>
        <w:t>n</w:t>
      </w:r>
      <w:r>
        <w:rPr>
          <w:rFonts w:cs="Arial"/>
          <w:bCs/>
          <w:vertAlign w:val="subscript"/>
        </w:rPr>
        <w:t>ap</w:t>
      </w:r>
      <w:r>
        <w:rPr>
          <w:rFonts w:cs="Arial"/>
          <w:bCs/>
        </w:rPr>
        <w:t xml:space="preserve"> initiale = </w:t>
      </w:r>
      <w:proofErr w:type="spellStart"/>
      <w:r>
        <w:rPr>
          <w:rFonts w:cs="Arial"/>
          <w:bCs/>
          <w:i/>
          <w:iCs/>
        </w:rPr>
        <w:t>n</w:t>
      </w:r>
      <w:r>
        <w:rPr>
          <w:rFonts w:cs="Arial"/>
          <w:bCs/>
          <w:vertAlign w:val="subscript"/>
        </w:rPr>
        <w:t>HO</w:t>
      </w:r>
      <w:proofErr w:type="spellEnd"/>
      <w:r>
        <w:rPr>
          <w:rFonts w:cs="Arial"/>
          <w:bCs/>
          <w:vertAlign w:val="subscript"/>
        </w:rPr>
        <w:t>-</w:t>
      </w:r>
      <w:r>
        <w:rPr>
          <w:rFonts w:cs="Arial"/>
          <w:bCs/>
        </w:rPr>
        <w:t xml:space="preserve"> versée</w:t>
      </w:r>
    </w:p>
    <w:p w14:paraId="2A3106FF" w14:textId="16994B00" w:rsidR="009A7211" w:rsidRDefault="009A7211" w:rsidP="00912273">
      <w:pPr>
        <w:spacing w:line="269" w:lineRule="auto"/>
        <w:ind w:left="552" w:right="48" w:hanging="567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proofErr w:type="spellStart"/>
      <w:r>
        <w:rPr>
          <w:rFonts w:cs="Arial"/>
          <w:bCs/>
          <w:i/>
          <w:iCs/>
        </w:rPr>
        <w:t>C</w:t>
      </w:r>
      <w:r>
        <w:rPr>
          <w:rFonts w:cs="Arial"/>
          <w:bCs/>
          <w:vertAlign w:val="subscript"/>
        </w:rPr>
        <w:t>ap</w:t>
      </w:r>
      <w:r w:rsidR="00AB4429">
        <w:rPr>
          <w:rFonts w:cs="Arial"/>
          <w:bCs/>
          <w:vertAlign w:val="subscript"/>
        </w:rPr>
        <w:t>S</w:t>
      </w:r>
      <w:r>
        <w:rPr>
          <w:rFonts w:cs="Arial"/>
          <w:bCs/>
        </w:rPr>
        <w:t>·</w:t>
      </w:r>
      <w:r>
        <w:rPr>
          <w:rFonts w:cs="Arial"/>
          <w:bCs/>
          <w:i/>
          <w:iCs/>
        </w:rPr>
        <w:t>V</w:t>
      </w:r>
      <w:r>
        <w:rPr>
          <w:rFonts w:cs="Arial"/>
          <w:bCs/>
          <w:vertAlign w:val="subscript"/>
        </w:rPr>
        <w:t>S</w:t>
      </w:r>
      <w:proofErr w:type="spellEnd"/>
      <w:r>
        <w:rPr>
          <w:rFonts w:cs="Arial"/>
          <w:bCs/>
        </w:rPr>
        <w:t xml:space="preserve"> = </w:t>
      </w:r>
      <w:r>
        <w:rPr>
          <w:rFonts w:cs="Arial"/>
          <w:bCs/>
          <w:i/>
          <w:iCs/>
        </w:rPr>
        <w:t>C</w:t>
      </w:r>
      <w:r>
        <w:rPr>
          <w:rFonts w:cs="Arial"/>
          <w:bCs/>
        </w:rPr>
        <w:t>·</w:t>
      </w:r>
      <w:r>
        <w:rPr>
          <w:rFonts w:cs="Arial"/>
          <w:bCs/>
          <w:i/>
          <w:iCs/>
        </w:rPr>
        <w:t>V</w:t>
      </w:r>
      <w:r>
        <w:rPr>
          <w:rFonts w:cs="Arial"/>
          <w:bCs/>
          <w:vertAlign w:val="subscript"/>
        </w:rPr>
        <w:t>E</w:t>
      </w:r>
    </w:p>
    <w:p w14:paraId="5859021E" w14:textId="41C71A9D" w:rsidR="009A7211" w:rsidRDefault="00AB4429" w:rsidP="00912273">
      <w:pPr>
        <w:spacing w:line="269" w:lineRule="auto"/>
        <w:ind w:left="552" w:right="48" w:hanging="567"/>
        <w:jc w:val="both"/>
        <w:rPr>
          <w:rFonts w:cs="Arial"/>
          <w:bCs/>
        </w:rPr>
      </w:pPr>
      <w:r w:rsidRPr="00AB4429">
        <w:rPr>
          <w:rFonts w:cs="Arial"/>
          <w:bCs/>
          <w:position w:val="-30"/>
        </w:rPr>
        <w:object w:dxaOrig="1340" w:dyaOrig="700" w14:anchorId="03845BFC">
          <v:shape id="_x0000_i1028" type="#_x0000_t75" style="width:66.6pt;height:35.4pt" o:ole="">
            <v:imagedata r:id="rId19" o:title=""/>
          </v:shape>
          <o:OLEObject Type="Embed" ProgID="Equation.DSMT4" ShapeID="_x0000_i1028" DrawAspect="Content" ObjectID="_1826360047" r:id="rId20"/>
        </w:object>
      </w:r>
    </w:p>
    <w:p w14:paraId="668114AD" w14:textId="74232D14" w:rsidR="00AB4429" w:rsidRDefault="00AB4429" w:rsidP="00912273">
      <w:pPr>
        <w:spacing w:line="269" w:lineRule="auto"/>
        <w:ind w:left="552" w:right="48" w:hanging="567"/>
        <w:jc w:val="both"/>
        <w:rPr>
          <w:rFonts w:cs="Arial"/>
          <w:bCs/>
        </w:rPr>
      </w:pPr>
      <w:r>
        <w:rPr>
          <w:rFonts w:cs="Arial"/>
          <w:bCs/>
        </w:rPr>
        <w:t xml:space="preserve">La solution commerciale est 10 fois plus concentrée </w:t>
      </w:r>
      <w:r w:rsidRPr="00AB4429">
        <w:rPr>
          <w:rFonts w:cs="Arial"/>
          <w:bCs/>
          <w:position w:val="-14"/>
        </w:rPr>
        <w:object w:dxaOrig="1460" w:dyaOrig="380" w14:anchorId="3E7B75A1">
          <v:shape id="_x0000_i1029" type="#_x0000_t75" style="width:72.6pt;height:18.6pt" o:ole="">
            <v:imagedata r:id="rId21" o:title=""/>
          </v:shape>
          <o:OLEObject Type="Embed" ProgID="Equation.DSMT4" ShapeID="_x0000_i1029" DrawAspect="Content" ObjectID="_1826360048" r:id="rId22"/>
        </w:object>
      </w:r>
    </w:p>
    <w:p w14:paraId="0D7F2ADC" w14:textId="736207F2" w:rsidR="00AB4429" w:rsidRDefault="00AB4429" w:rsidP="00912273">
      <w:pPr>
        <w:spacing w:line="269" w:lineRule="auto"/>
        <w:ind w:left="552" w:right="48" w:hanging="567"/>
        <w:jc w:val="both"/>
        <w:rPr>
          <w:rFonts w:cs="Arial"/>
          <w:bCs/>
        </w:rPr>
      </w:pPr>
      <w:r w:rsidRPr="00AB4429">
        <w:rPr>
          <w:rFonts w:cs="Arial"/>
          <w:bCs/>
          <w:position w:val="-30"/>
        </w:rPr>
        <w:object w:dxaOrig="1640" w:dyaOrig="700" w14:anchorId="5CA113FD">
          <v:shape id="_x0000_i1030" type="#_x0000_t75" style="width:81.6pt;height:35.4pt" o:ole="">
            <v:imagedata r:id="rId23" o:title=""/>
          </v:shape>
          <o:OLEObject Type="Embed" ProgID="Equation.DSMT4" ShapeID="_x0000_i1030" DrawAspect="Content" ObjectID="_1826360049" r:id="rId24"/>
        </w:object>
      </w:r>
    </w:p>
    <w:p w14:paraId="7A48D9A1" w14:textId="40C3CDE8" w:rsidR="00AB4429" w:rsidRDefault="00AB4429" w:rsidP="00912273">
      <w:pPr>
        <w:spacing w:line="269" w:lineRule="auto"/>
        <w:ind w:left="552" w:right="48" w:hanging="567"/>
        <w:jc w:val="both"/>
        <w:rPr>
          <w:rFonts w:cs="Arial"/>
          <w:bCs/>
        </w:rPr>
      </w:pPr>
      <w:r w:rsidRPr="00AB4429">
        <w:rPr>
          <w:rFonts w:cs="Arial"/>
          <w:bCs/>
          <w:position w:val="-28"/>
        </w:rPr>
        <w:object w:dxaOrig="6200" w:dyaOrig="700" w14:anchorId="1F526996">
          <v:shape id="_x0000_i1031" type="#_x0000_t75" style="width:310.2pt;height:35.4pt" o:ole="">
            <v:imagedata r:id="rId25" o:title=""/>
          </v:shape>
          <o:OLEObject Type="Embed" ProgID="Equation.DSMT4" ShapeID="_x0000_i1031" DrawAspect="Content" ObjectID="_1826360050" r:id="rId26"/>
        </w:object>
      </w:r>
    </w:p>
    <w:p w14:paraId="678AD612" w14:textId="166F8378" w:rsidR="00AB4429" w:rsidRDefault="00AB4429" w:rsidP="00912273">
      <w:pPr>
        <w:spacing w:line="269" w:lineRule="auto"/>
        <w:ind w:left="552" w:right="48" w:hanging="567"/>
        <w:jc w:val="both"/>
        <w:rPr>
          <w:rFonts w:cs="Arial"/>
          <w:bCs/>
        </w:rPr>
      </w:pPr>
      <w:r>
        <w:rPr>
          <w:rFonts w:cs="Arial"/>
          <w:bCs/>
        </w:rPr>
        <w:t xml:space="preserve">En ne conservant que deux chiffres significatifs </w:t>
      </w:r>
      <w:r>
        <w:rPr>
          <w:rFonts w:cs="Arial"/>
          <w:bCs/>
          <w:i/>
          <w:iCs/>
        </w:rPr>
        <w:t>C</w:t>
      </w:r>
      <w:r>
        <w:rPr>
          <w:rFonts w:cs="Arial"/>
          <w:bCs/>
          <w:vertAlign w:val="subscript"/>
        </w:rPr>
        <w:t>ap</w:t>
      </w:r>
      <w:r>
        <w:rPr>
          <w:rFonts w:cs="Arial"/>
          <w:bCs/>
        </w:rPr>
        <w:t xml:space="preserve"> = 2,9 ×10</w:t>
      </w:r>
      <w:r>
        <w:rPr>
          <w:rFonts w:cs="Arial"/>
          <w:bCs/>
          <w:vertAlign w:val="superscript"/>
        </w:rPr>
        <w:t>–1</w:t>
      </w:r>
      <w:r>
        <w:rPr>
          <w:rFonts w:cs="Arial"/>
          <w:bCs/>
        </w:rPr>
        <w:t xml:space="preserve"> mol·L</w:t>
      </w:r>
      <w:r>
        <w:rPr>
          <w:rFonts w:cs="Arial"/>
          <w:bCs/>
          <w:vertAlign w:val="superscript"/>
        </w:rPr>
        <w:t>-1</w:t>
      </w:r>
      <w:r>
        <w:rPr>
          <w:rFonts w:cs="Arial"/>
          <w:bCs/>
        </w:rPr>
        <w:t>.</w:t>
      </w:r>
    </w:p>
    <w:p w14:paraId="34651054" w14:textId="77777777" w:rsidR="00AB4429" w:rsidRPr="00AB4429" w:rsidRDefault="00AB4429" w:rsidP="00912273">
      <w:pPr>
        <w:spacing w:line="269" w:lineRule="auto"/>
        <w:ind w:left="552" w:right="48" w:hanging="567"/>
        <w:jc w:val="both"/>
        <w:rPr>
          <w:rFonts w:cs="Arial"/>
          <w:bCs/>
        </w:rPr>
      </w:pPr>
    </w:p>
    <w:p w14:paraId="319F2759" w14:textId="5EFB9316" w:rsidR="00B00009" w:rsidRPr="003A4582" w:rsidRDefault="00676A39" w:rsidP="00FE4D68">
      <w:pPr>
        <w:shd w:val="clear" w:color="auto" w:fill="D9D9D9" w:themeFill="background1" w:themeFillShade="D9"/>
        <w:spacing w:line="269" w:lineRule="auto"/>
        <w:ind w:left="-5" w:right="48" w:hanging="10"/>
        <w:jc w:val="both"/>
        <w:rPr>
          <w:rFonts w:eastAsia="Arial" w:cs="Arial"/>
          <w:b/>
        </w:rPr>
      </w:pPr>
      <w:r w:rsidRPr="003A4582">
        <w:rPr>
          <w:rFonts w:eastAsia="Arial" w:cs="Arial"/>
          <w:b/>
        </w:rPr>
        <w:t>Q6. Vérifier si le résultat de ce titrage est cohérent avec l’indication du fabriquant.</w:t>
      </w:r>
    </w:p>
    <w:p w14:paraId="554759F7" w14:textId="3F983A74" w:rsidR="00912273" w:rsidRDefault="005E2A35" w:rsidP="00267532">
      <w:pPr>
        <w:ind w:left="-5" w:right="48" w:hanging="10"/>
        <w:jc w:val="both"/>
        <w:rPr>
          <w:rFonts w:eastAsia="Arial" w:cs="Arial"/>
        </w:rPr>
      </w:pPr>
      <w:r>
        <w:rPr>
          <w:rFonts w:cs="Arial"/>
        </w:rPr>
        <w:t xml:space="preserve">Le fabricant indique une concentration en masse </w:t>
      </w:r>
      <w:r w:rsidRPr="005E2A35">
        <w:rPr>
          <w:rFonts w:cs="Arial"/>
          <w:i/>
          <w:iCs/>
        </w:rPr>
        <w:t>C</w:t>
      </w:r>
      <w:r>
        <w:rPr>
          <w:rFonts w:cs="Arial"/>
          <w:vertAlign w:val="subscript"/>
        </w:rPr>
        <w:t>m</w:t>
      </w:r>
      <w:r>
        <w:rPr>
          <w:rFonts w:cs="Arial"/>
        </w:rPr>
        <w:t xml:space="preserve"> = </w:t>
      </w:r>
      <w:r>
        <w:rPr>
          <w:rFonts w:eastAsia="Cambria Math" w:cs="Arial"/>
        </w:rPr>
        <w:t>43,06 g·L</w:t>
      </w:r>
      <w:r>
        <w:rPr>
          <w:rFonts w:eastAsia="Cambria Math" w:cs="Arial"/>
          <w:vertAlign w:val="superscript"/>
        </w:rPr>
        <w:t>-1</w:t>
      </w:r>
      <w:r w:rsidRPr="00267532">
        <w:rPr>
          <w:rFonts w:eastAsia="Arial" w:cs="Arial"/>
        </w:rPr>
        <w:t>.</w:t>
      </w:r>
    </w:p>
    <w:p w14:paraId="06EBC305" w14:textId="7EF8F93E" w:rsidR="005E2A35" w:rsidRDefault="002C3055" w:rsidP="00267532">
      <w:pPr>
        <w:ind w:left="-5" w:right="48" w:hanging="10"/>
        <w:jc w:val="both"/>
        <w:rPr>
          <w:rFonts w:eastAsia="Arial" w:cs="Arial"/>
          <w:i/>
          <w:iCs/>
        </w:rPr>
      </w:pPr>
      <w:r>
        <w:rPr>
          <w:rFonts w:eastAsia="Arial" w:cs="Arial"/>
        </w:rPr>
        <w:t xml:space="preserve">Expérimentalement, on a trouvé </w:t>
      </w:r>
      <w:proofErr w:type="spellStart"/>
      <w:proofErr w:type="gramStart"/>
      <w:r>
        <w:rPr>
          <w:rFonts w:eastAsia="Arial" w:cs="Arial"/>
          <w:i/>
          <w:iCs/>
        </w:rPr>
        <w:t>C</w:t>
      </w:r>
      <w:r>
        <w:rPr>
          <w:rFonts w:eastAsia="Arial" w:cs="Arial"/>
          <w:vertAlign w:val="subscript"/>
        </w:rPr>
        <w:t>m,exp</w:t>
      </w:r>
      <w:proofErr w:type="spellEnd"/>
      <w:proofErr w:type="gramEnd"/>
      <w:r>
        <w:rPr>
          <w:rFonts w:eastAsia="Arial" w:cs="Arial"/>
        </w:rPr>
        <w:t xml:space="preserve"> = </w:t>
      </w:r>
      <w:proofErr w:type="spellStart"/>
      <w:r>
        <w:rPr>
          <w:rFonts w:eastAsia="Arial" w:cs="Arial"/>
          <w:i/>
          <w:iCs/>
        </w:rPr>
        <w:t>C</w:t>
      </w:r>
      <w:r w:rsidRPr="002C3055">
        <w:rPr>
          <w:rFonts w:eastAsia="Arial" w:cs="Arial"/>
          <w:vertAlign w:val="subscript"/>
        </w:rPr>
        <w:t>ap</w:t>
      </w:r>
      <w:r>
        <w:rPr>
          <w:rFonts w:eastAsia="Arial" w:cs="Arial"/>
          <w:i/>
          <w:iCs/>
        </w:rPr>
        <w:t>·M</w:t>
      </w:r>
      <w:proofErr w:type="spellEnd"/>
    </w:p>
    <w:p w14:paraId="07FBA66D" w14:textId="6C692094" w:rsidR="002C3055" w:rsidRDefault="002C3055" w:rsidP="00267532">
      <w:pPr>
        <w:ind w:left="-5" w:right="48" w:hanging="10"/>
        <w:jc w:val="both"/>
        <w:rPr>
          <w:rFonts w:eastAsia="Arial" w:cs="Arial"/>
        </w:rPr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proofErr w:type="spellStart"/>
      <w:proofErr w:type="gramStart"/>
      <w:r>
        <w:rPr>
          <w:rFonts w:eastAsia="Arial" w:cs="Arial"/>
          <w:i/>
          <w:iCs/>
        </w:rPr>
        <w:t>C</w:t>
      </w:r>
      <w:r>
        <w:rPr>
          <w:rFonts w:eastAsia="Arial" w:cs="Arial"/>
          <w:vertAlign w:val="subscript"/>
        </w:rPr>
        <w:t>m,exp</w:t>
      </w:r>
      <w:proofErr w:type="spellEnd"/>
      <w:proofErr w:type="gramEnd"/>
      <w:r>
        <w:rPr>
          <w:rFonts w:eastAsia="Arial" w:cs="Arial"/>
        </w:rPr>
        <w:t xml:space="preserve"> = 2,88×10</w:t>
      </w:r>
      <w:r>
        <w:rPr>
          <w:rFonts w:eastAsia="Arial" w:cs="Arial"/>
          <w:vertAlign w:val="superscript"/>
        </w:rPr>
        <w:t>–1</w:t>
      </w:r>
      <w:r>
        <w:rPr>
          <w:rFonts w:eastAsia="Arial" w:cs="Arial"/>
        </w:rPr>
        <w:t xml:space="preserve"> </w:t>
      </w:r>
      <w:proofErr w:type="gramStart"/>
      <w:r>
        <w:rPr>
          <w:rFonts w:eastAsia="Arial" w:cs="Arial"/>
        </w:rPr>
        <w:t>mol.L</w:t>
      </w:r>
      <w:proofErr w:type="gramEnd"/>
      <w:r>
        <w:rPr>
          <w:rFonts w:eastAsia="Arial" w:cs="Arial"/>
          <w:vertAlign w:val="superscript"/>
        </w:rPr>
        <w:t>-1</w:t>
      </w:r>
      <w:r>
        <w:rPr>
          <w:rFonts w:eastAsia="Arial" w:cs="Arial"/>
        </w:rPr>
        <w:t>× 158 g·mol</w:t>
      </w:r>
      <w:r>
        <w:rPr>
          <w:rFonts w:eastAsia="Arial" w:cs="Arial"/>
          <w:vertAlign w:val="superscript"/>
        </w:rPr>
        <w:t>-1</w:t>
      </w:r>
      <w:r>
        <w:rPr>
          <w:rFonts w:eastAsia="Arial" w:cs="Arial"/>
        </w:rPr>
        <w:t xml:space="preserve"> = 45,5 g·L</w:t>
      </w:r>
      <w:r>
        <w:rPr>
          <w:rFonts w:eastAsia="Arial" w:cs="Arial"/>
          <w:vertAlign w:val="superscript"/>
        </w:rPr>
        <w:t>-1</w:t>
      </w:r>
      <w:r>
        <w:rPr>
          <w:rFonts w:eastAsia="Arial" w:cs="Arial"/>
        </w:rPr>
        <w:t>.</w:t>
      </w:r>
    </w:p>
    <w:p w14:paraId="4989C395" w14:textId="318670A1" w:rsidR="002C3055" w:rsidRDefault="002C3055" w:rsidP="00267532">
      <w:pPr>
        <w:ind w:left="-5" w:right="48" w:hanging="10"/>
        <w:jc w:val="both"/>
        <w:rPr>
          <w:rFonts w:eastAsia="Arial" w:cs="Arial"/>
        </w:rPr>
      </w:pPr>
      <w:r w:rsidRPr="002C3055">
        <w:rPr>
          <w:rFonts w:eastAsia="Arial" w:cs="Arial"/>
        </w:rPr>
        <w:t xml:space="preserve">En ne </w:t>
      </w:r>
      <w:r>
        <w:rPr>
          <w:rFonts w:eastAsia="Arial" w:cs="Arial"/>
        </w:rPr>
        <w:t xml:space="preserve">conservant que deux chiffres significatifs </w:t>
      </w:r>
      <w:proofErr w:type="spellStart"/>
      <w:proofErr w:type="gramStart"/>
      <w:r>
        <w:rPr>
          <w:rFonts w:eastAsia="Arial" w:cs="Arial"/>
          <w:i/>
          <w:iCs/>
        </w:rPr>
        <w:t>C</w:t>
      </w:r>
      <w:r>
        <w:rPr>
          <w:rFonts w:eastAsia="Arial" w:cs="Arial"/>
          <w:vertAlign w:val="subscript"/>
        </w:rPr>
        <w:t>m,exp</w:t>
      </w:r>
      <w:proofErr w:type="spellEnd"/>
      <w:proofErr w:type="gramEnd"/>
      <w:r>
        <w:rPr>
          <w:rFonts w:eastAsia="Arial" w:cs="Arial"/>
        </w:rPr>
        <w:t xml:space="preserve"> = 46 g·L</w:t>
      </w:r>
      <w:r>
        <w:rPr>
          <w:rFonts w:eastAsia="Arial" w:cs="Arial"/>
          <w:vertAlign w:val="superscript"/>
        </w:rPr>
        <w:t>-1</w:t>
      </w:r>
      <w:r>
        <w:rPr>
          <w:rFonts w:eastAsia="Arial" w:cs="Arial"/>
        </w:rPr>
        <w:t>.</w:t>
      </w:r>
    </w:p>
    <w:p w14:paraId="270A93E4" w14:textId="53EFADB1" w:rsidR="002C3055" w:rsidRDefault="002C3055" w:rsidP="00267532">
      <w:pPr>
        <w:ind w:left="-5" w:right="48" w:hanging="10"/>
        <w:jc w:val="both"/>
        <w:rPr>
          <w:rFonts w:eastAsia="Arial" w:cs="Arial"/>
        </w:rPr>
      </w:pPr>
      <w:r>
        <w:rPr>
          <w:rFonts w:eastAsia="Arial" w:cs="Arial"/>
        </w:rPr>
        <w:t>On calcule le z-score pour comparer ces deux valeurs :</w:t>
      </w:r>
    </w:p>
    <w:p w14:paraId="31C9C475" w14:textId="6823BFC5" w:rsidR="002C3055" w:rsidRDefault="002C3055" w:rsidP="00267532">
      <w:pPr>
        <w:ind w:left="-5" w:right="48" w:hanging="10"/>
        <w:jc w:val="both"/>
      </w:pPr>
      <w:r w:rsidRPr="00CD26E8">
        <w:rPr>
          <w:position w:val="-28"/>
        </w:rPr>
        <w:object w:dxaOrig="1280" w:dyaOrig="720" w14:anchorId="5063DBBC">
          <v:shape id="_x0000_i1032" type="#_x0000_t75" style="width:63.6pt;height:36pt" o:ole="">
            <v:imagedata r:id="rId27" o:title=""/>
          </v:shape>
          <o:OLEObject Type="Embed" ProgID="Equation.DSMT4" ShapeID="_x0000_i1032" DrawAspect="Content" ObjectID="_1826360051" r:id="rId28"/>
        </w:object>
      </w:r>
      <w:r>
        <w:t xml:space="preserve">, soit </w:t>
      </w:r>
      <w:r w:rsidRPr="002C3055">
        <w:rPr>
          <w:position w:val="-30"/>
        </w:rPr>
        <w:object w:dxaOrig="1660" w:dyaOrig="780" w14:anchorId="2BEBB72F">
          <v:shape id="_x0000_i1033" type="#_x0000_t75" style="width:83.4pt;height:39pt" o:ole="">
            <v:imagedata r:id="rId29" o:title=""/>
          </v:shape>
          <o:OLEObject Type="Embed" ProgID="Equation.DSMT4" ShapeID="_x0000_i1033" DrawAspect="Content" ObjectID="_1826360052" r:id="rId30"/>
        </w:object>
      </w:r>
    </w:p>
    <w:p w14:paraId="719CC8AD" w14:textId="324D1556" w:rsidR="002C3055" w:rsidRDefault="002C3055" w:rsidP="00267532">
      <w:pPr>
        <w:ind w:left="-5" w:right="48" w:hanging="10"/>
        <w:jc w:val="both"/>
      </w:pPr>
      <w:r w:rsidRPr="002C3055">
        <w:rPr>
          <w:position w:val="-28"/>
        </w:rPr>
        <w:object w:dxaOrig="2460" w:dyaOrig="720" w14:anchorId="5682D914">
          <v:shape id="_x0000_i1034" type="#_x0000_t75" style="width:123pt;height:36pt" o:ole="">
            <v:imagedata r:id="rId31" o:title=""/>
          </v:shape>
          <o:OLEObject Type="Embed" ProgID="Equation.DSMT4" ShapeID="_x0000_i1034" DrawAspect="Content" ObjectID="_1826360053" r:id="rId32"/>
        </w:object>
      </w:r>
    </w:p>
    <w:p w14:paraId="568128AE" w14:textId="250ECD14" w:rsidR="002C3055" w:rsidRDefault="002C3055" w:rsidP="00267532">
      <w:pPr>
        <w:ind w:left="-5" w:right="48" w:hanging="10"/>
        <w:jc w:val="both"/>
      </w:pPr>
      <w:r>
        <w:t>Le z-score est égal à 2, la valeur expérimentale s’écarte de la valeur théorique de deux fois l’incertitude-type. Cela demeure acceptable et permet de valider l’indication du fabricant.</w:t>
      </w:r>
    </w:p>
    <w:p w14:paraId="41C195D6" w14:textId="5AC865A6" w:rsidR="002C3055" w:rsidRDefault="002C3055" w:rsidP="00267532">
      <w:pPr>
        <w:ind w:left="-5" w:right="48" w:hanging="10"/>
        <w:jc w:val="both"/>
      </w:pPr>
      <w:r>
        <w:t>Il est fréquent de faire une légère erreur de mesure sur la lecture du volume équivalent.</w:t>
      </w:r>
    </w:p>
    <w:p w14:paraId="6419FAC5" w14:textId="77777777" w:rsidR="002C3055" w:rsidRPr="002C3055" w:rsidRDefault="002C3055" w:rsidP="00267532">
      <w:pPr>
        <w:ind w:left="-5" w:right="48" w:hanging="10"/>
        <w:jc w:val="both"/>
        <w:rPr>
          <w:rFonts w:cs="Arial"/>
        </w:rPr>
      </w:pPr>
    </w:p>
    <w:p w14:paraId="41B5581A" w14:textId="170E9E50" w:rsidR="00B00009" w:rsidRPr="00267532" w:rsidRDefault="00676A39" w:rsidP="00FE4D68">
      <w:pPr>
        <w:shd w:val="clear" w:color="auto" w:fill="D9D9D9" w:themeFill="background1" w:themeFillShade="D9"/>
        <w:spacing w:line="22" w:lineRule="atLeast"/>
        <w:ind w:left="-6" w:hanging="11"/>
        <w:rPr>
          <w:rFonts w:cs="Arial"/>
        </w:rPr>
      </w:pPr>
      <w:r w:rsidRPr="00267532">
        <w:rPr>
          <w:rFonts w:eastAsia="Arial" w:cs="Arial"/>
          <w:b/>
        </w:rPr>
        <w:t>Titrage colorimétrique</w:t>
      </w:r>
    </w:p>
    <w:p w14:paraId="6501B4F6" w14:textId="79651A48" w:rsidR="00B00009" w:rsidRPr="00257125" w:rsidRDefault="00676A39" w:rsidP="00FE4D68">
      <w:pPr>
        <w:shd w:val="clear" w:color="auto" w:fill="D9D9D9" w:themeFill="background1" w:themeFillShade="D9"/>
        <w:spacing w:line="22" w:lineRule="atLeast"/>
        <w:ind w:left="-6" w:right="44" w:hanging="11"/>
        <w:jc w:val="both"/>
        <w:rPr>
          <w:rFonts w:cs="Arial"/>
          <w:b/>
          <w:bCs/>
        </w:rPr>
      </w:pPr>
      <w:r w:rsidRPr="00257125">
        <w:rPr>
          <w:rFonts w:eastAsia="Arial" w:cs="Arial"/>
          <w:b/>
          <w:bCs/>
        </w:rPr>
        <w:t xml:space="preserve">Il est également possible de réaliser un titrage colorimétrique de la solution </w:t>
      </w:r>
      <w:r w:rsidR="00912273" w:rsidRPr="00257125">
        <w:rPr>
          <w:rFonts w:eastAsia="Cambria Math" w:cs="Arial"/>
          <w:b/>
          <w:bCs/>
        </w:rPr>
        <w:t>S</w:t>
      </w:r>
      <w:r w:rsidRPr="00257125">
        <w:rPr>
          <w:rFonts w:eastAsia="Arial" w:cs="Arial"/>
          <w:b/>
          <w:bCs/>
          <w:i/>
        </w:rPr>
        <w:t xml:space="preserve"> </w:t>
      </w:r>
      <w:r w:rsidRPr="00257125">
        <w:rPr>
          <w:rFonts w:eastAsia="Arial" w:cs="Arial"/>
          <w:b/>
          <w:bCs/>
        </w:rPr>
        <w:t>à l’aide d’un indicateur coloré.</w:t>
      </w:r>
    </w:p>
    <w:p w14:paraId="0D882134" w14:textId="36AE47D3" w:rsidR="00B00009" w:rsidRDefault="00676A39" w:rsidP="00FE4D68">
      <w:pPr>
        <w:shd w:val="clear" w:color="auto" w:fill="D9D9D9" w:themeFill="background1" w:themeFillShade="D9"/>
        <w:spacing w:line="22" w:lineRule="atLeast"/>
        <w:ind w:left="-6" w:right="48" w:hanging="11"/>
        <w:jc w:val="both"/>
        <w:rPr>
          <w:rFonts w:eastAsia="Arial" w:cs="Arial"/>
          <w:b/>
          <w:bCs/>
        </w:rPr>
      </w:pPr>
      <w:r w:rsidRPr="00257125">
        <w:rPr>
          <w:rFonts w:eastAsia="Arial" w:cs="Arial"/>
          <w:b/>
          <w:bCs/>
        </w:rPr>
        <w:t>Q7. Choisir l’indicateur coloré adapté à ce titrage. Justifier.</w:t>
      </w:r>
    </w:p>
    <w:p w14:paraId="0B5E5D48" w14:textId="5D42232F" w:rsidR="002C3055" w:rsidRDefault="00676A39" w:rsidP="00912273">
      <w:pPr>
        <w:spacing w:line="22" w:lineRule="atLeast"/>
        <w:ind w:left="-6" w:right="48" w:hanging="11"/>
        <w:jc w:val="both"/>
        <w:rPr>
          <w:rFonts w:cs="Arial"/>
        </w:rPr>
      </w:pPr>
      <w:r>
        <w:rPr>
          <w:rFonts w:cs="Arial"/>
        </w:rPr>
        <w:t xml:space="preserve">À l’aide de la courbe du titrage, on lit le </w:t>
      </w:r>
      <w:r w:rsidRPr="00676A39">
        <w:rPr>
          <w:rFonts w:cs="Arial"/>
          <w:i/>
          <w:iCs/>
        </w:rPr>
        <w:t>pH</w:t>
      </w:r>
      <w:r>
        <w:rPr>
          <w:rFonts w:cs="Arial"/>
        </w:rPr>
        <w:t xml:space="preserve"> à l’équivalence </w:t>
      </w:r>
      <w:proofErr w:type="spellStart"/>
      <w:r>
        <w:rPr>
          <w:rFonts w:cs="Arial"/>
          <w:i/>
          <w:iCs/>
        </w:rPr>
        <w:t>pH</w:t>
      </w:r>
      <w:r>
        <w:rPr>
          <w:rFonts w:cs="Arial"/>
          <w:vertAlign w:val="subscript"/>
        </w:rPr>
        <w:t>E</w:t>
      </w:r>
      <w:proofErr w:type="spellEnd"/>
      <w:r>
        <w:rPr>
          <w:rFonts w:cs="Arial"/>
        </w:rPr>
        <w:t xml:space="preserve"> = 8,6.</w:t>
      </w:r>
      <w:r w:rsidR="00FE4D68">
        <w:rPr>
          <w:rFonts w:cs="Arial"/>
        </w:rPr>
        <w:t xml:space="preserve"> (Voir page suivante)</w:t>
      </w:r>
    </w:p>
    <w:p w14:paraId="010C82B8" w14:textId="78B12EBD" w:rsidR="00676A39" w:rsidRDefault="00676A39" w:rsidP="00912273">
      <w:pPr>
        <w:spacing w:line="22" w:lineRule="atLeast"/>
        <w:ind w:left="-6" w:right="48" w:hanging="11"/>
        <w:jc w:val="both"/>
        <w:rPr>
          <w:rFonts w:cs="Arial"/>
        </w:rPr>
      </w:pPr>
      <w:r>
        <w:rPr>
          <w:rFonts w:cs="Arial"/>
        </w:rPr>
        <w:t xml:space="preserve">La zone de virage de l’indicateur coloré doit comprendre ce </w:t>
      </w:r>
      <w:r>
        <w:rPr>
          <w:rFonts w:cs="Arial"/>
          <w:i/>
          <w:iCs/>
        </w:rPr>
        <w:t>pH</w:t>
      </w:r>
      <w:r>
        <w:rPr>
          <w:rFonts w:cs="Arial"/>
        </w:rPr>
        <w:t xml:space="preserve"> à l’équivalence.</w:t>
      </w:r>
    </w:p>
    <w:p w14:paraId="7EC63F95" w14:textId="5EAEAF5A" w:rsidR="00676A39" w:rsidRDefault="00676A39" w:rsidP="00912273">
      <w:pPr>
        <w:spacing w:line="22" w:lineRule="atLeast"/>
        <w:ind w:left="-6" w:right="48" w:hanging="11"/>
        <w:jc w:val="both"/>
        <w:rPr>
          <w:rFonts w:cs="Arial"/>
        </w:rPr>
      </w:pPr>
      <w:r>
        <w:rPr>
          <w:rFonts w:cs="Arial"/>
        </w:rPr>
        <w:t>On choisit l’indicateur TA.</w:t>
      </w:r>
    </w:p>
    <w:p w14:paraId="68E68489" w14:textId="77777777" w:rsidR="00FE4D68" w:rsidRPr="00676A39" w:rsidRDefault="00FE4D68" w:rsidP="00912273">
      <w:pPr>
        <w:spacing w:line="22" w:lineRule="atLeast"/>
        <w:ind w:left="-6" w:right="48" w:hanging="11"/>
        <w:jc w:val="both"/>
        <w:rPr>
          <w:rFonts w:cs="Arial"/>
        </w:rPr>
      </w:pPr>
    </w:p>
    <w:p w14:paraId="7BC7DF9D" w14:textId="23EB2662" w:rsidR="001B7EB0" w:rsidRPr="00257125" w:rsidRDefault="00676A39" w:rsidP="00FE4D68">
      <w:pPr>
        <w:shd w:val="clear" w:color="auto" w:fill="D9D9D9" w:themeFill="background1" w:themeFillShade="D9"/>
        <w:spacing w:line="22" w:lineRule="atLeast"/>
        <w:ind w:left="-6" w:right="48" w:hanging="11"/>
        <w:jc w:val="both"/>
        <w:rPr>
          <w:rFonts w:eastAsia="Arial" w:cs="Arial"/>
          <w:b/>
          <w:bCs/>
        </w:rPr>
      </w:pPr>
      <w:r w:rsidRPr="00257125">
        <w:rPr>
          <w:rFonts w:eastAsia="Arial" w:cs="Arial"/>
          <w:b/>
          <w:bCs/>
        </w:rPr>
        <w:t>Q8. Préciser le changement de couleur observé à l’équivalence du titrage.</w:t>
      </w:r>
    </w:p>
    <w:p w14:paraId="3A4960AE" w14:textId="76DA0DD9" w:rsidR="00136FDF" w:rsidRDefault="00676A39">
      <w:pPr>
        <w:spacing w:after="160" w:line="278" w:lineRule="auto"/>
        <w:rPr>
          <w:rFonts w:eastAsia="Arial" w:cs="Arial"/>
          <w:b/>
        </w:rPr>
      </w:pPr>
      <w:r>
        <w:t>L’indicateur TA passera d’incolore à rose lors de l’équivalence.</w:t>
      </w:r>
    </w:p>
    <w:p w14:paraId="219D1C3D" w14:textId="41E71A8B" w:rsidR="00B00009" w:rsidRPr="00267532" w:rsidRDefault="00676A39" w:rsidP="005D1B24">
      <w:pPr>
        <w:jc w:val="center"/>
        <w:rPr>
          <w:rFonts w:cs="Arial"/>
        </w:rPr>
      </w:pPr>
      <w:r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83C8A6" wp14:editId="4BC59B0D">
                <wp:simplePos x="0" y="0"/>
                <wp:positionH relativeFrom="column">
                  <wp:posOffset>1963843</wp:posOffset>
                </wp:positionH>
                <wp:positionV relativeFrom="paragraph">
                  <wp:posOffset>-592878</wp:posOffset>
                </wp:positionV>
                <wp:extent cx="0" cy="3203575"/>
                <wp:effectExtent l="0" t="0" r="0" b="0"/>
                <wp:wrapNone/>
                <wp:docPr id="1045736242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3203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F5621" id="Connecteur droit 5" o:spid="_x0000_s1026" style="position:absolute;rotation:90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4.65pt,-46.7pt" to="154.65pt,2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" strokecolor="black [3213]" strokeweight="1.5pt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D318E8" wp14:editId="361F435C">
                <wp:simplePos x="0" y="0"/>
                <wp:positionH relativeFrom="column">
                  <wp:posOffset>483743</wp:posOffset>
                </wp:positionH>
                <wp:positionV relativeFrom="paragraph">
                  <wp:posOffset>1074166</wp:posOffset>
                </wp:positionV>
                <wp:extent cx="947928" cy="316484"/>
                <wp:effectExtent l="0" t="0" r="24130" b="26670"/>
                <wp:wrapNone/>
                <wp:docPr id="206039525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928" cy="316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787D4" w14:textId="5A0FA2FB" w:rsidR="00676A39" w:rsidRPr="00253C43" w:rsidRDefault="00676A39" w:rsidP="00676A39">
                            <w:proofErr w:type="spellStart"/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pH</w:t>
                            </w:r>
                            <w:r>
                              <w:rPr>
                                <w:vertAlign w:val="subscript"/>
                              </w:rPr>
                              <w:t>E</w:t>
                            </w:r>
                            <w:proofErr w:type="spellEnd"/>
                            <w:proofErr w:type="gramEnd"/>
                            <w:r>
                              <w:t xml:space="preserve"> = 8,6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318E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9" type="#_x0000_t202" style="position:absolute;left:0;text-align:left;margin-left:38.1pt;margin-top:84.6pt;width:74.65pt;height:2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" fillcolor="white [3201]" strokeweight=".5pt">
                <v:textbox>
                  <w:txbxContent>
                    <w:p w14:paraId="22B787D4" w14:textId="5A0FA2FB" w:rsidR="00676A39" w:rsidRPr="00253C43" w:rsidRDefault="00676A39" w:rsidP="00676A39">
                      <w:proofErr w:type="spellStart"/>
                      <w:proofErr w:type="gramStart"/>
                      <w:r>
                        <w:rPr>
                          <w:i/>
                          <w:iCs/>
                        </w:rPr>
                        <w:t>pH</w:t>
                      </w:r>
                      <w:r>
                        <w:rPr>
                          <w:vertAlign w:val="subscript"/>
                        </w:rPr>
                        <w:t>E</w:t>
                      </w:r>
                      <w:proofErr w:type="spellEnd"/>
                      <w:proofErr w:type="gramEnd"/>
                      <w:r>
                        <w:t xml:space="preserve"> = 8,6</w:t>
                      </w:r>
                    </w:p>
                  </w:txbxContent>
                </v:textbox>
              </v:shape>
            </w:pict>
          </mc:Fallback>
        </mc:AlternateContent>
      </w:r>
      <w:r w:rsidR="00253C4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1D3516" wp14:editId="32512375">
                <wp:simplePos x="0" y="0"/>
                <wp:positionH relativeFrom="column">
                  <wp:posOffset>3474539</wp:posOffset>
                </wp:positionH>
                <wp:positionV relativeFrom="paragraph">
                  <wp:posOffset>3326584</wp:posOffset>
                </wp:positionV>
                <wp:extent cx="1132114" cy="386442"/>
                <wp:effectExtent l="0" t="0" r="11430" b="13970"/>
                <wp:wrapNone/>
                <wp:docPr id="10040774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114" cy="386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7E6EBE" w14:textId="7C43E1C2" w:rsidR="00253C43" w:rsidRPr="00253C43" w:rsidRDefault="00253C43">
                            <w:r>
                              <w:rPr>
                                <w:i/>
                                <w:iCs/>
                              </w:rPr>
                              <w:t>V</w:t>
                            </w:r>
                            <w:r>
                              <w:rPr>
                                <w:vertAlign w:val="subscript"/>
                              </w:rPr>
                              <w:t>E</w:t>
                            </w:r>
                            <w:r>
                              <w:t xml:space="preserve"> = 14,4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1D3516" id="_x0000_s1030" type="#_x0000_t202" style="position:absolute;left:0;text-align:left;margin-left:273.6pt;margin-top:261.95pt;width:89.15pt;height:30.4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YoOwIAAIMEAAAOAAAAZHJzL2Uyb0RvYy54bWysVE1v2zAMvQ/YfxB0XxwnadY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" fillcolor="white [3201]" strokeweight=".5pt">
                <v:textbox>
                  <w:txbxContent>
                    <w:p w14:paraId="6E7E6EBE" w14:textId="7C43E1C2" w:rsidR="00253C43" w:rsidRPr="00253C43" w:rsidRDefault="00253C43">
                      <w:r>
                        <w:rPr>
                          <w:i/>
                          <w:iCs/>
                        </w:rPr>
                        <w:t>V</w:t>
                      </w:r>
                      <w:r>
                        <w:rPr>
                          <w:vertAlign w:val="subscript"/>
                        </w:rPr>
                        <w:t>E</w:t>
                      </w:r>
                      <w:r>
                        <w:t xml:space="preserve"> = 14,4 mL</w:t>
                      </w:r>
                    </w:p>
                  </w:txbxContent>
                </v:textbox>
              </v:shape>
            </w:pict>
          </mc:Fallback>
        </mc:AlternateContent>
      </w:r>
      <w:r w:rsidR="0093757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2FF257" wp14:editId="19182CD1">
                <wp:simplePos x="0" y="0"/>
                <wp:positionH relativeFrom="column">
                  <wp:posOffset>3572510</wp:posOffset>
                </wp:positionH>
                <wp:positionV relativeFrom="paragraph">
                  <wp:posOffset>1003300</wp:posOffset>
                </wp:positionV>
                <wp:extent cx="0" cy="2232000"/>
                <wp:effectExtent l="0" t="0" r="38100" b="35560"/>
                <wp:wrapNone/>
                <wp:docPr id="1635565899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2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21F34" id="Connecteur droit 5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1.3pt,79pt" to="281.3pt,2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93757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437B32" wp14:editId="36765035">
                <wp:simplePos x="0" y="0"/>
                <wp:positionH relativeFrom="column">
                  <wp:posOffset>2027555</wp:posOffset>
                </wp:positionH>
                <wp:positionV relativeFrom="paragraph">
                  <wp:posOffset>1468120</wp:posOffset>
                </wp:positionV>
                <wp:extent cx="201930" cy="196215"/>
                <wp:effectExtent l="0" t="0" r="26670" b="32385"/>
                <wp:wrapNone/>
                <wp:docPr id="941014315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" cy="196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0A697" id="Connecteur droit 4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65pt,115.6pt" to="175.55pt,1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93757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E97069" wp14:editId="2D6B9490">
                <wp:simplePos x="0" y="0"/>
                <wp:positionH relativeFrom="column">
                  <wp:posOffset>2057302</wp:posOffset>
                </wp:positionH>
                <wp:positionV relativeFrom="paragraph">
                  <wp:posOffset>1513401</wp:posOffset>
                </wp:positionV>
                <wp:extent cx="202223" cy="196361"/>
                <wp:effectExtent l="0" t="0" r="26670" b="32385"/>
                <wp:wrapNone/>
                <wp:docPr id="2082291492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223" cy="1963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40955" id="Connecteur droit 4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119.15pt" to="177.9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93757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94B437" wp14:editId="69848155">
                <wp:simplePos x="0" y="0"/>
                <wp:positionH relativeFrom="column">
                  <wp:posOffset>1925418</wp:posOffset>
                </wp:positionH>
                <wp:positionV relativeFrom="paragraph">
                  <wp:posOffset>1075152</wp:posOffset>
                </wp:positionV>
                <wp:extent cx="202223" cy="196361"/>
                <wp:effectExtent l="0" t="0" r="26670" b="32385"/>
                <wp:wrapNone/>
                <wp:docPr id="734621068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223" cy="1963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994BA" id="Connecteur droit 4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6pt,84.65pt" to="167.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93757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C6E52F" wp14:editId="5DB3DCD6">
                <wp:simplePos x="0" y="0"/>
                <wp:positionH relativeFrom="column">
                  <wp:posOffset>1896110</wp:posOffset>
                </wp:positionH>
                <wp:positionV relativeFrom="paragraph">
                  <wp:posOffset>1030117</wp:posOffset>
                </wp:positionV>
                <wp:extent cx="202223" cy="196361"/>
                <wp:effectExtent l="0" t="0" r="26670" b="32385"/>
                <wp:wrapNone/>
                <wp:docPr id="1697880433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223" cy="1963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90B5A" id="Connecteur droit 4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81.1pt" to="165.2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93757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4332CF" wp14:editId="4D1EB61C">
                <wp:simplePos x="0" y="0"/>
                <wp:positionH relativeFrom="column">
                  <wp:posOffset>1430118</wp:posOffset>
                </wp:positionH>
                <wp:positionV relativeFrom="paragraph">
                  <wp:posOffset>666115</wp:posOffset>
                </wp:positionV>
                <wp:extent cx="3476971" cy="886691"/>
                <wp:effectExtent l="0" t="0" r="28575" b="27940"/>
                <wp:wrapNone/>
                <wp:docPr id="64276865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6971" cy="88669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51904" id="Connecteur droit 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6pt,52.45pt" to="386.4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" strokecolor="black [3213]" strokeweight="1pt">
                <v:stroke joinstyle="miter"/>
              </v:line>
            </w:pict>
          </mc:Fallback>
        </mc:AlternateContent>
      </w:r>
      <w:r w:rsidR="0093757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11FDEC" wp14:editId="7C44FDF7">
                <wp:simplePos x="0" y="0"/>
                <wp:positionH relativeFrom="column">
                  <wp:posOffset>1623377</wp:posOffset>
                </wp:positionH>
                <wp:positionV relativeFrom="paragraph">
                  <wp:posOffset>1293569</wp:posOffset>
                </wp:positionV>
                <wp:extent cx="900000" cy="229189"/>
                <wp:effectExtent l="0" t="7302" r="26352" b="7303"/>
                <wp:wrapNone/>
                <wp:docPr id="842748816" name="Connecteur droi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 rot="5400000" flipH="1">
                          <a:off x="0" y="0"/>
                          <a:ext cx="900000" cy="22918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434CE" id="Connecteur droit 3" o:spid="_x0000_s1026" style="position:absolute;rotation:-9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8pt,101.85pt" to="198.65pt,1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" strokecolor="black [3213]" strokeweight="1pt">
                <v:stroke joinstyle="miter"/>
                <o:lock v:ext="edit" aspectratio="t" shapetype="f"/>
              </v:line>
            </w:pict>
          </mc:Fallback>
        </mc:AlternateContent>
      </w:r>
      <w:r w:rsidR="0093757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CC806" wp14:editId="3D0DBB83">
                <wp:simplePos x="0" y="0"/>
                <wp:positionH relativeFrom="column">
                  <wp:posOffset>1553210</wp:posOffset>
                </wp:positionH>
                <wp:positionV relativeFrom="paragraph">
                  <wp:posOffset>182476</wp:posOffset>
                </wp:positionV>
                <wp:extent cx="3476971" cy="886691"/>
                <wp:effectExtent l="0" t="0" r="28575" b="27940"/>
                <wp:wrapNone/>
                <wp:docPr id="1905532515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6971" cy="88669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13E60" id="Connecteur droit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3pt,14.35pt" to="396.1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" strokecolor="black [3213]" strokeweight="1pt">
                <v:stroke joinstyle="miter"/>
              </v:line>
            </w:pict>
          </mc:Fallback>
        </mc:AlternateContent>
      </w:r>
      <w:r w:rsidR="0093757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90639" wp14:editId="48A7BBD4">
                <wp:simplePos x="0" y="0"/>
                <wp:positionH relativeFrom="column">
                  <wp:posOffset>1553209</wp:posOffset>
                </wp:positionH>
                <wp:positionV relativeFrom="paragraph">
                  <wp:posOffset>1124699</wp:posOffset>
                </wp:positionV>
                <wp:extent cx="3476971" cy="886691"/>
                <wp:effectExtent l="0" t="0" r="28575" b="27940"/>
                <wp:wrapNone/>
                <wp:docPr id="156539420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6971" cy="88669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476A9" id="Connecteur droit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3pt,88.55pt" to="396.1pt,1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" strokecolor="black [3213]" strokeweight="1pt">
                <v:stroke joinstyle="miter"/>
              </v:line>
            </w:pict>
          </mc:Fallback>
        </mc:AlternateContent>
      </w:r>
      <w:r w:rsidRPr="00267532">
        <w:rPr>
          <w:rFonts w:cs="Arial"/>
          <w:noProof/>
        </w:rPr>
        <w:drawing>
          <wp:inline distT="0" distB="0" distL="0" distR="0" wp14:anchorId="7F09347A" wp14:editId="7E616A32">
            <wp:extent cx="6120384" cy="3438165"/>
            <wp:effectExtent l="0" t="0" r="0" b="0"/>
            <wp:docPr id="670" name="Picture 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Picture 67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343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105E3" w14:textId="77777777" w:rsidR="00B00009" w:rsidRPr="00267532" w:rsidRDefault="00676A39" w:rsidP="00267532">
      <w:pPr>
        <w:ind w:left="2"/>
        <w:jc w:val="center"/>
        <w:rPr>
          <w:rFonts w:cs="Arial"/>
        </w:rPr>
      </w:pPr>
      <w:r w:rsidRPr="00267532">
        <w:rPr>
          <w:rFonts w:eastAsia="Arial" w:cs="Arial"/>
        </w:rPr>
        <w:t xml:space="preserve"> </w:t>
      </w:r>
    </w:p>
    <w:sectPr w:rsidR="00B00009" w:rsidRPr="00267532" w:rsidSect="00267532">
      <w:pgSz w:w="11920" w:h="16840"/>
      <w:pgMar w:top="794" w:right="794" w:bottom="794" w:left="79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723B6"/>
    <w:multiLevelType w:val="hybridMultilevel"/>
    <w:tmpl w:val="5B8EAF68"/>
    <w:lvl w:ilvl="0" w:tplc="D2000284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83482">
      <w:start w:val="1"/>
      <w:numFmt w:val="bullet"/>
      <w:lvlText w:val="o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8CBDC">
      <w:start w:val="1"/>
      <w:numFmt w:val="bullet"/>
      <w:lvlText w:val="▪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38202C">
      <w:start w:val="1"/>
      <w:numFmt w:val="bullet"/>
      <w:lvlText w:val="•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AA1996">
      <w:start w:val="1"/>
      <w:numFmt w:val="bullet"/>
      <w:lvlText w:val="o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5A23F2">
      <w:start w:val="1"/>
      <w:numFmt w:val="bullet"/>
      <w:lvlText w:val="▪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BAE8E8">
      <w:start w:val="1"/>
      <w:numFmt w:val="bullet"/>
      <w:lvlText w:val="•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BC702C">
      <w:start w:val="1"/>
      <w:numFmt w:val="bullet"/>
      <w:lvlText w:val="o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F0CAF0">
      <w:start w:val="1"/>
      <w:numFmt w:val="bullet"/>
      <w:lvlText w:val="▪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586A17"/>
    <w:multiLevelType w:val="hybridMultilevel"/>
    <w:tmpl w:val="27EAC73C"/>
    <w:lvl w:ilvl="0" w:tplc="E596701E">
      <w:start w:val="1"/>
      <w:numFmt w:val="bullet"/>
      <w:lvlText w:val="-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29484">
      <w:start w:val="1"/>
      <w:numFmt w:val="bullet"/>
      <w:lvlText w:val="o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DEA870">
      <w:start w:val="1"/>
      <w:numFmt w:val="bullet"/>
      <w:lvlText w:val="▪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6EC202">
      <w:start w:val="1"/>
      <w:numFmt w:val="bullet"/>
      <w:lvlText w:val="•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0E93B8">
      <w:start w:val="1"/>
      <w:numFmt w:val="bullet"/>
      <w:lvlText w:val="o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5ADC12">
      <w:start w:val="1"/>
      <w:numFmt w:val="bullet"/>
      <w:lvlText w:val="▪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82EAF6">
      <w:start w:val="1"/>
      <w:numFmt w:val="bullet"/>
      <w:lvlText w:val="•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940FCA">
      <w:start w:val="1"/>
      <w:numFmt w:val="bullet"/>
      <w:lvlText w:val="o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65588">
      <w:start w:val="1"/>
      <w:numFmt w:val="bullet"/>
      <w:lvlText w:val="▪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E85284"/>
    <w:multiLevelType w:val="hybridMultilevel"/>
    <w:tmpl w:val="C89210FC"/>
    <w:lvl w:ilvl="0" w:tplc="DBC0DB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90C4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1037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342A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72F5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CBC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AE77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284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5AF6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3440735">
    <w:abstractNumId w:val="1"/>
  </w:num>
  <w:num w:numId="2" w16cid:durableId="175047174">
    <w:abstractNumId w:val="0"/>
  </w:num>
  <w:num w:numId="3" w16cid:durableId="100651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09"/>
    <w:rsid w:val="00080126"/>
    <w:rsid w:val="00136FDF"/>
    <w:rsid w:val="001766E1"/>
    <w:rsid w:val="00187BBD"/>
    <w:rsid w:val="001B7EB0"/>
    <w:rsid w:val="00224BDF"/>
    <w:rsid w:val="00253C43"/>
    <w:rsid w:val="00257125"/>
    <w:rsid w:val="00267532"/>
    <w:rsid w:val="002A609B"/>
    <w:rsid w:val="002C3055"/>
    <w:rsid w:val="002D18C1"/>
    <w:rsid w:val="002E4D4C"/>
    <w:rsid w:val="003A4582"/>
    <w:rsid w:val="00501E72"/>
    <w:rsid w:val="005D1B24"/>
    <w:rsid w:val="005E2A35"/>
    <w:rsid w:val="00676A39"/>
    <w:rsid w:val="007719CD"/>
    <w:rsid w:val="00912273"/>
    <w:rsid w:val="00937579"/>
    <w:rsid w:val="009A7211"/>
    <w:rsid w:val="009C737D"/>
    <w:rsid w:val="009F1378"/>
    <w:rsid w:val="00AB4429"/>
    <w:rsid w:val="00AB4758"/>
    <w:rsid w:val="00B00009"/>
    <w:rsid w:val="00D474E8"/>
    <w:rsid w:val="00F90631"/>
    <w:rsid w:val="00F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9B37D49"/>
  <w15:docId w15:val="{792E408D-1171-4114-8987-0835C8A6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09B"/>
    <w:pPr>
      <w:spacing w:after="0" w:line="240" w:lineRule="auto"/>
    </w:pPr>
    <w:rPr>
      <w:rFonts w:ascii="Arial" w:eastAsia="Calibri" w:hAnsi="Arial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9" w:line="259" w:lineRule="auto"/>
      <w:ind w:left="713"/>
      <w:outlineLvl w:val="0"/>
    </w:pPr>
    <w:rPr>
      <w:rFonts w:ascii="Cambria Math" w:eastAsia="Cambria Math" w:hAnsi="Cambria Math" w:cs="Cambria Math"/>
      <w:color w:val="000000"/>
      <w:sz w:val="2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01" w:line="259" w:lineRule="auto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mbria Math" w:eastAsia="Cambria Math" w:hAnsi="Cambria Math" w:cs="Cambria Math"/>
      <w:color w:val="000000"/>
      <w:sz w:val="22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6753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753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A6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jpg"/><Relationship Id="rId2" Type="http://schemas.openxmlformats.org/officeDocument/2006/relationships/styles" Target="styles.xml"/><Relationship Id="rId16" Type="http://schemas.openxmlformats.org/officeDocument/2006/relationships/hyperlink" Target="https://acver.fr/tangentes" TargetMode="External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5" Type="http://schemas.openxmlformats.org/officeDocument/2006/relationships/hyperlink" Target="https://www.labolycee.org" TargetMode="Externa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theme" Target="theme/theme1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1071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CLEMENT</dc:creator>
  <cp:keywords/>
  <cp:lastModifiedBy>jocelyn CLEMENT</cp:lastModifiedBy>
  <cp:revision>14</cp:revision>
  <dcterms:created xsi:type="dcterms:W3CDTF">2025-11-24T10:23:00Z</dcterms:created>
  <dcterms:modified xsi:type="dcterms:W3CDTF">2025-12-04T12:27:00Z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