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A5BF" w14:textId="65E53A0F" w:rsidR="00745DA5" w:rsidRPr="00745DA5" w:rsidRDefault="00745DA5" w:rsidP="00745DA5">
      <w:pPr>
        <w:pBdr>
          <w:top w:val="single" w:sz="4" w:space="1" w:color="auto"/>
          <w:left w:val="single" w:sz="4" w:space="4" w:color="auto"/>
          <w:bottom w:val="single" w:sz="4" w:space="1" w:color="auto"/>
          <w:right w:val="single" w:sz="4" w:space="4" w:color="auto"/>
        </w:pBdr>
        <w:rPr>
          <w:b/>
          <w:bCs/>
        </w:rPr>
      </w:pPr>
      <w:r w:rsidRPr="00745DA5">
        <w:rPr>
          <w:b/>
          <w:bCs/>
        </w:rPr>
        <w:t>Bac Asie 2025 Jour 1</w:t>
      </w:r>
      <w:r w:rsidRPr="00745DA5">
        <w:rPr>
          <w:b/>
          <w:bCs/>
        </w:rPr>
        <w:tab/>
      </w:r>
      <w:r w:rsidRPr="00745DA5">
        <w:rPr>
          <w:b/>
          <w:bCs/>
        </w:rPr>
        <w:tab/>
      </w:r>
      <w:r w:rsidRPr="00745DA5">
        <w:rPr>
          <w:b/>
          <w:bCs/>
        </w:rPr>
        <w:tab/>
      </w:r>
      <w:r w:rsidRPr="00745DA5">
        <w:rPr>
          <w:b/>
          <w:bCs/>
        </w:rPr>
        <w:tab/>
      </w:r>
      <w:r w:rsidRPr="00745DA5">
        <w:rPr>
          <w:b/>
          <w:bCs/>
        </w:rPr>
        <w:tab/>
      </w:r>
      <w:r w:rsidRPr="00745DA5">
        <w:rPr>
          <w:b/>
          <w:bCs/>
        </w:rPr>
        <w:tab/>
        <w:t xml:space="preserve"> </w:t>
      </w:r>
      <w:hyperlink r:id="rId7" w:history="1">
        <w:r w:rsidRPr="00745DA5">
          <w:rPr>
            <w:rStyle w:val="Lienhypertexte"/>
            <w:b/>
            <w:bCs/>
          </w:rPr>
          <w:t>https://www.labolycee.org</w:t>
        </w:r>
      </w:hyperlink>
      <w:r w:rsidRPr="00745DA5">
        <w:rPr>
          <w:b/>
          <w:bCs/>
        </w:rPr>
        <w:t xml:space="preserve"> </w:t>
      </w:r>
    </w:p>
    <w:p w14:paraId="6A24954B" w14:textId="65B701DF" w:rsidR="001A3193" w:rsidRPr="00745DA5" w:rsidRDefault="001A3193" w:rsidP="00745DA5">
      <w:pPr>
        <w:pBdr>
          <w:top w:val="single" w:sz="4" w:space="1" w:color="auto"/>
          <w:left w:val="single" w:sz="4" w:space="4" w:color="auto"/>
          <w:bottom w:val="single" w:sz="4" w:space="1" w:color="auto"/>
          <w:right w:val="single" w:sz="4" w:space="4" w:color="auto"/>
        </w:pBdr>
        <w:jc w:val="center"/>
        <w:rPr>
          <w:b/>
          <w:bCs/>
        </w:rPr>
      </w:pPr>
      <w:r w:rsidRPr="00745DA5">
        <w:rPr>
          <w:b/>
          <w:bCs/>
        </w:rPr>
        <w:t>Exercice 1 — Installation sanitaire (11 points)</w:t>
      </w:r>
    </w:p>
    <w:p w14:paraId="12465CE7" w14:textId="77777777" w:rsidR="00290225" w:rsidRDefault="00290225" w:rsidP="00290225">
      <w:pPr>
        <w:spacing w:line="240" w:lineRule="auto"/>
        <w:ind w:right="15"/>
        <w:jc w:val="both"/>
        <w:rPr>
          <w:rFonts w:cs="Arial"/>
          <w:szCs w:val="24"/>
        </w:rPr>
      </w:pPr>
    </w:p>
    <w:p w14:paraId="1DF4675A" w14:textId="77777777" w:rsidR="00290225" w:rsidRDefault="00290225" w:rsidP="00290225">
      <w:pPr>
        <w:spacing w:line="240" w:lineRule="auto"/>
        <w:ind w:right="15"/>
        <w:jc w:val="both"/>
        <w:rPr>
          <w:rFonts w:cs="Arial"/>
          <w:szCs w:val="24"/>
        </w:rPr>
      </w:pPr>
    </w:p>
    <w:p w14:paraId="18805DC7" w14:textId="70128A09" w:rsidR="001A3193" w:rsidRPr="001A3193" w:rsidRDefault="001A3193" w:rsidP="00290225">
      <w:pPr>
        <w:spacing w:line="240" w:lineRule="auto"/>
        <w:ind w:right="15"/>
        <w:jc w:val="both"/>
        <w:rPr>
          <w:rFonts w:cs="Arial"/>
          <w:szCs w:val="24"/>
        </w:rPr>
      </w:pPr>
      <w:r w:rsidRPr="001A3193">
        <w:rPr>
          <w:rFonts w:cs="Arial"/>
          <w:szCs w:val="24"/>
        </w:rPr>
        <w:t>Pour réduire sa consommation en énergies fossiles et voir sa facture allégée, un couple, nouvellement propriétaire, souhaite investir dans une installation utilisant l'énergie solaire pour chauffer l'eau de son logement. Pour cela, une restructuration de l'ensemble de l'installation sanitaire de la maison est nécessaire.</w:t>
      </w:r>
    </w:p>
    <w:p w14:paraId="0F9A549E" w14:textId="356B07D2" w:rsidR="001A3193" w:rsidRPr="001A3193" w:rsidRDefault="001A3193" w:rsidP="00290225">
      <w:pPr>
        <w:spacing w:line="240" w:lineRule="auto"/>
        <w:ind w:left="13" w:right="15"/>
        <w:jc w:val="both"/>
        <w:rPr>
          <w:rFonts w:cs="Arial"/>
          <w:szCs w:val="24"/>
        </w:rPr>
      </w:pPr>
      <w:r w:rsidRPr="001A3193">
        <w:rPr>
          <w:rFonts w:cs="Arial"/>
          <w:szCs w:val="24"/>
        </w:rPr>
        <w:t xml:space="preserve">Dans la première partie de cet exercice, on s'intéresse aux transferts thermiques permettant le chauffage de l'eau à partir de panneaux solaires thermiques. Puis on étudie l'éventualité </w:t>
      </w:r>
      <w:r w:rsidR="00202A4B">
        <w:rPr>
          <w:rFonts w:cs="Arial"/>
          <w:szCs w:val="24"/>
        </w:rPr>
        <w:br/>
      </w:r>
      <w:r w:rsidRPr="001A3193">
        <w:rPr>
          <w:rFonts w:cs="Arial"/>
          <w:szCs w:val="24"/>
        </w:rPr>
        <w:t>de l'installation d'un surpresseur pour une bonne distribution de l'eau chaude.</w:t>
      </w:r>
    </w:p>
    <w:p w14:paraId="34D8249F" w14:textId="77777777" w:rsidR="00290225" w:rsidRDefault="00290225" w:rsidP="00745DA5"/>
    <w:p w14:paraId="2EACE327" w14:textId="1F164816" w:rsidR="001A3193" w:rsidRPr="00202A4B" w:rsidRDefault="001A3193" w:rsidP="00745DA5">
      <w:pPr>
        <w:rPr>
          <w:b/>
          <w:bCs/>
          <w:i/>
          <w:iCs/>
        </w:rPr>
      </w:pPr>
      <w:r w:rsidRPr="00202A4B">
        <w:rPr>
          <w:b/>
          <w:bCs/>
        </w:rPr>
        <w:t>Partie 1 — Chauffage de l'eau</w:t>
      </w:r>
    </w:p>
    <w:p w14:paraId="54C36A3F" w14:textId="77777777" w:rsidR="00290225" w:rsidRDefault="00290225" w:rsidP="00290225">
      <w:pPr>
        <w:spacing w:line="240" w:lineRule="auto"/>
        <w:ind w:left="13" w:right="79"/>
        <w:jc w:val="both"/>
        <w:rPr>
          <w:rFonts w:cs="Arial"/>
          <w:szCs w:val="24"/>
        </w:rPr>
      </w:pPr>
    </w:p>
    <w:p w14:paraId="39931A06" w14:textId="65A804A1" w:rsidR="001A3193" w:rsidRDefault="001A3193" w:rsidP="00290225">
      <w:pPr>
        <w:spacing w:line="240" w:lineRule="auto"/>
        <w:ind w:left="13" w:right="79"/>
        <w:jc w:val="both"/>
        <w:rPr>
          <w:rFonts w:cs="Arial"/>
          <w:szCs w:val="24"/>
        </w:rPr>
      </w:pPr>
      <w:r w:rsidRPr="001A3193">
        <w:rPr>
          <w:rFonts w:cs="Arial"/>
          <w:szCs w:val="24"/>
        </w:rPr>
        <w:t>Pour limiter la consommation d'énergie électrique, les nouveaux propriétaires ont installé un panneau solaire thermique relié à un cumulus. La figure 1 ci-dessous représente un schéma du dispositif complet.</w:t>
      </w:r>
    </w:p>
    <w:p w14:paraId="0D300C70" w14:textId="77777777" w:rsidR="00290225" w:rsidRDefault="00290225" w:rsidP="00290225">
      <w:pPr>
        <w:spacing w:line="240" w:lineRule="auto"/>
        <w:ind w:left="13" w:right="79"/>
        <w:jc w:val="both"/>
        <w:rPr>
          <w:rFonts w:cs="Arial"/>
          <w:szCs w:val="24"/>
        </w:rPr>
      </w:pPr>
    </w:p>
    <w:p w14:paraId="508B4FC2" w14:textId="0B6CCC03" w:rsidR="00290225" w:rsidRDefault="00290225" w:rsidP="00290225">
      <w:pPr>
        <w:spacing w:line="240" w:lineRule="auto"/>
        <w:ind w:left="13" w:right="79"/>
        <w:jc w:val="center"/>
        <w:rPr>
          <w:rFonts w:cs="Arial"/>
          <w:szCs w:val="24"/>
        </w:rPr>
      </w:pPr>
      <w:r>
        <w:rPr>
          <w:noProof/>
        </w:rPr>
        <w:drawing>
          <wp:inline distT="0" distB="0" distL="0" distR="0" wp14:anchorId="67DB4569" wp14:editId="6678CAAC">
            <wp:extent cx="4261707" cy="3910013"/>
            <wp:effectExtent l="0" t="0" r="5715" b="0"/>
            <wp:docPr id="2355666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6672" name=""/>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Lst>
                    </a:blip>
                    <a:stretch>
                      <a:fillRect/>
                    </a:stretch>
                  </pic:blipFill>
                  <pic:spPr>
                    <a:xfrm>
                      <a:off x="0" y="0"/>
                      <a:ext cx="4277293" cy="3924313"/>
                    </a:xfrm>
                    <a:prstGeom prst="rect">
                      <a:avLst/>
                    </a:prstGeom>
                  </pic:spPr>
                </pic:pic>
              </a:graphicData>
            </a:graphic>
          </wp:inline>
        </w:drawing>
      </w:r>
    </w:p>
    <w:p w14:paraId="2C365D6B" w14:textId="77777777" w:rsidR="00290225" w:rsidRDefault="00290225" w:rsidP="00290225">
      <w:pPr>
        <w:spacing w:line="240" w:lineRule="auto"/>
        <w:ind w:left="13" w:right="79"/>
        <w:jc w:val="both"/>
        <w:rPr>
          <w:rFonts w:cs="Arial"/>
          <w:szCs w:val="24"/>
        </w:rPr>
      </w:pPr>
    </w:p>
    <w:p w14:paraId="3F1DF016" w14:textId="77777777" w:rsidR="001A3193" w:rsidRPr="001A3193" w:rsidRDefault="001A3193" w:rsidP="00290225">
      <w:pPr>
        <w:spacing w:line="240" w:lineRule="auto"/>
        <w:ind w:right="165"/>
        <w:jc w:val="center"/>
        <w:rPr>
          <w:rFonts w:cs="Arial"/>
          <w:szCs w:val="24"/>
        </w:rPr>
      </w:pPr>
      <w:r w:rsidRPr="001A3193">
        <w:rPr>
          <w:rFonts w:cs="Arial"/>
          <w:szCs w:val="24"/>
        </w:rPr>
        <w:t>Figure 1 : Schéma du dispositif</w:t>
      </w:r>
    </w:p>
    <w:p w14:paraId="3DE960C1" w14:textId="77777777" w:rsidR="00290225" w:rsidRDefault="00290225" w:rsidP="00290225">
      <w:pPr>
        <w:spacing w:line="240" w:lineRule="auto"/>
        <w:ind w:right="196"/>
        <w:jc w:val="both"/>
        <w:rPr>
          <w:rFonts w:eastAsia="Calibri" w:cs="Arial"/>
          <w:szCs w:val="24"/>
        </w:rPr>
      </w:pPr>
    </w:p>
    <w:p w14:paraId="7A905587" w14:textId="7B3F9FE8" w:rsidR="001A3193" w:rsidRPr="00290225" w:rsidRDefault="001A3193" w:rsidP="00290225">
      <w:pPr>
        <w:spacing w:line="240" w:lineRule="auto"/>
        <w:ind w:right="196"/>
        <w:jc w:val="center"/>
        <w:rPr>
          <w:rFonts w:eastAsia="Calibri" w:cs="Arial"/>
          <w:i/>
          <w:iCs/>
          <w:szCs w:val="24"/>
        </w:rPr>
      </w:pPr>
      <w:r w:rsidRPr="00290225">
        <w:rPr>
          <w:rFonts w:eastAsia="Calibri" w:cs="Arial"/>
          <w:i/>
          <w:iCs/>
          <w:szCs w:val="24"/>
        </w:rPr>
        <w:t xml:space="preserve">D'après </w:t>
      </w:r>
      <w:r w:rsidR="00290225" w:rsidRPr="00202A4B">
        <w:rPr>
          <w:rFonts w:eastAsia="Calibri" w:cs="Arial"/>
          <w:i/>
          <w:iCs/>
          <w:szCs w:val="24"/>
        </w:rPr>
        <w:t>https://www.otovo.fr/b/og//e-so/aire-et-vous/chauffe-eau-so</w:t>
      </w:r>
      <w:r w:rsidR="00202A4B">
        <w:rPr>
          <w:rFonts w:eastAsia="Calibri" w:cs="Arial"/>
          <w:i/>
          <w:iCs/>
          <w:szCs w:val="24"/>
        </w:rPr>
        <w:t>l</w:t>
      </w:r>
      <w:r w:rsidR="00290225" w:rsidRPr="00202A4B">
        <w:rPr>
          <w:rFonts w:eastAsia="Calibri" w:cs="Arial"/>
          <w:i/>
          <w:iCs/>
          <w:szCs w:val="24"/>
        </w:rPr>
        <w:t>aire</w:t>
      </w:r>
    </w:p>
    <w:p w14:paraId="34EC10FC" w14:textId="77777777" w:rsidR="00290225" w:rsidRDefault="00290225" w:rsidP="00290225">
      <w:pPr>
        <w:spacing w:line="240" w:lineRule="auto"/>
        <w:ind w:right="196"/>
        <w:jc w:val="both"/>
        <w:rPr>
          <w:rFonts w:cs="Arial"/>
          <w:szCs w:val="24"/>
        </w:rPr>
      </w:pPr>
    </w:p>
    <w:p w14:paraId="11FB0111" w14:textId="77777777" w:rsidR="009A1971" w:rsidRPr="001A3193" w:rsidRDefault="009A1971" w:rsidP="00290225">
      <w:pPr>
        <w:spacing w:line="240" w:lineRule="auto"/>
        <w:ind w:right="196"/>
        <w:jc w:val="both"/>
        <w:rPr>
          <w:rFonts w:cs="Arial"/>
          <w:szCs w:val="24"/>
        </w:rPr>
      </w:pPr>
    </w:p>
    <w:p w14:paraId="0E2E1E92" w14:textId="6CB4AC2C" w:rsidR="001A3193" w:rsidRDefault="001A3193" w:rsidP="005F0913">
      <w:pPr>
        <w:pStyle w:val="Paragraphedeliste"/>
        <w:numPr>
          <w:ilvl w:val="0"/>
          <w:numId w:val="9"/>
        </w:numPr>
        <w:spacing w:line="360" w:lineRule="auto"/>
        <w:ind w:left="567" w:right="15" w:hanging="567"/>
        <w:jc w:val="both"/>
        <w:rPr>
          <w:rFonts w:cs="Arial"/>
          <w:szCs w:val="24"/>
        </w:rPr>
      </w:pPr>
      <w:r w:rsidRPr="00290225">
        <w:rPr>
          <w:rFonts w:cs="Arial"/>
          <w:szCs w:val="24"/>
        </w:rPr>
        <w:t>Identifier le mode de transfert thermique qui intervient</w:t>
      </w:r>
      <w:r w:rsidR="009A1971">
        <w:rPr>
          <w:rFonts w:cs="Arial"/>
          <w:szCs w:val="24"/>
        </w:rPr>
        <w:t> : </w:t>
      </w:r>
    </w:p>
    <w:p w14:paraId="1A578AB4" w14:textId="77777777" w:rsidR="001A3193" w:rsidRDefault="001A3193" w:rsidP="00290225">
      <w:pPr>
        <w:numPr>
          <w:ilvl w:val="0"/>
          <w:numId w:val="1"/>
        </w:numPr>
        <w:spacing w:line="360" w:lineRule="auto"/>
        <w:ind w:hanging="361"/>
        <w:jc w:val="both"/>
        <w:rPr>
          <w:rFonts w:cs="Arial"/>
          <w:szCs w:val="24"/>
        </w:rPr>
      </w:pPr>
      <w:proofErr w:type="gramStart"/>
      <w:r w:rsidRPr="001A3193">
        <w:rPr>
          <w:rFonts w:cs="Arial"/>
          <w:szCs w:val="24"/>
        </w:rPr>
        <w:t>au</w:t>
      </w:r>
      <w:proofErr w:type="gramEnd"/>
      <w:r w:rsidRPr="001A3193">
        <w:rPr>
          <w:rFonts w:cs="Arial"/>
          <w:szCs w:val="24"/>
        </w:rPr>
        <w:t xml:space="preserve"> niveau du panneau solaire thermique.</w:t>
      </w:r>
    </w:p>
    <w:p w14:paraId="2B70CFB1" w14:textId="77777777" w:rsidR="001A3193" w:rsidRDefault="001A3193" w:rsidP="00290225">
      <w:pPr>
        <w:numPr>
          <w:ilvl w:val="0"/>
          <w:numId w:val="1"/>
        </w:numPr>
        <w:spacing w:line="360" w:lineRule="auto"/>
        <w:ind w:hanging="361"/>
        <w:jc w:val="both"/>
        <w:rPr>
          <w:rFonts w:cs="Arial"/>
          <w:szCs w:val="24"/>
        </w:rPr>
      </w:pPr>
      <w:proofErr w:type="gramStart"/>
      <w:r w:rsidRPr="001A3193">
        <w:rPr>
          <w:rFonts w:cs="Arial"/>
          <w:szCs w:val="24"/>
        </w:rPr>
        <w:t>entre</w:t>
      </w:r>
      <w:proofErr w:type="gramEnd"/>
      <w:r w:rsidRPr="001A3193">
        <w:rPr>
          <w:rFonts w:cs="Arial"/>
          <w:szCs w:val="24"/>
        </w:rPr>
        <w:t xml:space="preserve"> le fluide caloporteur chaud et l'eau sanitaire du cumulus.</w:t>
      </w:r>
    </w:p>
    <w:p w14:paraId="6D09AE9D" w14:textId="74051CD5" w:rsidR="009A1971" w:rsidRPr="00EF42E4" w:rsidRDefault="001A3193" w:rsidP="00EF42E4">
      <w:pPr>
        <w:numPr>
          <w:ilvl w:val="0"/>
          <w:numId w:val="1"/>
        </w:numPr>
        <w:spacing w:line="360" w:lineRule="auto"/>
        <w:ind w:hanging="361"/>
        <w:jc w:val="both"/>
        <w:rPr>
          <w:rFonts w:cs="Arial"/>
          <w:szCs w:val="24"/>
        </w:rPr>
      </w:pPr>
      <w:proofErr w:type="gramStart"/>
      <w:r w:rsidRPr="00EF42E4">
        <w:rPr>
          <w:rFonts w:cs="Arial"/>
          <w:szCs w:val="24"/>
        </w:rPr>
        <w:t>dans</w:t>
      </w:r>
      <w:proofErr w:type="gramEnd"/>
      <w:r w:rsidRPr="00EF42E4">
        <w:rPr>
          <w:rFonts w:cs="Arial"/>
          <w:szCs w:val="24"/>
        </w:rPr>
        <w:t xml:space="preserve"> le cumulus entre l'eau chaude en bas et l'eau froide en haut.</w:t>
      </w:r>
      <w:r w:rsidR="009A1971" w:rsidRPr="00EF42E4">
        <w:rPr>
          <w:rFonts w:cs="Arial"/>
          <w:szCs w:val="24"/>
        </w:rPr>
        <w:br w:type="page"/>
      </w:r>
    </w:p>
    <w:p w14:paraId="24C96BFA" w14:textId="67421417" w:rsidR="001A3193" w:rsidRDefault="001A3193" w:rsidP="00290225">
      <w:pPr>
        <w:spacing w:line="240" w:lineRule="auto"/>
        <w:ind w:right="15"/>
        <w:jc w:val="both"/>
        <w:rPr>
          <w:rFonts w:cs="Arial"/>
          <w:szCs w:val="24"/>
        </w:rPr>
      </w:pPr>
      <w:r w:rsidRPr="001A3193">
        <w:rPr>
          <w:rFonts w:cs="Arial"/>
          <w:szCs w:val="24"/>
        </w:rPr>
        <w:lastRenderedPageBreak/>
        <w:t>Afin de limiter les pertes thermiques, le panneau solaire contient un isolant intercalé entre le fluide caloporteur, chauffé par le Soleil, et la structure basse du panneau (figure 2). Cette couche isolante est composée soit d'une résine de mélamine, soit d'une mousse de polyuréthane rigide.</w:t>
      </w:r>
    </w:p>
    <w:p w14:paraId="422CA66A" w14:textId="77777777" w:rsidR="009A1971" w:rsidRDefault="009A1971" w:rsidP="00290225">
      <w:pPr>
        <w:spacing w:line="240" w:lineRule="auto"/>
        <w:ind w:right="15"/>
        <w:jc w:val="both"/>
        <w:rPr>
          <w:rFonts w:cs="Arial"/>
          <w:szCs w:val="24"/>
        </w:rPr>
      </w:pPr>
    </w:p>
    <w:p w14:paraId="5C414EE6" w14:textId="299BDF41" w:rsidR="009A1971" w:rsidRDefault="009A1971" w:rsidP="009A1971">
      <w:pPr>
        <w:spacing w:line="240" w:lineRule="auto"/>
        <w:ind w:right="15"/>
        <w:jc w:val="center"/>
        <w:rPr>
          <w:rFonts w:cs="Arial"/>
          <w:szCs w:val="24"/>
        </w:rPr>
      </w:pPr>
      <w:r>
        <w:rPr>
          <w:noProof/>
        </w:rPr>
        <w:drawing>
          <wp:inline distT="0" distB="0" distL="0" distR="0" wp14:anchorId="5BD08146" wp14:editId="254BED24">
            <wp:extent cx="4662487" cy="816581"/>
            <wp:effectExtent l="0" t="0" r="5080" b="3175"/>
            <wp:docPr id="1243975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7593" name=""/>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4715187" cy="825811"/>
                    </a:xfrm>
                    <a:prstGeom prst="rect">
                      <a:avLst/>
                    </a:prstGeom>
                  </pic:spPr>
                </pic:pic>
              </a:graphicData>
            </a:graphic>
          </wp:inline>
        </w:drawing>
      </w:r>
    </w:p>
    <w:p w14:paraId="37977BE6" w14:textId="77777777" w:rsidR="004B45DE" w:rsidRDefault="004B45DE" w:rsidP="009A1971">
      <w:pPr>
        <w:spacing w:line="240" w:lineRule="auto"/>
        <w:ind w:left="166" w:right="136" w:hanging="10"/>
        <w:jc w:val="center"/>
        <w:rPr>
          <w:rFonts w:cs="Arial"/>
          <w:szCs w:val="24"/>
        </w:rPr>
      </w:pPr>
    </w:p>
    <w:p w14:paraId="01FF6081" w14:textId="046F297E" w:rsidR="001A3193" w:rsidRPr="001A3193" w:rsidRDefault="001A3193" w:rsidP="009A1971">
      <w:pPr>
        <w:spacing w:line="240" w:lineRule="auto"/>
        <w:ind w:left="166" w:right="136" w:hanging="10"/>
        <w:jc w:val="center"/>
        <w:rPr>
          <w:rFonts w:cs="Arial"/>
          <w:szCs w:val="24"/>
        </w:rPr>
      </w:pPr>
      <w:r w:rsidRPr="001A3193">
        <w:rPr>
          <w:rFonts w:cs="Arial"/>
          <w:szCs w:val="24"/>
        </w:rPr>
        <w:t>Figure 2 : Schéma de la structure du panneau solaire</w:t>
      </w:r>
    </w:p>
    <w:p w14:paraId="67D80434" w14:textId="77777777" w:rsidR="009A1971" w:rsidRDefault="009A1971" w:rsidP="00745DA5"/>
    <w:p w14:paraId="3D25DDA0" w14:textId="2957A315" w:rsidR="001A3193" w:rsidRPr="00202A4B" w:rsidRDefault="001A3193" w:rsidP="00745DA5">
      <w:pPr>
        <w:rPr>
          <w:b/>
          <w:bCs/>
          <w:u w:val="single"/>
        </w:rPr>
      </w:pPr>
      <w:r w:rsidRPr="00202A4B">
        <w:rPr>
          <w:b/>
          <w:bCs/>
          <w:u w:val="single"/>
        </w:rPr>
        <w:t>Données</w:t>
      </w:r>
      <w:r w:rsidR="009A1971" w:rsidRPr="00202A4B">
        <w:rPr>
          <w:b/>
          <w:bCs/>
          <w:u w:val="single"/>
        </w:rPr>
        <w:t> :</w:t>
      </w:r>
    </w:p>
    <w:p w14:paraId="79A65719" w14:textId="77777777" w:rsidR="00566A38" w:rsidRPr="00566A38" w:rsidRDefault="00566A38" w:rsidP="00566A38">
      <w:pPr>
        <w:spacing w:line="240" w:lineRule="auto"/>
      </w:pPr>
    </w:p>
    <w:p w14:paraId="70B415C5" w14:textId="79E8D848" w:rsidR="001A3193" w:rsidRDefault="001A3193" w:rsidP="00566A38">
      <w:pPr>
        <w:pStyle w:val="Paragraphedeliste"/>
        <w:numPr>
          <w:ilvl w:val="0"/>
          <w:numId w:val="10"/>
        </w:numPr>
        <w:spacing w:line="240" w:lineRule="auto"/>
        <w:ind w:left="851" w:right="15" w:hanging="425"/>
        <w:jc w:val="both"/>
        <w:rPr>
          <w:rFonts w:cs="Arial"/>
          <w:szCs w:val="24"/>
        </w:rPr>
      </w:pPr>
      <w:r w:rsidRPr="00566A38">
        <w:rPr>
          <w:rFonts w:cs="Arial"/>
          <w:szCs w:val="24"/>
        </w:rPr>
        <w:t xml:space="preserve">Conductivités thermiques de matériaux, en </w:t>
      </w:r>
      <w:proofErr w:type="spellStart"/>
      <w:r w:rsidRPr="00566A38">
        <w:rPr>
          <w:rFonts w:cs="Arial"/>
          <w:szCs w:val="24"/>
        </w:rPr>
        <w:t>W</w:t>
      </w:r>
      <w:r w:rsidR="00566A38" w:rsidRPr="00566A38">
        <w:rPr>
          <w:rFonts w:ascii="Cambria Math" w:eastAsia="CambriaMath" w:hAnsi="Cambria Math" w:cs="Cambria Math"/>
          <w:szCs w:val="24"/>
          <w:lang w:eastAsia="ja-JP"/>
        </w:rPr>
        <w:t>⋅</w:t>
      </w:r>
      <w:r w:rsidRPr="00566A38">
        <w:rPr>
          <w:rFonts w:cs="Arial"/>
          <w:szCs w:val="24"/>
        </w:rPr>
        <w:t>m</w:t>
      </w:r>
      <w:proofErr w:type="spellEnd"/>
      <w:r w:rsidR="00566A38" w:rsidRPr="00566A38">
        <w:rPr>
          <w:rFonts w:cs="Arial"/>
          <w:szCs w:val="24"/>
          <w:vertAlign w:val="superscript"/>
        </w:rPr>
        <w:t>–1</w:t>
      </w:r>
      <w:r w:rsidR="00566A38" w:rsidRPr="00566A38">
        <w:rPr>
          <w:rFonts w:ascii="Cambria Math" w:eastAsia="CambriaMath" w:hAnsi="Cambria Math" w:cs="Cambria Math"/>
          <w:szCs w:val="24"/>
          <w:lang w:eastAsia="ja-JP"/>
        </w:rPr>
        <w:t>⋅</w:t>
      </w:r>
      <w:r w:rsidRPr="00566A38">
        <w:rPr>
          <w:rFonts w:cs="Arial"/>
          <w:szCs w:val="24"/>
        </w:rPr>
        <w:t>K</w:t>
      </w:r>
      <w:r w:rsidR="00566A38" w:rsidRPr="00566A38">
        <w:rPr>
          <w:rFonts w:cs="Arial"/>
          <w:noProof/>
          <w:szCs w:val="24"/>
          <w:vertAlign w:val="superscript"/>
        </w:rPr>
        <w:t>–1</w:t>
      </w:r>
      <w:r w:rsidR="00566A38">
        <w:rPr>
          <w:rFonts w:cs="Arial"/>
          <w:noProof/>
          <w:szCs w:val="24"/>
        </w:rPr>
        <w:t> :</w:t>
      </w:r>
    </w:p>
    <w:tbl>
      <w:tblPr>
        <w:tblStyle w:val="TableGrid"/>
        <w:tblW w:w="6691" w:type="dxa"/>
        <w:tblInd w:w="1843" w:type="dxa"/>
        <w:tblCellMar>
          <w:top w:w="42" w:type="dxa"/>
          <w:left w:w="141" w:type="dxa"/>
          <w:right w:w="77" w:type="dxa"/>
        </w:tblCellMar>
        <w:tblLook w:val="04A0" w:firstRow="1" w:lastRow="0" w:firstColumn="1" w:lastColumn="0" w:noHBand="0" w:noVBand="1"/>
      </w:tblPr>
      <w:tblGrid>
        <w:gridCol w:w="2806"/>
        <w:gridCol w:w="3885"/>
      </w:tblGrid>
      <w:tr w:rsidR="001A3193" w:rsidRPr="001A3193" w14:paraId="35BD8D44" w14:textId="77777777" w:rsidTr="00566A38">
        <w:trPr>
          <w:trHeight w:val="369"/>
        </w:trPr>
        <w:tc>
          <w:tcPr>
            <w:tcW w:w="2806" w:type="dxa"/>
            <w:tcBorders>
              <w:top w:val="single" w:sz="2" w:space="0" w:color="000000"/>
              <w:left w:val="single" w:sz="2" w:space="0" w:color="000000"/>
              <w:bottom w:val="single" w:sz="2" w:space="0" w:color="000000"/>
              <w:right w:val="single" w:sz="2" w:space="0" w:color="000000"/>
            </w:tcBorders>
            <w:vAlign w:val="center"/>
          </w:tcPr>
          <w:p w14:paraId="47B424D2" w14:textId="09B8EA74" w:rsidR="001A3193" w:rsidRPr="001A3193" w:rsidRDefault="001A3193" w:rsidP="00566A38">
            <w:pPr>
              <w:ind w:left="47"/>
              <w:jc w:val="center"/>
              <w:rPr>
                <w:rFonts w:cs="Arial"/>
              </w:rPr>
            </w:pPr>
            <w:r w:rsidRPr="001A3193">
              <w:rPr>
                <w:rFonts w:cs="Arial"/>
              </w:rPr>
              <w:t>Résine de mélamine</w:t>
            </w:r>
          </w:p>
        </w:tc>
        <w:tc>
          <w:tcPr>
            <w:tcW w:w="3885" w:type="dxa"/>
            <w:tcBorders>
              <w:top w:val="single" w:sz="2" w:space="0" w:color="000000"/>
              <w:left w:val="single" w:sz="2" w:space="0" w:color="000000"/>
              <w:bottom w:val="single" w:sz="2" w:space="0" w:color="000000"/>
              <w:right w:val="single" w:sz="2" w:space="0" w:color="000000"/>
            </w:tcBorders>
            <w:vAlign w:val="center"/>
          </w:tcPr>
          <w:p w14:paraId="64F568AC" w14:textId="219C3A1E" w:rsidR="001A3193" w:rsidRPr="001A3193" w:rsidRDefault="001A3193" w:rsidP="00566A38">
            <w:pPr>
              <w:jc w:val="center"/>
              <w:rPr>
                <w:rFonts w:cs="Arial"/>
              </w:rPr>
            </w:pPr>
            <w:r w:rsidRPr="001A3193">
              <w:rPr>
                <w:rFonts w:cs="Arial"/>
              </w:rPr>
              <w:t>Mousse de polyuréthane rigide</w:t>
            </w:r>
          </w:p>
        </w:tc>
      </w:tr>
      <w:tr w:rsidR="001A3193" w:rsidRPr="001A3193" w14:paraId="16C09130" w14:textId="77777777" w:rsidTr="00566A38">
        <w:trPr>
          <w:trHeight w:val="258"/>
        </w:trPr>
        <w:tc>
          <w:tcPr>
            <w:tcW w:w="2806" w:type="dxa"/>
            <w:tcBorders>
              <w:top w:val="single" w:sz="2" w:space="0" w:color="000000"/>
              <w:left w:val="single" w:sz="2" w:space="0" w:color="000000"/>
              <w:bottom w:val="single" w:sz="2" w:space="0" w:color="000000"/>
              <w:right w:val="single" w:sz="2" w:space="0" w:color="000000"/>
            </w:tcBorders>
            <w:vAlign w:val="center"/>
          </w:tcPr>
          <w:p w14:paraId="43E12A11" w14:textId="77777777" w:rsidR="001A3193" w:rsidRPr="001A3193" w:rsidRDefault="001A3193" w:rsidP="00566A38">
            <w:pPr>
              <w:ind w:right="53"/>
              <w:jc w:val="center"/>
              <w:rPr>
                <w:rFonts w:cs="Arial"/>
              </w:rPr>
            </w:pPr>
            <w:r w:rsidRPr="001A3193">
              <w:rPr>
                <w:rFonts w:eastAsia="Calibri" w:cs="Arial"/>
              </w:rPr>
              <w:t>0,033</w:t>
            </w:r>
          </w:p>
        </w:tc>
        <w:tc>
          <w:tcPr>
            <w:tcW w:w="3885" w:type="dxa"/>
            <w:tcBorders>
              <w:top w:val="single" w:sz="2" w:space="0" w:color="000000"/>
              <w:left w:val="single" w:sz="2" w:space="0" w:color="000000"/>
              <w:bottom w:val="single" w:sz="2" w:space="0" w:color="000000"/>
              <w:right w:val="single" w:sz="2" w:space="0" w:color="000000"/>
            </w:tcBorders>
            <w:vAlign w:val="center"/>
          </w:tcPr>
          <w:p w14:paraId="3017A924" w14:textId="77777777" w:rsidR="001A3193" w:rsidRPr="001A3193" w:rsidRDefault="001A3193" w:rsidP="00566A38">
            <w:pPr>
              <w:ind w:right="71"/>
              <w:jc w:val="center"/>
              <w:rPr>
                <w:rFonts w:cs="Arial"/>
              </w:rPr>
            </w:pPr>
            <w:r w:rsidRPr="001A3193">
              <w:rPr>
                <w:rFonts w:eastAsia="Calibri" w:cs="Arial"/>
              </w:rPr>
              <w:t>0,025</w:t>
            </w:r>
          </w:p>
        </w:tc>
      </w:tr>
    </w:tbl>
    <w:p w14:paraId="30B3EE0C" w14:textId="77777777" w:rsidR="00566A38" w:rsidRDefault="001A3193" w:rsidP="00566A38">
      <w:pPr>
        <w:pStyle w:val="Paragraphedeliste"/>
        <w:numPr>
          <w:ilvl w:val="0"/>
          <w:numId w:val="10"/>
        </w:numPr>
        <w:spacing w:line="240" w:lineRule="auto"/>
        <w:ind w:left="851" w:right="15" w:hanging="425"/>
        <w:jc w:val="both"/>
        <w:rPr>
          <w:rFonts w:cs="Arial"/>
          <w:szCs w:val="24"/>
        </w:rPr>
      </w:pPr>
      <w:r w:rsidRPr="00566A38">
        <w:rPr>
          <w:rFonts w:cs="Arial"/>
          <w:szCs w:val="24"/>
        </w:rPr>
        <w:t xml:space="preserve">La résistance thermique de l'isolant a pour expression </w:t>
      </w:r>
      <w:r w:rsidR="00566A38" w:rsidRPr="00566A38">
        <w:rPr>
          <w:rFonts w:cs="Arial"/>
          <w:position w:val="-22"/>
          <w:szCs w:val="24"/>
        </w:rPr>
        <w:object w:dxaOrig="1100" w:dyaOrig="580" w14:anchorId="2B0106B4">
          <v:shape id="_x0000_i1030" type="#_x0000_t75" style="width:55.2pt;height:28.8pt" o:ole="">
            <v:imagedata r:id="rId12" o:title=""/>
          </v:shape>
          <o:OLEObject Type="Embed" ProgID="Equation.DSMT4" ShapeID="_x0000_i1030" DrawAspect="Content" ObjectID="_1829708964" r:id="rId13"/>
        </w:object>
      </w:r>
      <w:r w:rsidR="00566A38" w:rsidRPr="00566A38">
        <w:rPr>
          <w:rFonts w:cs="Arial"/>
          <w:szCs w:val="24"/>
        </w:rPr>
        <w:t xml:space="preserve"> </w:t>
      </w:r>
      <w:r w:rsidRPr="00566A38">
        <w:rPr>
          <w:rFonts w:cs="Arial"/>
          <w:szCs w:val="24"/>
        </w:rPr>
        <w:t xml:space="preserve">où e est l'épaisseur de l'isolant en m, S est sa surface en </w:t>
      </w:r>
      <w:r w:rsidR="00566A38" w:rsidRPr="00566A38">
        <w:rPr>
          <w:rFonts w:cs="Arial"/>
          <w:szCs w:val="24"/>
        </w:rPr>
        <w:t>m</w:t>
      </w:r>
      <w:r w:rsidRPr="00566A38">
        <w:rPr>
          <w:rFonts w:cs="Arial"/>
          <w:szCs w:val="24"/>
          <w:vertAlign w:val="superscript"/>
        </w:rPr>
        <w:t xml:space="preserve">2 </w:t>
      </w:r>
      <w:r w:rsidRPr="00566A38">
        <w:rPr>
          <w:rFonts w:cs="Arial"/>
          <w:szCs w:val="24"/>
        </w:rPr>
        <w:t xml:space="preserve">et </w:t>
      </w:r>
      <w:r w:rsidRPr="00566A38">
        <w:rPr>
          <w:rFonts w:ascii="Symbol" w:hAnsi="Symbol" w:cs="Arial"/>
          <w:szCs w:val="24"/>
        </w:rPr>
        <w:t>l</w:t>
      </w:r>
      <w:r w:rsidR="00566A38" w:rsidRPr="00566A38">
        <w:rPr>
          <w:rFonts w:cs="Arial"/>
          <w:szCs w:val="24"/>
        </w:rPr>
        <w:t xml:space="preserve"> </w:t>
      </w:r>
      <w:r w:rsidRPr="00566A38">
        <w:rPr>
          <w:rFonts w:cs="Arial"/>
          <w:szCs w:val="24"/>
        </w:rPr>
        <w:t>est sa conductivité thermique en</w:t>
      </w:r>
      <w:r w:rsidR="00566A38" w:rsidRPr="00566A38">
        <w:rPr>
          <w:rFonts w:cs="Arial"/>
          <w:szCs w:val="24"/>
        </w:rPr>
        <w:t xml:space="preserve"> </w:t>
      </w:r>
      <w:proofErr w:type="spellStart"/>
      <w:r w:rsidR="00566A38" w:rsidRPr="00566A38">
        <w:rPr>
          <w:rFonts w:cs="Arial"/>
          <w:szCs w:val="24"/>
        </w:rPr>
        <w:t>W</w:t>
      </w:r>
      <w:r w:rsidR="00566A38" w:rsidRPr="00566A38">
        <w:rPr>
          <w:rFonts w:ascii="Cambria Math" w:eastAsia="CambriaMath" w:hAnsi="Cambria Math" w:cs="Cambria Math"/>
          <w:szCs w:val="24"/>
          <w:lang w:eastAsia="ja-JP"/>
        </w:rPr>
        <w:t>⋅</w:t>
      </w:r>
      <w:r w:rsidR="00566A38" w:rsidRPr="00566A38">
        <w:rPr>
          <w:rFonts w:cs="Arial"/>
          <w:szCs w:val="24"/>
        </w:rPr>
        <w:t>m</w:t>
      </w:r>
      <w:proofErr w:type="spellEnd"/>
      <w:r w:rsidR="00566A38" w:rsidRPr="00566A38">
        <w:rPr>
          <w:rFonts w:cs="Arial"/>
          <w:szCs w:val="24"/>
          <w:vertAlign w:val="superscript"/>
        </w:rPr>
        <w:t>–1</w:t>
      </w:r>
      <w:r w:rsidR="00566A38" w:rsidRPr="00566A38">
        <w:rPr>
          <w:rFonts w:ascii="Cambria Math" w:eastAsia="CambriaMath" w:hAnsi="Cambria Math" w:cs="Cambria Math"/>
          <w:szCs w:val="24"/>
          <w:lang w:eastAsia="ja-JP"/>
        </w:rPr>
        <w:t>⋅</w:t>
      </w:r>
      <w:r w:rsidR="00566A38" w:rsidRPr="00566A38">
        <w:rPr>
          <w:rFonts w:cs="Arial"/>
          <w:szCs w:val="24"/>
        </w:rPr>
        <w:t>K</w:t>
      </w:r>
      <w:r w:rsidR="00566A38" w:rsidRPr="00566A38">
        <w:rPr>
          <w:rFonts w:cs="Arial"/>
          <w:noProof/>
          <w:szCs w:val="24"/>
          <w:vertAlign w:val="superscript"/>
        </w:rPr>
        <w:t>–1</w:t>
      </w:r>
      <w:r w:rsidR="00566A38" w:rsidRPr="00566A38">
        <w:rPr>
          <w:rFonts w:cs="Arial"/>
          <w:noProof/>
          <w:szCs w:val="24"/>
        </w:rPr>
        <w:t>.</w:t>
      </w:r>
    </w:p>
    <w:p w14:paraId="2E2AB493" w14:textId="5DACE043" w:rsidR="001A3193" w:rsidRPr="00566A38" w:rsidRDefault="001A3193" w:rsidP="00566A38">
      <w:pPr>
        <w:pStyle w:val="Paragraphedeliste"/>
        <w:numPr>
          <w:ilvl w:val="0"/>
          <w:numId w:val="10"/>
        </w:numPr>
        <w:spacing w:line="240" w:lineRule="auto"/>
        <w:ind w:left="851" w:right="15" w:hanging="425"/>
        <w:jc w:val="both"/>
        <w:rPr>
          <w:rFonts w:cs="Arial"/>
          <w:szCs w:val="24"/>
        </w:rPr>
      </w:pPr>
      <w:r w:rsidRPr="00566A38">
        <w:rPr>
          <w:rFonts w:cs="Arial"/>
          <w:szCs w:val="24"/>
        </w:rPr>
        <w:t xml:space="preserve">Le flux thermique à travers l'isolant a pour expression </w:t>
      </w:r>
      <w:r w:rsidR="005F0913" w:rsidRPr="005F0913">
        <w:rPr>
          <w:rFonts w:cs="Arial"/>
          <w:position w:val="-28"/>
          <w:szCs w:val="24"/>
        </w:rPr>
        <w:object w:dxaOrig="800" w:dyaOrig="639" w14:anchorId="132CA7CF">
          <v:shape id="_x0000_i1031" type="#_x0000_t75" style="width:40.2pt;height:31.8pt" o:ole="">
            <v:imagedata r:id="rId14" o:title=""/>
          </v:shape>
          <o:OLEObject Type="Embed" ProgID="Equation.DSMT4" ShapeID="_x0000_i1031" DrawAspect="Content" ObjectID="_1829708965" r:id="rId15"/>
        </w:object>
      </w:r>
      <w:r w:rsidRPr="00566A38">
        <w:rPr>
          <w:rFonts w:cs="Arial"/>
          <w:szCs w:val="24"/>
        </w:rPr>
        <w:t xml:space="preserve">où </w:t>
      </w:r>
      <w:r w:rsidR="005F0913" w:rsidRPr="005F0913">
        <w:rPr>
          <w:rFonts w:cs="Arial"/>
          <w:szCs w:val="24"/>
        </w:rPr>
        <w:sym w:font="Symbol" w:char="F044"/>
      </w:r>
      <w:r w:rsidR="005F0913" w:rsidRPr="005F0913">
        <w:rPr>
          <w:rFonts w:cs="Arial"/>
          <w:i/>
          <w:iCs/>
          <w:szCs w:val="24"/>
        </w:rPr>
        <w:sym w:font="Symbol" w:char="F071"/>
      </w:r>
      <w:r w:rsidRPr="00566A38">
        <w:rPr>
          <w:rFonts w:cs="Arial"/>
          <w:szCs w:val="24"/>
        </w:rPr>
        <w:t xml:space="preserve"> est la différence de température entre les parties supérieure et inférieure de l'isolant (figure 2).</w:t>
      </w:r>
    </w:p>
    <w:p w14:paraId="0F7DE375" w14:textId="77777777" w:rsidR="00566A38" w:rsidRPr="00566A38" w:rsidRDefault="00566A38" w:rsidP="00566A38">
      <w:pPr>
        <w:pStyle w:val="Paragraphedeliste"/>
        <w:spacing w:line="240" w:lineRule="auto"/>
        <w:ind w:left="851" w:right="15"/>
        <w:jc w:val="both"/>
        <w:rPr>
          <w:rFonts w:cs="Arial"/>
          <w:szCs w:val="24"/>
        </w:rPr>
      </w:pPr>
    </w:p>
    <w:p w14:paraId="33E5B5FD" w14:textId="77777777" w:rsidR="005F091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 xml:space="preserve">Calculer la valeur de la résistance thermique </w:t>
      </w:r>
      <w:proofErr w:type="spellStart"/>
      <w:r w:rsidRPr="005F0913">
        <w:rPr>
          <w:rFonts w:cs="Arial"/>
          <w:i/>
          <w:iCs/>
          <w:szCs w:val="24"/>
        </w:rPr>
        <w:t>R</w:t>
      </w:r>
      <w:r w:rsidR="005F0913" w:rsidRPr="005F0913">
        <w:rPr>
          <w:rFonts w:cs="Arial"/>
          <w:szCs w:val="24"/>
          <w:vertAlign w:val="subscript"/>
        </w:rPr>
        <w:t>t</w:t>
      </w:r>
      <w:r w:rsidRPr="005F0913">
        <w:rPr>
          <w:rFonts w:cs="Arial"/>
          <w:szCs w:val="24"/>
          <w:vertAlign w:val="subscript"/>
        </w:rPr>
        <w:t>h</w:t>
      </w:r>
      <w:proofErr w:type="spellEnd"/>
      <w:r w:rsidRPr="005F0913">
        <w:rPr>
          <w:rFonts w:cs="Arial"/>
          <w:szCs w:val="24"/>
        </w:rPr>
        <w:t xml:space="preserve"> d'un isolant en résine de mélamine d'épaisseur </w:t>
      </w:r>
      <w:r w:rsidRPr="005F0913">
        <w:rPr>
          <w:rFonts w:cs="Arial"/>
          <w:i/>
          <w:iCs/>
          <w:szCs w:val="24"/>
        </w:rPr>
        <w:t>e</w:t>
      </w:r>
      <w:r w:rsidRPr="005F0913">
        <w:rPr>
          <w:rFonts w:cs="Arial"/>
          <w:szCs w:val="24"/>
        </w:rPr>
        <w:t xml:space="preserve"> = 5,0 cm pour un panneau solaire de surface </w:t>
      </w:r>
      <w:r w:rsidRPr="005F0913">
        <w:rPr>
          <w:rFonts w:cs="Arial"/>
          <w:i/>
          <w:iCs/>
          <w:szCs w:val="24"/>
        </w:rPr>
        <w:t>S</w:t>
      </w:r>
      <w:r w:rsidRPr="005F0913">
        <w:rPr>
          <w:rFonts w:cs="Arial"/>
          <w:szCs w:val="24"/>
        </w:rPr>
        <w:t xml:space="preserve"> = 5,0 m</w:t>
      </w:r>
      <w:r w:rsidRPr="005F0913">
        <w:rPr>
          <w:rFonts w:cs="Arial"/>
          <w:szCs w:val="24"/>
          <w:vertAlign w:val="superscript"/>
        </w:rPr>
        <w:t>2</w:t>
      </w:r>
      <w:r w:rsidRPr="005F0913">
        <w:rPr>
          <w:rFonts w:cs="Arial"/>
          <w:szCs w:val="24"/>
        </w:rPr>
        <w:t>.</w:t>
      </w:r>
    </w:p>
    <w:p w14:paraId="63890DF3" w14:textId="77777777" w:rsidR="005F0913" w:rsidRDefault="005F0913" w:rsidP="005F0913">
      <w:pPr>
        <w:pStyle w:val="Paragraphedeliste"/>
        <w:spacing w:line="240" w:lineRule="auto"/>
        <w:ind w:left="284" w:right="15"/>
        <w:jc w:val="both"/>
        <w:rPr>
          <w:rFonts w:cs="Arial"/>
          <w:szCs w:val="24"/>
        </w:rPr>
      </w:pPr>
    </w:p>
    <w:p w14:paraId="35375CD8" w14:textId="53AC1C32" w:rsidR="001A319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 xml:space="preserve">Sachant que la structure basse du panneau a une température </w:t>
      </w:r>
      <w:r w:rsidR="00EF3831" w:rsidRPr="00EF3831">
        <w:rPr>
          <w:rFonts w:cs="Arial"/>
          <w:i/>
          <w:iCs/>
          <w:szCs w:val="24"/>
        </w:rPr>
        <w:sym w:font="Symbol" w:char="F071"/>
      </w:r>
      <w:r w:rsidR="00EF3831" w:rsidRPr="00EF3831">
        <w:rPr>
          <w:rFonts w:cs="Arial"/>
          <w:szCs w:val="24"/>
          <w:vertAlign w:val="subscript"/>
        </w:rPr>
        <w:t>p</w:t>
      </w:r>
      <w:r w:rsidR="00EF3831">
        <w:rPr>
          <w:rFonts w:cs="Arial"/>
          <w:szCs w:val="24"/>
        </w:rPr>
        <w:t xml:space="preserve"> = </w:t>
      </w:r>
      <w:r w:rsidRPr="005F0913">
        <w:rPr>
          <w:rFonts w:cs="Arial"/>
          <w:szCs w:val="24"/>
        </w:rPr>
        <w:t>20</w:t>
      </w:r>
      <w:r w:rsidR="00EF3831">
        <w:rPr>
          <w:rFonts w:cs="Arial"/>
          <w:szCs w:val="24"/>
        </w:rPr>
        <w:t xml:space="preserve"> </w:t>
      </w:r>
      <w:proofErr w:type="spellStart"/>
      <w:r w:rsidRPr="005F0913">
        <w:rPr>
          <w:rFonts w:cs="Arial"/>
          <w:szCs w:val="24"/>
          <w:vertAlign w:val="superscript"/>
        </w:rPr>
        <w:t>o</w:t>
      </w:r>
      <w:r w:rsidR="00EF3831" w:rsidRPr="00EF3831">
        <w:rPr>
          <w:rFonts w:cs="Arial"/>
          <w:szCs w:val="24"/>
        </w:rPr>
        <w:t>C</w:t>
      </w:r>
      <w:proofErr w:type="spellEnd"/>
      <w:r w:rsidRPr="005F0913">
        <w:rPr>
          <w:rFonts w:cs="Arial"/>
          <w:szCs w:val="24"/>
        </w:rPr>
        <w:t xml:space="preserve"> et que le fluide caloporteur a une température </w:t>
      </w:r>
      <w:r w:rsidR="00EF3831" w:rsidRPr="00EF3831">
        <w:rPr>
          <w:rFonts w:cs="Arial"/>
          <w:i/>
          <w:iCs/>
          <w:szCs w:val="24"/>
        </w:rPr>
        <w:sym w:font="Symbol" w:char="F071"/>
      </w:r>
      <w:r w:rsidR="00EF3831">
        <w:rPr>
          <w:rFonts w:cs="Arial"/>
          <w:szCs w:val="24"/>
          <w:vertAlign w:val="subscript"/>
        </w:rPr>
        <w:t>C</w:t>
      </w:r>
      <w:r w:rsidR="00EF3831">
        <w:rPr>
          <w:rFonts w:cs="Arial"/>
          <w:szCs w:val="24"/>
        </w:rPr>
        <w:t xml:space="preserve"> = </w:t>
      </w:r>
      <w:r w:rsidRPr="005F0913">
        <w:rPr>
          <w:rFonts w:cs="Arial"/>
          <w:szCs w:val="24"/>
        </w:rPr>
        <w:t xml:space="preserve">45 </w:t>
      </w:r>
      <w:proofErr w:type="spellStart"/>
      <w:r w:rsidRPr="005F0913">
        <w:rPr>
          <w:rFonts w:cs="Arial"/>
          <w:szCs w:val="24"/>
          <w:vertAlign w:val="superscript"/>
        </w:rPr>
        <w:t>o</w:t>
      </w:r>
      <w:r w:rsidR="00EF3831">
        <w:rPr>
          <w:rFonts w:cs="Arial"/>
          <w:szCs w:val="24"/>
        </w:rPr>
        <w:t>C</w:t>
      </w:r>
      <w:proofErr w:type="spellEnd"/>
      <w:r w:rsidRPr="005F0913">
        <w:rPr>
          <w:rFonts w:cs="Arial"/>
          <w:szCs w:val="24"/>
        </w:rPr>
        <w:t xml:space="preserve">, déterminer la valeur du flux thermique </w:t>
      </w:r>
      <w:r w:rsidR="00EF3831" w:rsidRPr="00EF42E4">
        <w:rPr>
          <w:rFonts w:cs="Arial"/>
          <w:i/>
          <w:iCs/>
          <w:szCs w:val="24"/>
        </w:rPr>
        <w:sym w:font="Symbol" w:char="F046"/>
      </w:r>
      <w:r w:rsidRPr="005F0913">
        <w:rPr>
          <w:rFonts w:cs="Arial"/>
          <w:szCs w:val="24"/>
        </w:rPr>
        <w:t xml:space="preserve"> traversant l'isolant en résine de mélamine.</w:t>
      </w:r>
    </w:p>
    <w:p w14:paraId="24F5C96A" w14:textId="77777777" w:rsidR="00EF3831" w:rsidRPr="00EF3831" w:rsidRDefault="00EF3831" w:rsidP="00EF3831">
      <w:pPr>
        <w:pStyle w:val="Paragraphedeliste"/>
        <w:rPr>
          <w:rFonts w:cs="Arial"/>
          <w:szCs w:val="24"/>
        </w:rPr>
      </w:pPr>
    </w:p>
    <w:p w14:paraId="27F1A3C9" w14:textId="258A8622" w:rsidR="001A319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Indiquer, en justifiant, le sens du transfert thermique entre la structure basse du panneau et le fluide caloporteur.</w:t>
      </w:r>
    </w:p>
    <w:p w14:paraId="2D99D9F5" w14:textId="77777777" w:rsidR="00EF3831" w:rsidRPr="00EF3831" w:rsidRDefault="00EF3831" w:rsidP="00EF3831">
      <w:pPr>
        <w:pStyle w:val="Paragraphedeliste"/>
        <w:rPr>
          <w:rFonts w:cs="Arial"/>
          <w:szCs w:val="24"/>
        </w:rPr>
      </w:pPr>
    </w:p>
    <w:p w14:paraId="7C251D46" w14:textId="361E76B6" w:rsidR="001A3193" w:rsidRPr="005F091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Comparer, en justifiant sans calcul, la valeur du flux thermique calculée précédemment et celle du flux thermique qui traverserait le même dispositif pour un isolant en mousse de polyuréthane rigide. Commenter le choix de l'isolant.</w:t>
      </w:r>
    </w:p>
    <w:p w14:paraId="49ABE21D" w14:textId="77777777" w:rsidR="00EF3831" w:rsidRDefault="00EF3831" w:rsidP="00290225">
      <w:pPr>
        <w:spacing w:line="240" w:lineRule="auto"/>
        <w:ind w:left="126" w:right="15"/>
        <w:jc w:val="both"/>
        <w:rPr>
          <w:rFonts w:cs="Arial"/>
          <w:szCs w:val="24"/>
        </w:rPr>
      </w:pPr>
    </w:p>
    <w:p w14:paraId="36E0FCAB" w14:textId="24D63B41" w:rsidR="001A3193" w:rsidRDefault="001A3193" w:rsidP="00F04035">
      <w:pPr>
        <w:spacing w:line="240" w:lineRule="auto"/>
        <w:ind w:right="15"/>
        <w:jc w:val="both"/>
        <w:rPr>
          <w:rFonts w:cs="Arial"/>
          <w:szCs w:val="24"/>
        </w:rPr>
      </w:pPr>
      <w:r w:rsidRPr="001A3193">
        <w:rPr>
          <w:rFonts w:cs="Arial"/>
          <w:szCs w:val="24"/>
        </w:rPr>
        <w:t xml:space="preserve">Le cumulus de volume </w:t>
      </w:r>
      <w:r w:rsidRPr="00F0321D">
        <w:rPr>
          <w:rFonts w:cs="Arial"/>
          <w:i/>
          <w:iCs/>
          <w:szCs w:val="24"/>
        </w:rPr>
        <w:t>V</w:t>
      </w:r>
      <w:r w:rsidRPr="001A3193">
        <w:rPr>
          <w:rFonts w:cs="Arial"/>
          <w:szCs w:val="24"/>
        </w:rPr>
        <w:t xml:space="preserve"> = 150 L est le siège d'un transfert thermique </w:t>
      </w:r>
      <w:r w:rsidRPr="00F0321D">
        <w:rPr>
          <w:rFonts w:cs="Arial"/>
          <w:i/>
          <w:iCs/>
          <w:szCs w:val="24"/>
        </w:rPr>
        <w:t>Q</w:t>
      </w:r>
      <w:r w:rsidRPr="001A3193">
        <w:rPr>
          <w:rFonts w:cs="Arial"/>
          <w:szCs w:val="24"/>
        </w:rPr>
        <w:t xml:space="preserve"> qui permet de chauffer l'eau stockée. L'eau contenue dans le cumulus est considérée comme un système immobile, incompressible et parfaitement isolé thermiquement.</w:t>
      </w:r>
    </w:p>
    <w:p w14:paraId="57CEA4FB" w14:textId="77777777" w:rsidR="00EF3831" w:rsidRPr="001A3193" w:rsidRDefault="00EF3831" w:rsidP="00F04035">
      <w:pPr>
        <w:spacing w:line="240" w:lineRule="auto"/>
        <w:ind w:right="15"/>
        <w:jc w:val="both"/>
        <w:rPr>
          <w:rFonts w:cs="Arial"/>
          <w:szCs w:val="24"/>
        </w:rPr>
      </w:pPr>
    </w:p>
    <w:p w14:paraId="7049F7DF" w14:textId="0B01576F" w:rsidR="001A3193" w:rsidRPr="00EF3831" w:rsidRDefault="001A3193" w:rsidP="00F04035">
      <w:pPr>
        <w:spacing w:line="360" w:lineRule="auto"/>
        <w:ind w:hanging="10"/>
        <w:jc w:val="both"/>
        <w:rPr>
          <w:rFonts w:cs="Arial"/>
          <w:b/>
          <w:bCs/>
          <w:szCs w:val="24"/>
        </w:rPr>
      </w:pPr>
      <w:r w:rsidRPr="00EF3831">
        <w:rPr>
          <w:rFonts w:cs="Arial"/>
          <w:b/>
          <w:bCs/>
          <w:szCs w:val="24"/>
          <w:u w:val="single" w:color="000000"/>
        </w:rPr>
        <w:t>Données</w:t>
      </w:r>
      <w:r w:rsidR="00EF3831" w:rsidRPr="00EF3831">
        <w:rPr>
          <w:rFonts w:cs="Arial"/>
          <w:b/>
          <w:bCs/>
          <w:szCs w:val="24"/>
        </w:rPr>
        <w:t> :</w:t>
      </w:r>
    </w:p>
    <w:p w14:paraId="0B69DBAA" w14:textId="3842FB04" w:rsidR="00EF3831" w:rsidRPr="00EF3831" w:rsidRDefault="001A3193" w:rsidP="00EF3831">
      <w:pPr>
        <w:pStyle w:val="Paragraphedeliste"/>
        <w:numPr>
          <w:ilvl w:val="0"/>
          <w:numId w:val="10"/>
        </w:numPr>
        <w:spacing w:line="276" w:lineRule="auto"/>
        <w:ind w:left="851" w:right="15" w:hanging="425"/>
        <w:jc w:val="both"/>
        <w:rPr>
          <w:rFonts w:cs="Arial"/>
          <w:szCs w:val="24"/>
        </w:rPr>
      </w:pPr>
      <w:r w:rsidRPr="00EF3831">
        <w:rPr>
          <w:rFonts w:cs="Arial"/>
          <w:szCs w:val="24"/>
        </w:rPr>
        <w:t xml:space="preserve">Capacité thermique massique de l'eau : </w:t>
      </w:r>
      <w:proofErr w:type="spellStart"/>
      <w:r w:rsidRPr="00EF3831">
        <w:rPr>
          <w:rFonts w:cs="Arial"/>
          <w:i/>
          <w:iCs/>
          <w:szCs w:val="24"/>
        </w:rPr>
        <w:t>c</w:t>
      </w:r>
      <w:r w:rsidRPr="00EF3831">
        <w:rPr>
          <w:rFonts w:cs="Arial"/>
          <w:szCs w:val="24"/>
          <w:vertAlign w:val="subscript"/>
        </w:rPr>
        <w:t>eau</w:t>
      </w:r>
      <w:proofErr w:type="spellEnd"/>
      <w:r w:rsidR="00EF3831">
        <w:rPr>
          <w:rFonts w:cs="Arial"/>
          <w:szCs w:val="24"/>
        </w:rPr>
        <w:t xml:space="preserve"> = </w:t>
      </w:r>
      <w:r w:rsidR="009935DF">
        <w:rPr>
          <w:rFonts w:cs="Arial"/>
          <w:szCs w:val="24"/>
        </w:rPr>
        <w:t>4 </w:t>
      </w:r>
      <w:r w:rsidRPr="00EF3831">
        <w:rPr>
          <w:rFonts w:cs="Arial"/>
          <w:szCs w:val="24"/>
        </w:rPr>
        <w:t xml:space="preserve">180 </w:t>
      </w:r>
      <w:proofErr w:type="spellStart"/>
      <w:r w:rsidRPr="00EF3831">
        <w:rPr>
          <w:rFonts w:cs="Arial"/>
          <w:szCs w:val="24"/>
        </w:rPr>
        <w:t>J</w:t>
      </w:r>
      <w:r w:rsidR="00EF3831" w:rsidRPr="00EF3831">
        <w:rPr>
          <w:rFonts w:ascii="Cambria Math" w:eastAsia="CambriaMath" w:hAnsi="Cambria Math" w:cs="Cambria Math"/>
          <w:szCs w:val="24"/>
          <w:lang w:eastAsia="ja-JP"/>
        </w:rPr>
        <w:t>⋅</w:t>
      </w:r>
      <w:r w:rsidRPr="00EF3831">
        <w:rPr>
          <w:rFonts w:cs="Arial"/>
          <w:szCs w:val="24"/>
        </w:rPr>
        <w:t>kg</w:t>
      </w:r>
      <w:proofErr w:type="spellEnd"/>
      <w:r w:rsidR="00EF3831" w:rsidRPr="00EF3831">
        <w:rPr>
          <w:rFonts w:cs="Arial"/>
          <w:szCs w:val="24"/>
          <w:vertAlign w:val="superscript"/>
        </w:rPr>
        <w:t>–1</w:t>
      </w:r>
      <w:r w:rsidR="00EF3831" w:rsidRPr="00EF3831">
        <w:rPr>
          <w:rFonts w:ascii="Cambria Math" w:eastAsia="CambriaMath" w:hAnsi="Cambria Math" w:cs="Cambria Math"/>
          <w:szCs w:val="24"/>
          <w:lang w:eastAsia="ja-JP"/>
        </w:rPr>
        <w:t>⋅</w:t>
      </w:r>
      <w:r w:rsidR="00EF3831" w:rsidRPr="00EF3831">
        <w:rPr>
          <w:rFonts w:cs="Arial"/>
          <w:szCs w:val="24"/>
          <w:vertAlign w:val="superscript"/>
        </w:rPr>
        <w:t>o</w:t>
      </w:r>
      <w:r w:rsidR="00EF3831" w:rsidRPr="00EF3831">
        <w:rPr>
          <w:rFonts w:cs="Arial"/>
          <w:szCs w:val="24"/>
        </w:rPr>
        <w:t>C</w:t>
      </w:r>
      <w:r w:rsidR="00EF3831" w:rsidRPr="00EF3831">
        <w:rPr>
          <w:rFonts w:cs="Arial"/>
          <w:szCs w:val="24"/>
          <w:vertAlign w:val="superscript"/>
        </w:rPr>
        <w:t>–1</w:t>
      </w:r>
    </w:p>
    <w:p w14:paraId="6B2E15BA" w14:textId="523312D7" w:rsidR="001A3193" w:rsidRPr="00EF3831" w:rsidRDefault="001A3193" w:rsidP="00EF3831">
      <w:pPr>
        <w:pStyle w:val="Paragraphedeliste"/>
        <w:numPr>
          <w:ilvl w:val="0"/>
          <w:numId w:val="10"/>
        </w:numPr>
        <w:spacing w:line="276" w:lineRule="auto"/>
        <w:ind w:left="851" w:right="15" w:hanging="425"/>
        <w:jc w:val="both"/>
        <w:rPr>
          <w:rFonts w:cs="Arial"/>
          <w:szCs w:val="24"/>
        </w:rPr>
      </w:pPr>
      <w:r w:rsidRPr="00EF3831">
        <w:rPr>
          <w:rFonts w:cs="Arial"/>
          <w:szCs w:val="24"/>
        </w:rPr>
        <w:t xml:space="preserve">Masse volumique de l'eau : </w:t>
      </w:r>
      <w:r w:rsidR="00EF3831">
        <w:rPr>
          <w:rFonts w:ascii="Symbol" w:hAnsi="Symbol" w:cs="Arial"/>
          <w:szCs w:val="24"/>
        </w:rPr>
        <w:t>r</w:t>
      </w:r>
      <w:r w:rsidRPr="00EF3831">
        <w:rPr>
          <w:rFonts w:cs="Arial"/>
          <w:szCs w:val="24"/>
          <w:vertAlign w:val="subscript"/>
        </w:rPr>
        <w:t>eau</w:t>
      </w:r>
      <w:r w:rsidRPr="00EF3831">
        <w:rPr>
          <w:rFonts w:cs="Arial"/>
          <w:szCs w:val="24"/>
        </w:rPr>
        <w:t xml:space="preserve"> = 1,00 </w:t>
      </w:r>
      <w:proofErr w:type="spellStart"/>
      <w:r w:rsidRPr="00EF3831">
        <w:rPr>
          <w:rFonts w:cs="Arial"/>
          <w:szCs w:val="24"/>
        </w:rPr>
        <w:t>kg</w:t>
      </w:r>
      <w:r w:rsidR="00EF3831" w:rsidRPr="00EF3831">
        <w:rPr>
          <w:rFonts w:ascii="Cambria Math" w:eastAsia="CambriaMath" w:hAnsi="Cambria Math" w:cs="Cambria Math"/>
          <w:szCs w:val="24"/>
          <w:lang w:eastAsia="ja-JP"/>
        </w:rPr>
        <w:t>⋅</w:t>
      </w:r>
      <w:r w:rsidRPr="00EF3831">
        <w:rPr>
          <w:rFonts w:cs="Arial"/>
          <w:szCs w:val="24"/>
        </w:rPr>
        <w:t>L</w:t>
      </w:r>
      <w:proofErr w:type="spellEnd"/>
      <w:r w:rsidR="00EF3831" w:rsidRPr="00EF3831">
        <w:rPr>
          <w:rFonts w:cs="Arial"/>
          <w:szCs w:val="24"/>
          <w:vertAlign w:val="superscript"/>
        </w:rPr>
        <w:t>–1</w:t>
      </w:r>
    </w:p>
    <w:p w14:paraId="62046306" w14:textId="0508E7DE" w:rsidR="001A3193" w:rsidRPr="00EF3831" w:rsidRDefault="001A3193" w:rsidP="00EF3831">
      <w:pPr>
        <w:pStyle w:val="Paragraphedeliste"/>
        <w:numPr>
          <w:ilvl w:val="0"/>
          <w:numId w:val="10"/>
        </w:numPr>
        <w:spacing w:line="276" w:lineRule="auto"/>
        <w:ind w:left="851" w:right="15" w:hanging="425"/>
        <w:jc w:val="both"/>
        <w:rPr>
          <w:rFonts w:cs="Arial"/>
          <w:szCs w:val="24"/>
        </w:rPr>
      </w:pPr>
      <w:r w:rsidRPr="00EF3831">
        <w:rPr>
          <w:rFonts w:cs="Arial"/>
          <w:szCs w:val="24"/>
        </w:rPr>
        <w:t xml:space="preserve">Relation entre puissance thermique </w:t>
      </w:r>
      <w:proofErr w:type="spellStart"/>
      <w:r w:rsidR="00EF3831" w:rsidRPr="00EF3831">
        <w:rPr>
          <w:rFonts w:cs="Arial"/>
          <w:i/>
          <w:iCs/>
          <w:szCs w:val="24"/>
        </w:rPr>
        <w:t>P</w:t>
      </w:r>
      <w:r w:rsidR="00EF3831" w:rsidRPr="00EF3831">
        <w:rPr>
          <w:rFonts w:cs="Arial"/>
          <w:szCs w:val="24"/>
          <w:vertAlign w:val="subscript"/>
        </w:rPr>
        <w:t>t</w:t>
      </w:r>
      <w:r w:rsidRPr="00EF3831">
        <w:rPr>
          <w:rFonts w:cs="Arial"/>
          <w:szCs w:val="24"/>
          <w:vertAlign w:val="subscript"/>
        </w:rPr>
        <w:t>h</w:t>
      </w:r>
      <w:proofErr w:type="spellEnd"/>
      <w:r w:rsidRPr="00EF3831">
        <w:rPr>
          <w:rFonts w:cs="Arial"/>
          <w:szCs w:val="24"/>
        </w:rPr>
        <w:t xml:space="preserve"> (en W), transfert thermique </w:t>
      </w:r>
      <w:r w:rsidRPr="00EF3831">
        <w:rPr>
          <w:rFonts w:cs="Arial"/>
          <w:i/>
          <w:iCs/>
          <w:szCs w:val="24"/>
        </w:rPr>
        <w:t>Q</w:t>
      </w:r>
      <w:r w:rsidRPr="00EF3831">
        <w:rPr>
          <w:rFonts w:cs="Arial"/>
          <w:szCs w:val="24"/>
        </w:rPr>
        <w:t xml:space="preserve"> (en J) et durée du transfert thermique </w:t>
      </w:r>
      <w:r w:rsidR="00EF3831" w:rsidRPr="00EF3831">
        <w:rPr>
          <w:rFonts w:cs="Arial"/>
          <w:szCs w:val="24"/>
        </w:rPr>
        <w:sym w:font="Symbol" w:char="F044"/>
      </w:r>
      <w:r w:rsidRPr="00EF3831">
        <w:rPr>
          <w:rFonts w:cs="Arial"/>
          <w:i/>
          <w:iCs/>
          <w:szCs w:val="24"/>
        </w:rPr>
        <w:t>t</w:t>
      </w:r>
      <w:r w:rsidRPr="00EF3831">
        <w:rPr>
          <w:rFonts w:cs="Arial"/>
          <w:szCs w:val="24"/>
        </w:rPr>
        <w:t xml:space="preserve"> (en s) : </w:t>
      </w:r>
      <w:r w:rsidRPr="00F0321D">
        <w:rPr>
          <w:rFonts w:cs="Arial"/>
          <w:i/>
          <w:iCs/>
          <w:szCs w:val="24"/>
        </w:rPr>
        <w:t>Q</w:t>
      </w:r>
      <w:r w:rsidRPr="00EF3831">
        <w:rPr>
          <w:rFonts w:cs="Arial"/>
          <w:szCs w:val="24"/>
        </w:rPr>
        <w:t xml:space="preserve"> = </w:t>
      </w:r>
      <w:proofErr w:type="spellStart"/>
      <w:r w:rsidR="00EF3831" w:rsidRPr="00EF3831">
        <w:rPr>
          <w:rFonts w:cs="Arial"/>
          <w:i/>
          <w:iCs/>
          <w:szCs w:val="24"/>
        </w:rPr>
        <w:t>P</w:t>
      </w:r>
      <w:r w:rsidR="00EF3831" w:rsidRPr="00EF3831">
        <w:rPr>
          <w:rFonts w:cs="Arial"/>
          <w:szCs w:val="24"/>
          <w:vertAlign w:val="subscript"/>
        </w:rPr>
        <w:t>th</w:t>
      </w:r>
      <w:proofErr w:type="spellEnd"/>
      <w:r w:rsidRPr="00EF3831">
        <w:rPr>
          <w:rFonts w:cs="Arial"/>
          <w:szCs w:val="24"/>
        </w:rPr>
        <w:t xml:space="preserve"> </w:t>
      </w:r>
      <w:r w:rsidR="00EF3831" w:rsidRPr="00EF3831">
        <w:rPr>
          <w:rFonts w:cs="Arial"/>
          <w:szCs w:val="24"/>
        </w:rPr>
        <w:t>×</w:t>
      </w:r>
      <w:r w:rsidR="00EF3831">
        <w:rPr>
          <w:rFonts w:cs="Arial"/>
          <w:szCs w:val="24"/>
        </w:rPr>
        <w:t xml:space="preserve"> </w:t>
      </w:r>
      <w:r w:rsidR="00EF3831" w:rsidRPr="00EF3831">
        <w:rPr>
          <w:rFonts w:cs="Arial"/>
          <w:szCs w:val="24"/>
        </w:rPr>
        <w:sym w:font="Symbol" w:char="F044"/>
      </w:r>
      <w:r w:rsidR="00EF3831" w:rsidRPr="00EF3831">
        <w:rPr>
          <w:rFonts w:cs="Arial"/>
          <w:i/>
          <w:iCs/>
          <w:szCs w:val="24"/>
        </w:rPr>
        <w:t>t</w:t>
      </w:r>
    </w:p>
    <w:p w14:paraId="1D0DE8C2" w14:textId="6425CD94" w:rsidR="00EF42E4" w:rsidRPr="00EF42E4" w:rsidRDefault="001A3193" w:rsidP="00EF42E4">
      <w:pPr>
        <w:pStyle w:val="Paragraphedeliste"/>
        <w:numPr>
          <w:ilvl w:val="0"/>
          <w:numId w:val="10"/>
        </w:numPr>
        <w:spacing w:after="160" w:line="276" w:lineRule="auto"/>
        <w:ind w:left="851" w:right="15" w:hanging="425"/>
        <w:jc w:val="both"/>
        <w:rPr>
          <w:rFonts w:cs="Arial"/>
          <w:szCs w:val="24"/>
        </w:rPr>
      </w:pPr>
      <w:r w:rsidRPr="00EF42E4">
        <w:rPr>
          <w:rFonts w:cs="Arial"/>
          <w:szCs w:val="24"/>
        </w:rPr>
        <w:t xml:space="preserve">Expression du rendement </w:t>
      </w:r>
      <w:r w:rsidRPr="00EF42E4">
        <w:rPr>
          <w:rFonts w:cs="Arial"/>
          <w:i/>
          <w:iCs/>
          <w:szCs w:val="24"/>
        </w:rPr>
        <w:t>r</w:t>
      </w:r>
      <w:r w:rsidRPr="00EF42E4">
        <w:rPr>
          <w:rFonts w:cs="Arial"/>
          <w:szCs w:val="24"/>
        </w:rPr>
        <w:t xml:space="preserve"> d'un convertisseur</w:t>
      </w:r>
      <w:r w:rsidR="00EF3831" w:rsidRPr="00EF42E4">
        <w:rPr>
          <w:rFonts w:cs="Arial"/>
          <w:szCs w:val="24"/>
        </w:rPr>
        <w:t xml:space="preserve"> : </w:t>
      </w:r>
      <w:r w:rsidR="00EF3831" w:rsidRPr="00EF3831">
        <w:rPr>
          <w:rFonts w:cs="Arial"/>
          <w:position w:val="-30"/>
          <w:szCs w:val="24"/>
        </w:rPr>
        <w:object w:dxaOrig="940" w:dyaOrig="660" w14:anchorId="3728402D">
          <v:shape id="_x0000_i1032" type="#_x0000_t75" style="width:46.8pt;height:33.6pt" o:ole="">
            <v:imagedata r:id="rId16" o:title=""/>
          </v:shape>
          <o:OLEObject Type="Embed" ProgID="Equation.DSMT4" ShapeID="_x0000_i1032" DrawAspect="Content" ObjectID="_1829708966" r:id="rId17"/>
        </w:object>
      </w:r>
      <w:r w:rsidR="00EF3831" w:rsidRPr="00EF42E4">
        <w:rPr>
          <w:rFonts w:cs="Arial"/>
          <w:szCs w:val="24"/>
        </w:rPr>
        <w:t xml:space="preserve"> </w:t>
      </w:r>
      <w:r w:rsidR="00EF42E4" w:rsidRPr="00EF42E4">
        <w:rPr>
          <w:rFonts w:cs="Arial"/>
          <w:szCs w:val="24"/>
        </w:rPr>
        <w:br w:type="page"/>
      </w:r>
    </w:p>
    <w:p w14:paraId="40BBBD43" w14:textId="27983766" w:rsidR="001A3193" w:rsidRDefault="001A3193" w:rsidP="00995815">
      <w:pPr>
        <w:pStyle w:val="Paragraphedeliste"/>
        <w:numPr>
          <w:ilvl w:val="0"/>
          <w:numId w:val="9"/>
        </w:numPr>
        <w:spacing w:line="240" w:lineRule="auto"/>
        <w:ind w:left="567" w:right="15" w:hanging="567"/>
        <w:jc w:val="both"/>
        <w:rPr>
          <w:rFonts w:cs="Arial"/>
          <w:szCs w:val="24"/>
        </w:rPr>
      </w:pPr>
      <w:r w:rsidRPr="00995815">
        <w:rPr>
          <w:rFonts w:cs="Arial"/>
          <w:szCs w:val="24"/>
        </w:rPr>
        <w:t xml:space="preserve">Donner l'expression de la variation d'énergie interne </w:t>
      </w:r>
      <w:r w:rsidR="00995815" w:rsidRPr="00995815">
        <w:rPr>
          <w:rFonts w:cs="Arial"/>
          <w:szCs w:val="24"/>
        </w:rPr>
        <w:sym w:font="Symbol" w:char="F044"/>
      </w:r>
      <w:r w:rsidRPr="00995815">
        <w:rPr>
          <w:rFonts w:cs="Arial"/>
          <w:i/>
          <w:iCs/>
          <w:szCs w:val="24"/>
        </w:rPr>
        <w:t>U</w:t>
      </w:r>
      <w:r w:rsidRPr="00995815">
        <w:rPr>
          <w:rFonts w:cs="Arial"/>
          <w:szCs w:val="24"/>
        </w:rPr>
        <w:t xml:space="preserve"> de l'eau contenue dans le cumulus en fonction de la capacité thermique massique </w:t>
      </w:r>
      <w:proofErr w:type="spellStart"/>
      <w:r w:rsidRPr="00995815">
        <w:rPr>
          <w:rFonts w:cs="Arial"/>
          <w:i/>
          <w:iCs/>
          <w:szCs w:val="24"/>
        </w:rPr>
        <w:t>c</w:t>
      </w:r>
      <w:r w:rsidRPr="00995815">
        <w:rPr>
          <w:rFonts w:cs="Arial"/>
          <w:szCs w:val="24"/>
          <w:vertAlign w:val="subscript"/>
        </w:rPr>
        <w:t>eau</w:t>
      </w:r>
      <w:proofErr w:type="spellEnd"/>
      <w:r w:rsidRPr="00995815">
        <w:rPr>
          <w:rFonts w:cs="Arial"/>
          <w:szCs w:val="24"/>
        </w:rPr>
        <w:t xml:space="preserve">, du volume </w:t>
      </w:r>
      <w:r w:rsidRPr="00995815">
        <w:rPr>
          <w:rFonts w:cs="Arial"/>
          <w:i/>
          <w:iCs/>
          <w:szCs w:val="24"/>
        </w:rPr>
        <w:t>V</w:t>
      </w:r>
      <w:r w:rsidRPr="00995815">
        <w:rPr>
          <w:rFonts w:cs="Arial"/>
          <w:szCs w:val="24"/>
        </w:rPr>
        <w:t xml:space="preserve">, de la masse volumique </w:t>
      </w:r>
      <w:r w:rsidR="00995815" w:rsidRPr="00995815">
        <w:rPr>
          <w:rFonts w:ascii="Symbol" w:hAnsi="Symbol" w:cs="Arial"/>
          <w:i/>
          <w:iCs/>
          <w:szCs w:val="24"/>
        </w:rPr>
        <w:t>r</w:t>
      </w:r>
      <w:r w:rsidRPr="00995815">
        <w:rPr>
          <w:rFonts w:cs="Arial"/>
          <w:szCs w:val="24"/>
          <w:vertAlign w:val="subscript"/>
        </w:rPr>
        <w:t>eau</w:t>
      </w:r>
      <w:r w:rsidRPr="00995815">
        <w:rPr>
          <w:rFonts w:cs="Arial"/>
          <w:szCs w:val="24"/>
        </w:rPr>
        <w:t xml:space="preserve">, des températures initiale </w:t>
      </w:r>
      <w:r w:rsidR="00995815" w:rsidRPr="00EF3831">
        <w:rPr>
          <w:rFonts w:cs="Arial"/>
          <w:i/>
          <w:iCs/>
          <w:szCs w:val="24"/>
        </w:rPr>
        <w:sym w:font="Symbol" w:char="F071"/>
      </w:r>
      <w:r w:rsidR="001E44C7">
        <w:rPr>
          <w:rFonts w:cs="Arial"/>
          <w:i/>
          <w:iCs/>
          <w:szCs w:val="24"/>
        </w:rPr>
        <w:t xml:space="preserve"> </w:t>
      </w:r>
      <w:r w:rsidR="00995815">
        <w:rPr>
          <w:rFonts w:cs="Arial"/>
          <w:szCs w:val="24"/>
          <w:vertAlign w:val="subscript"/>
        </w:rPr>
        <w:t>i</w:t>
      </w:r>
      <w:r w:rsidRPr="00995815">
        <w:rPr>
          <w:rFonts w:cs="Arial"/>
          <w:szCs w:val="24"/>
        </w:rPr>
        <w:t xml:space="preserve"> et finale </w:t>
      </w:r>
      <w:r w:rsidR="00995815" w:rsidRPr="00EF3831">
        <w:rPr>
          <w:rFonts w:cs="Arial"/>
          <w:i/>
          <w:iCs/>
          <w:szCs w:val="24"/>
        </w:rPr>
        <w:sym w:font="Symbol" w:char="F071"/>
      </w:r>
      <w:r w:rsidR="001E44C7">
        <w:rPr>
          <w:rFonts w:cs="Arial"/>
          <w:i/>
          <w:iCs/>
          <w:szCs w:val="24"/>
        </w:rPr>
        <w:t xml:space="preserve"> </w:t>
      </w:r>
      <w:r w:rsidR="00995815">
        <w:rPr>
          <w:rFonts w:cs="Arial"/>
          <w:szCs w:val="24"/>
          <w:vertAlign w:val="subscript"/>
        </w:rPr>
        <w:t>f</w:t>
      </w:r>
      <w:r w:rsidRPr="00995815">
        <w:rPr>
          <w:rFonts w:cs="Arial"/>
          <w:szCs w:val="24"/>
        </w:rPr>
        <w:t xml:space="preserve"> de l'eau.</w:t>
      </w:r>
    </w:p>
    <w:p w14:paraId="56FA8CC9" w14:textId="77777777" w:rsidR="00995815" w:rsidRPr="00995815" w:rsidRDefault="00995815" w:rsidP="00995815">
      <w:pPr>
        <w:pStyle w:val="Paragraphedeliste"/>
        <w:spacing w:line="240" w:lineRule="auto"/>
        <w:ind w:left="567" w:right="15"/>
        <w:jc w:val="both"/>
        <w:rPr>
          <w:rFonts w:cs="Arial"/>
          <w:szCs w:val="24"/>
        </w:rPr>
      </w:pPr>
    </w:p>
    <w:p w14:paraId="7D588130" w14:textId="54F447E1" w:rsidR="001A3193" w:rsidRDefault="001A3193" w:rsidP="00995815">
      <w:pPr>
        <w:pStyle w:val="Paragraphedeliste"/>
        <w:numPr>
          <w:ilvl w:val="0"/>
          <w:numId w:val="9"/>
        </w:numPr>
        <w:spacing w:line="240" w:lineRule="auto"/>
        <w:ind w:left="567" w:right="15" w:hanging="567"/>
        <w:jc w:val="both"/>
        <w:rPr>
          <w:rFonts w:cs="Arial"/>
          <w:szCs w:val="24"/>
        </w:rPr>
      </w:pPr>
      <w:r w:rsidRPr="00995815">
        <w:rPr>
          <w:rFonts w:cs="Arial"/>
          <w:szCs w:val="24"/>
        </w:rPr>
        <w:t xml:space="preserve">En déduire l'expression du transfert thermique </w:t>
      </w:r>
      <w:r w:rsidRPr="001E44C7">
        <w:rPr>
          <w:rFonts w:cs="Arial"/>
          <w:i/>
          <w:iCs/>
          <w:szCs w:val="24"/>
        </w:rPr>
        <w:t>Q</w:t>
      </w:r>
      <w:r w:rsidRPr="00995815">
        <w:rPr>
          <w:rFonts w:cs="Arial"/>
          <w:szCs w:val="24"/>
        </w:rPr>
        <w:t xml:space="preserve"> en appliquant le premier principe de la thermodynamique.</w:t>
      </w:r>
    </w:p>
    <w:p w14:paraId="10526882" w14:textId="77777777" w:rsidR="00510487" w:rsidRDefault="00510487" w:rsidP="00290225">
      <w:pPr>
        <w:spacing w:line="240" w:lineRule="auto"/>
        <w:ind w:left="54" w:right="15"/>
        <w:jc w:val="both"/>
        <w:rPr>
          <w:rFonts w:cs="Arial"/>
          <w:szCs w:val="24"/>
        </w:rPr>
      </w:pPr>
    </w:p>
    <w:p w14:paraId="47610413" w14:textId="6A5043C6" w:rsidR="001A3193" w:rsidRDefault="001A3193" w:rsidP="00290225">
      <w:pPr>
        <w:spacing w:line="240" w:lineRule="auto"/>
        <w:ind w:left="54" w:right="15"/>
        <w:jc w:val="both"/>
        <w:rPr>
          <w:rFonts w:cs="Arial"/>
          <w:szCs w:val="24"/>
        </w:rPr>
      </w:pPr>
      <w:r w:rsidRPr="001A3193">
        <w:rPr>
          <w:rFonts w:cs="Arial"/>
          <w:szCs w:val="24"/>
        </w:rPr>
        <w:t xml:space="preserve">Le panneau solaire thermique de surface </w:t>
      </w:r>
      <w:r w:rsidRPr="001E44C7">
        <w:rPr>
          <w:rFonts w:cs="Arial"/>
          <w:i/>
          <w:iCs/>
          <w:szCs w:val="24"/>
        </w:rPr>
        <w:t>S</w:t>
      </w:r>
      <w:r w:rsidRPr="001A3193">
        <w:rPr>
          <w:rFonts w:cs="Arial"/>
          <w:szCs w:val="24"/>
        </w:rPr>
        <w:t xml:space="preserve"> = 5,0 m</w:t>
      </w:r>
      <w:r w:rsidRPr="001A3193">
        <w:rPr>
          <w:rFonts w:cs="Arial"/>
          <w:szCs w:val="24"/>
          <w:vertAlign w:val="superscript"/>
        </w:rPr>
        <w:t xml:space="preserve">2 </w:t>
      </w:r>
      <w:r w:rsidRPr="001A3193">
        <w:rPr>
          <w:rFonts w:cs="Arial"/>
          <w:szCs w:val="24"/>
        </w:rPr>
        <w:t>reçoit une puissance radiative surfacique</w:t>
      </w:r>
      <w:r w:rsidR="00EF42E4">
        <w:rPr>
          <w:rFonts w:cs="Arial"/>
          <w:szCs w:val="24"/>
        </w:rPr>
        <w:br/>
      </w:r>
      <w:proofErr w:type="spellStart"/>
      <w:r w:rsidR="001E44C7" w:rsidRPr="001E44C7">
        <w:rPr>
          <w:rFonts w:cs="Arial"/>
          <w:i/>
          <w:iCs/>
          <w:szCs w:val="24"/>
        </w:rPr>
        <w:t>p</w:t>
      </w:r>
      <w:r w:rsidRPr="001E44C7">
        <w:rPr>
          <w:rFonts w:cs="Arial"/>
          <w:szCs w:val="24"/>
          <w:vertAlign w:val="subscript"/>
        </w:rPr>
        <w:t>R</w:t>
      </w:r>
      <w:proofErr w:type="spellEnd"/>
      <w:r w:rsidRPr="001A3193">
        <w:rPr>
          <w:rFonts w:cs="Arial"/>
          <w:szCs w:val="24"/>
        </w:rPr>
        <w:t xml:space="preserve"> = 600 </w:t>
      </w:r>
      <w:proofErr w:type="spellStart"/>
      <w:r w:rsidRPr="001A3193">
        <w:rPr>
          <w:rFonts w:cs="Arial"/>
          <w:szCs w:val="24"/>
        </w:rPr>
        <w:t>W</w:t>
      </w:r>
      <w:r w:rsidR="001E44C7" w:rsidRPr="001E44C7">
        <w:rPr>
          <w:rFonts w:ascii="Cambria Math" w:eastAsia="CambriaMath" w:hAnsi="Cambria Math" w:cs="Cambria Math"/>
          <w:szCs w:val="24"/>
          <w:lang w:eastAsia="ja-JP"/>
        </w:rPr>
        <w:t>⋅</w:t>
      </w:r>
      <w:r w:rsidRPr="001A3193">
        <w:rPr>
          <w:rFonts w:cs="Arial"/>
          <w:szCs w:val="24"/>
        </w:rPr>
        <w:t>m</w:t>
      </w:r>
      <w:proofErr w:type="spellEnd"/>
      <w:r w:rsidR="001E44C7" w:rsidRPr="001E44C7">
        <w:rPr>
          <w:rFonts w:cs="Arial"/>
          <w:szCs w:val="24"/>
          <w:vertAlign w:val="superscript"/>
        </w:rPr>
        <w:t>–2</w:t>
      </w:r>
      <w:r w:rsidRPr="001A3193">
        <w:rPr>
          <w:rFonts w:cs="Arial"/>
          <w:szCs w:val="24"/>
        </w:rPr>
        <w:t>. Le rendement du chauffe-eau solaire installé est de 77 %.</w:t>
      </w:r>
    </w:p>
    <w:p w14:paraId="5A3FA412" w14:textId="77777777" w:rsidR="001E44C7" w:rsidRPr="001A3193" w:rsidRDefault="001E44C7" w:rsidP="00290225">
      <w:pPr>
        <w:spacing w:line="240" w:lineRule="auto"/>
        <w:ind w:left="54" w:right="15"/>
        <w:jc w:val="both"/>
        <w:rPr>
          <w:rFonts w:cs="Arial"/>
          <w:szCs w:val="24"/>
        </w:rPr>
      </w:pPr>
    </w:p>
    <w:p w14:paraId="6FE62DA2" w14:textId="6EDEEBB6" w:rsidR="001A3193" w:rsidRDefault="001A3193" w:rsidP="006A7F17">
      <w:pPr>
        <w:pStyle w:val="Paragraphedeliste"/>
        <w:numPr>
          <w:ilvl w:val="0"/>
          <w:numId w:val="9"/>
        </w:numPr>
        <w:spacing w:line="240" w:lineRule="auto"/>
        <w:ind w:left="567" w:hanging="567"/>
        <w:jc w:val="both"/>
        <w:rPr>
          <w:rFonts w:cs="Arial"/>
          <w:szCs w:val="24"/>
        </w:rPr>
      </w:pPr>
      <w:r w:rsidRPr="006A7F17">
        <w:rPr>
          <w:rFonts w:cs="Arial"/>
          <w:szCs w:val="24"/>
        </w:rPr>
        <w:t xml:space="preserve">Calculer la valeur de la puissance thermique </w:t>
      </w:r>
      <w:proofErr w:type="spellStart"/>
      <w:r w:rsidR="00EF42E4" w:rsidRPr="00EF42E4">
        <w:rPr>
          <w:rFonts w:cs="Arial"/>
          <w:i/>
          <w:iCs/>
          <w:szCs w:val="24"/>
        </w:rPr>
        <w:t>P</w:t>
      </w:r>
      <w:r w:rsidR="00EF42E4" w:rsidRPr="00EF42E4">
        <w:rPr>
          <w:rFonts w:cs="Arial"/>
          <w:szCs w:val="24"/>
          <w:vertAlign w:val="subscript"/>
        </w:rPr>
        <w:t>t</w:t>
      </w:r>
      <w:r w:rsidRPr="00EF42E4">
        <w:rPr>
          <w:rFonts w:cs="Arial"/>
          <w:szCs w:val="24"/>
          <w:vertAlign w:val="subscript"/>
        </w:rPr>
        <w:t>h</w:t>
      </w:r>
      <w:proofErr w:type="spellEnd"/>
      <w:r w:rsidRPr="006A7F17">
        <w:rPr>
          <w:rFonts w:cs="Arial"/>
          <w:szCs w:val="24"/>
        </w:rPr>
        <w:t xml:space="preserve"> fournie par le chauffe-eau solaire.</w:t>
      </w:r>
    </w:p>
    <w:p w14:paraId="087E42F4" w14:textId="77777777" w:rsidR="006A7F17" w:rsidRPr="006A7F17" w:rsidRDefault="006A7F17" w:rsidP="006A7F17">
      <w:pPr>
        <w:pStyle w:val="Paragraphedeliste"/>
        <w:spacing w:line="240" w:lineRule="auto"/>
        <w:ind w:left="567"/>
        <w:jc w:val="both"/>
        <w:rPr>
          <w:rFonts w:cs="Arial"/>
          <w:szCs w:val="24"/>
        </w:rPr>
      </w:pPr>
    </w:p>
    <w:p w14:paraId="6C718CCC" w14:textId="54EB104E" w:rsidR="001A3193" w:rsidRDefault="001A3193" w:rsidP="006A7F17">
      <w:pPr>
        <w:pStyle w:val="Paragraphedeliste"/>
        <w:numPr>
          <w:ilvl w:val="0"/>
          <w:numId w:val="9"/>
        </w:numPr>
        <w:spacing w:line="240" w:lineRule="auto"/>
        <w:ind w:left="567" w:right="93" w:hanging="567"/>
        <w:jc w:val="both"/>
        <w:rPr>
          <w:rFonts w:cs="Arial"/>
          <w:szCs w:val="24"/>
        </w:rPr>
      </w:pPr>
      <w:r w:rsidRPr="006A7F17">
        <w:rPr>
          <w:rFonts w:cs="Arial"/>
          <w:szCs w:val="24"/>
        </w:rPr>
        <w:t xml:space="preserve">Déterminer la valeur de la durée </w:t>
      </w:r>
      <w:r w:rsidR="006A7F17" w:rsidRPr="006A7F17">
        <w:rPr>
          <w:rFonts w:cs="Arial"/>
          <w:szCs w:val="24"/>
        </w:rPr>
        <w:sym w:font="Symbol" w:char="F044"/>
      </w:r>
      <w:r w:rsidRPr="006A7F17">
        <w:rPr>
          <w:rFonts w:cs="Arial"/>
          <w:i/>
          <w:iCs/>
          <w:szCs w:val="24"/>
        </w:rPr>
        <w:t>t</w:t>
      </w:r>
      <w:r w:rsidRPr="006A7F17">
        <w:rPr>
          <w:rFonts w:cs="Arial"/>
          <w:szCs w:val="24"/>
        </w:rPr>
        <w:t xml:space="preserve">, en heures, nécessaire pour que l'eau du cumulus passe d'une température initiale </w:t>
      </w:r>
      <w:r w:rsidR="006A7F17" w:rsidRPr="00EF3831">
        <w:rPr>
          <w:rFonts w:cs="Arial"/>
          <w:i/>
          <w:iCs/>
          <w:szCs w:val="24"/>
        </w:rPr>
        <w:sym w:font="Symbol" w:char="F071"/>
      </w:r>
      <w:r w:rsidR="006A7F17">
        <w:rPr>
          <w:rFonts w:cs="Arial"/>
          <w:i/>
          <w:iCs/>
          <w:szCs w:val="24"/>
        </w:rPr>
        <w:t xml:space="preserve"> </w:t>
      </w:r>
      <w:r w:rsidR="006A7F17">
        <w:rPr>
          <w:rFonts w:cs="Arial"/>
          <w:szCs w:val="24"/>
          <w:vertAlign w:val="subscript"/>
        </w:rPr>
        <w:t>i</w:t>
      </w:r>
      <w:r w:rsidRPr="006A7F17">
        <w:rPr>
          <w:rFonts w:cs="Arial"/>
          <w:szCs w:val="24"/>
        </w:rPr>
        <w:t xml:space="preserve"> = 10 </w:t>
      </w:r>
      <w:proofErr w:type="spellStart"/>
      <w:r w:rsidRPr="006A7F17">
        <w:rPr>
          <w:rFonts w:cs="Arial"/>
          <w:szCs w:val="24"/>
          <w:vertAlign w:val="superscript"/>
        </w:rPr>
        <w:t>o</w:t>
      </w:r>
      <w:r w:rsidR="006A7F17">
        <w:rPr>
          <w:rFonts w:cs="Arial"/>
          <w:szCs w:val="24"/>
        </w:rPr>
        <w:t>C</w:t>
      </w:r>
      <w:proofErr w:type="spellEnd"/>
      <w:r w:rsidRPr="006A7F17">
        <w:rPr>
          <w:rFonts w:cs="Arial"/>
          <w:szCs w:val="24"/>
        </w:rPr>
        <w:t xml:space="preserve"> à une température finale </w:t>
      </w:r>
      <w:r w:rsidR="006A7F17" w:rsidRPr="00EF3831">
        <w:rPr>
          <w:rFonts w:cs="Arial"/>
          <w:i/>
          <w:iCs/>
          <w:szCs w:val="24"/>
        </w:rPr>
        <w:sym w:font="Symbol" w:char="F071"/>
      </w:r>
      <w:r w:rsidR="006A7F17">
        <w:rPr>
          <w:rFonts w:cs="Arial"/>
          <w:i/>
          <w:iCs/>
          <w:szCs w:val="24"/>
        </w:rPr>
        <w:t xml:space="preserve"> </w:t>
      </w:r>
      <w:r w:rsidR="006A7F17">
        <w:rPr>
          <w:rFonts w:cs="Arial"/>
          <w:szCs w:val="24"/>
          <w:vertAlign w:val="subscript"/>
        </w:rPr>
        <w:t>f</w:t>
      </w:r>
      <w:r w:rsidR="006A7F17" w:rsidRPr="006A7F17">
        <w:rPr>
          <w:rFonts w:cs="Arial"/>
          <w:szCs w:val="24"/>
        </w:rPr>
        <w:t xml:space="preserve"> </w:t>
      </w:r>
      <w:r w:rsidRPr="006A7F17">
        <w:rPr>
          <w:rFonts w:cs="Arial"/>
          <w:szCs w:val="24"/>
        </w:rPr>
        <w:t xml:space="preserve">= 50 </w:t>
      </w:r>
      <w:proofErr w:type="spellStart"/>
      <w:r w:rsidRPr="006A7F17">
        <w:rPr>
          <w:rFonts w:cs="Arial"/>
          <w:szCs w:val="24"/>
          <w:vertAlign w:val="superscript"/>
        </w:rPr>
        <w:t>o</w:t>
      </w:r>
      <w:r w:rsidR="006A7F17">
        <w:rPr>
          <w:rFonts w:cs="Arial"/>
          <w:szCs w:val="24"/>
        </w:rPr>
        <w:t>C</w:t>
      </w:r>
      <w:proofErr w:type="spellEnd"/>
      <w:r w:rsidRPr="006A7F17">
        <w:rPr>
          <w:rFonts w:cs="Arial"/>
          <w:szCs w:val="24"/>
        </w:rPr>
        <w:t>. Commenter.</w:t>
      </w:r>
    </w:p>
    <w:p w14:paraId="3E46A89E" w14:textId="77777777" w:rsidR="006A7F17" w:rsidRPr="006A7F17" w:rsidRDefault="006A7F17" w:rsidP="006A7F17">
      <w:pPr>
        <w:pStyle w:val="Paragraphedeliste"/>
        <w:spacing w:line="240" w:lineRule="auto"/>
        <w:ind w:left="567" w:right="93"/>
        <w:jc w:val="both"/>
        <w:rPr>
          <w:rFonts w:cs="Arial"/>
          <w:szCs w:val="24"/>
        </w:rPr>
      </w:pPr>
    </w:p>
    <w:p w14:paraId="5B334C25" w14:textId="77777777" w:rsidR="001A3193" w:rsidRDefault="001A3193" w:rsidP="00DD0E0A">
      <w:pPr>
        <w:spacing w:line="240" w:lineRule="auto"/>
        <w:ind w:left="567" w:right="83" w:firstLine="10"/>
        <w:jc w:val="both"/>
        <w:rPr>
          <w:rFonts w:eastAsia="Calibri" w:cs="Arial"/>
          <w:i/>
          <w:iCs/>
          <w:szCs w:val="24"/>
        </w:rPr>
      </w:pPr>
      <w:r w:rsidRPr="00E24097">
        <w:rPr>
          <w:rFonts w:eastAsia="Calibri" w:cs="Arial"/>
          <w:i/>
          <w:iCs/>
          <w:szCs w:val="24"/>
        </w:rPr>
        <w:t>Pour répondre à cette question, le candidat est invité à prendre des initiatives et à présenter la démarche suivie, même si elle n'a pas abouti. La démarche est évaluée et nécessite d'être correctement présentée.</w:t>
      </w:r>
    </w:p>
    <w:p w14:paraId="76D28240" w14:textId="77777777" w:rsidR="00E24097" w:rsidRPr="00E24097" w:rsidRDefault="00E24097" w:rsidP="00290225">
      <w:pPr>
        <w:spacing w:line="240" w:lineRule="auto"/>
        <w:ind w:left="23" w:right="83" w:firstLine="10"/>
        <w:jc w:val="both"/>
        <w:rPr>
          <w:rFonts w:cs="Arial"/>
          <w:i/>
          <w:iCs/>
          <w:szCs w:val="24"/>
        </w:rPr>
      </w:pPr>
    </w:p>
    <w:p w14:paraId="59FCFFC8" w14:textId="77777777" w:rsidR="001A3193" w:rsidRPr="006F00F5" w:rsidRDefault="001A3193" w:rsidP="00745DA5">
      <w:pPr>
        <w:rPr>
          <w:b/>
          <w:bCs/>
          <w:i/>
          <w:iCs/>
        </w:rPr>
      </w:pPr>
      <w:r w:rsidRPr="006F00F5">
        <w:rPr>
          <w:b/>
          <w:bCs/>
        </w:rPr>
        <w:t>Parte 2 — Surpresseur</w:t>
      </w:r>
    </w:p>
    <w:p w14:paraId="15332861" w14:textId="77777777" w:rsidR="00DD0E0A" w:rsidRDefault="00DD0E0A" w:rsidP="00290225">
      <w:pPr>
        <w:spacing w:line="240" w:lineRule="auto"/>
        <w:ind w:right="129"/>
        <w:jc w:val="both"/>
        <w:rPr>
          <w:rFonts w:cs="Arial"/>
          <w:szCs w:val="24"/>
        </w:rPr>
      </w:pPr>
    </w:p>
    <w:p w14:paraId="59ED7B6A" w14:textId="5D07F447" w:rsidR="001A3193" w:rsidRPr="001A3193" w:rsidRDefault="001A3193" w:rsidP="00290225">
      <w:pPr>
        <w:spacing w:line="240" w:lineRule="auto"/>
        <w:ind w:right="129"/>
        <w:jc w:val="both"/>
        <w:rPr>
          <w:rFonts w:cs="Arial"/>
          <w:szCs w:val="24"/>
        </w:rPr>
      </w:pPr>
      <w:r w:rsidRPr="001A3193">
        <w:rPr>
          <w:rFonts w:cs="Arial"/>
          <w:szCs w:val="24"/>
        </w:rPr>
        <w:t xml:space="preserve">Pour obtenir une pression de l'eau confortable aux robinets situés à l'étage, il est parfois conseillé d'utiliser un surpresseur. Ce dispositif est monté à l'entrée de l'installation si la pression de l'eau distribuée est inférieure à 2,0 </w:t>
      </w:r>
      <w:proofErr w:type="gramStart"/>
      <w:r w:rsidRPr="001A3193">
        <w:rPr>
          <w:rFonts w:cs="Arial"/>
          <w:szCs w:val="24"/>
        </w:rPr>
        <w:t>bar</w:t>
      </w:r>
      <w:proofErr w:type="gramEnd"/>
      <w:r w:rsidRPr="001A3193">
        <w:rPr>
          <w:rFonts w:cs="Arial"/>
          <w:szCs w:val="24"/>
        </w:rPr>
        <w:t>.</w:t>
      </w:r>
    </w:p>
    <w:p w14:paraId="263048B7" w14:textId="77777777" w:rsidR="00DD0E0A" w:rsidRDefault="00DD0E0A" w:rsidP="00745DA5"/>
    <w:p w14:paraId="06A47098" w14:textId="256255BF" w:rsidR="001A3193" w:rsidRPr="00DD0E0A" w:rsidRDefault="001A3193" w:rsidP="00745DA5">
      <w:r w:rsidRPr="00DD0E0A">
        <w:t>Données</w:t>
      </w:r>
      <w:r w:rsidR="00DD0E0A" w:rsidRPr="00DD0E0A">
        <w:t xml:space="preserve"> </w:t>
      </w:r>
      <w:r w:rsidRPr="00DD0E0A">
        <w:rPr>
          <w:noProof/>
        </w:rPr>
        <w:drawing>
          <wp:inline distT="0" distB="0" distL="0" distR="0" wp14:anchorId="1847F243" wp14:editId="1B25C424">
            <wp:extent cx="22430" cy="83311"/>
            <wp:effectExtent l="0" t="0" r="0" b="0"/>
            <wp:docPr id="47223" name="Picture 47223"/>
            <wp:cNvGraphicFramePr/>
            <a:graphic xmlns:a="http://schemas.openxmlformats.org/drawingml/2006/main">
              <a:graphicData uri="http://schemas.openxmlformats.org/drawingml/2006/picture">
                <pic:pic xmlns:pic="http://schemas.openxmlformats.org/drawingml/2006/picture">
                  <pic:nvPicPr>
                    <pic:cNvPr id="47223" name="Picture 47223"/>
                    <pic:cNvPicPr/>
                  </pic:nvPicPr>
                  <pic:blipFill>
                    <a:blip r:embed="rId18"/>
                    <a:stretch>
                      <a:fillRect/>
                    </a:stretch>
                  </pic:blipFill>
                  <pic:spPr>
                    <a:xfrm>
                      <a:off x="0" y="0"/>
                      <a:ext cx="22430" cy="83311"/>
                    </a:xfrm>
                    <a:prstGeom prst="rect">
                      <a:avLst/>
                    </a:prstGeom>
                  </pic:spPr>
                </pic:pic>
              </a:graphicData>
            </a:graphic>
          </wp:inline>
        </w:drawing>
      </w:r>
    </w:p>
    <w:p w14:paraId="6D803DF3" w14:textId="0B0375D8"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Intensité de la pesanteur : </w:t>
      </w:r>
      <w:r w:rsidRPr="00DD0E0A">
        <w:rPr>
          <w:rFonts w:cs="Arial"/>
          <w:i/>
          <w:iCs/>
          <w:szCs w:val="24"/>
        </w:rPr>
        <w:t>g</w:t>
      </w:r>
      <w:r w:rsidRPr="00DD0E0A">
        <w:rPr>
          <w:rFonts w:cs="Arial"/>
          <w:szCs w:val="24"/>
        </w:rPr>
        <w:t xml:space="preserve"> = 9,81 </w:t>
      </w:r>
      <w:proofErr w:type="spellStart"/>
      <w:r w:rsidR="00DD0E0A">
        <w:rPr>
          <w:rFonts w:cs="Arial"/>
          <w:szCs w:val="24"/>
        </w:rPr>
        <w:t>m</w:t>
      </w:r>
      <w:r w:rsidR="00DD0E0A" w:rsidRPr="00DD0E0A">
        <w:rPr>
          <w:rFonts w:ascii="Cambria Math" w:eastAsia="CambriaMath" w:hAnsi="Cambria Math" w:cs="Cambria Math"/>
          <w:szCs w:val="24"/>
          <w:lang w:eastAsia="ja-JP"/>
        </w:rPr>
        <w:t>⋅</w:t>
      </w:r>
      <w:r w:rsidRPr="00DD0E0A">
        <w:rPr>
          <w:rFonts w:cs="Arial"/>
          <w:szCs w:val="24"/>
        </w:rPr>
        <w:t>s</w:t>
      </w:r>
      <w:proofErr w:type="spellEnd"/>
      <w:r w:rsidR="00DD0E0A" w:rsidRPr="00DD0E0A">
        <w:rPr>
          <w:rFonts w:cs="Arial"/>
          <w:szCs w:val="24"/>
          <w:vertAlign w:val="superscript"/>
        </w:rPr>
        <w:t>–</w:t>
      </w:r>
      <w:r w:rsidRPr="00DD0E0A">
        <w:rPr>
          <w:rFonts w:cs="Arial"/>
          <w:szCs w:val="24"/>
          <w:vertAlign w:val="superscript"/>
        </w:rPr>
        <w:t>2</w:t>
      </w:r>
    </w:p>
    <w:p w14:paraId="7879CA9B" w14:textId="42BA66E7"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Masse volumique de l'eau : </w:t>
      </w:r>
      <w:r w:rsidR="00DD0E0A" w:rsidRPr="00DD0E0A">
        <w:rPr>
          <w:rFonts w:ascii="Symbol" w:hAnsi="Symbol" w:cs="Arial"/>
          <w:szCs w:val="24"/>
        </w:rPr>
        <w:t>r</w:t>
      </w:r>
      <w:r w:rsidRPr="00DD0E0A">
        <w:rPr>
          <w:rFonts w:cs="Arial"/>
          <w:szCs w:val="24"/>
          <w:vertAlign w:val="subscript"/>
        </w:rPr>
        <w:t>eau</w:t>
      </w:r>
      <w:r w:rsidRPr="00DD0E0A">
        <w:rPr>
          <w:rFonts w:cs="Arial"/>
          <w:szCs w:val="24"/>
        </w:rPr>
        <w:t xml:space="preserve"> = 1,00 </w:t>
      </w:r>
      <w:r w:rsidR="00DD0E0A" w:rsidRPr="00DD0E0A">
        <w:rPr>
          <w:rFonts w:cs="Arial"/>
          <w:szCs w:val="24"/>
        </w:rPr>
        <w:t>×</w:t>
      </w:r>
      <w:r w:rsidRPr="00DD0E0A">
        <w:rPr>
          <w:rFonts w:cs="Arial"/>
          <w:szCs w:val="24"/>
        </w:rPr>
        <w:t xml:space="preserve"> 10</w:t>
      </w:r>
      <w:r w:rsidRPr="00DD0E0A">
        <w:rPr>
          <w:rFonts w:cs="Arial"/>
          <w:szCs w:val="24"/>
          <w:vertAlign w:val="superscript"/>
        </w:rPr>
        <w:t xml:space="preserve">3 </w:t>
      </w:r>
      <w:proofErr w:type="spellStart"/>
      <w:r w:rsidRPr="00DD0E0A">
        <w:rPr>
          <w:rFonts w:cs="Arial"/>
          <w:szCs w:val="24"/>
        </w:rPr>
        <w:t>kg</w:t>
      </w:r>
      <w:r w:rsidR="00DD0E0A" w:rsidRPr="00DD0E0A">
        <w:rPr>
          <w:rFonts w:ascii="Cambria Math" w:eastAsia="CambriaMath" w:hAnsi="Cambria Math" w:cs="Cambria Math"/>
          <w:szCs w:val="24"/>
          <w:lang w:eastAsia="ja-JP"/>
        </w:rPr>
        <w:t>⋅</w:t>
      </w:r>
      <w:r w:rsidRPr="00DD0E0A">
        <w:rPr>
          <w:rFonts w:cs="Arial"/>
          <w:szCs w:val="24"/>
        </w:rPr>
        <w:t>m</w:t>
      </w:r>
      <w:proofErr w:type="spellEnd"/>
      <w:r w:rsidR="00DD0E0A" w:rsidRPr="00DD0E0A">
        <w:rPr>
          <w:rFonts w:cs="Arial"/>
          <w:szCs w:val="24"/>
          <w:vertAlign w:val="superscript"/>
        </w:rPr>
        <w:t>–3</w:t>
      </w:r>
    </w:p>
    <w:p w14:paraId="735E8521" w14:textId="3C891D04"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Conversion : 1,0 bar = 1,0 </w:t>
      </w:r>
      <w:r w:rsidR="00DD0E0A" w:rsidRPr="00DD0E0A">
        <w:rPr>
          <w:rFonts w:cs="Arial"/>
          <w:szCs w:val="24"/>
        </w:rPr>
        <w:t>×</w:t>
      </w:r>
      <w:r w:rsidRPr="00DD0E0A">
        <w:rPr>
          <w:rFonts w:cs="Arial"/>
          <w:szCs w:val="24"/>
        </w:rPr>
        <w:t xml:space="preserve"> 10</w:t>
      </w:r>
      <w:r w:rsidRPr="00DD0E0A">
        <w:rPr>
          <w:rFonts w:cs="Arial"/>
          <w:szCs w:val="24"/>
          <w:vertAlign w:val="superscript"/>
        </w:rPr>
        <w:t xml:space="preserve">5 </w:t>
      </w:r>
      <w:r w:rsidRPr="00DD0E0A">
        <w:rPr>
          <w:rFonts w:cs="Arial"/>
          <w:szCs w:val="24"/>
        </w:rPr>
        <w:t>Pa</w:t>
      </w:r>
    </w:p>
    <w:p w14:paraId="0C2647B1" w14:textId="081EC12F"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Expression du débit volumique : </w:t>
      </w:r>
      <w:r w:rsidRPr="00DD0E0A">
        <w:rPr>
          <w:rFonts w:cs="Arial"/>
          <w:i/>
          <w:iCs/>
          <w:szCs w:val="24"/>
        </w:rPr>
        <w:t>D</w:t>
      </w:r>
      <w:r w:rsidRPr="00DD0E0A">
        <w:rPr>
          <w:rFonts w:cs="Arial"/>
          <w:szCs w:val="24"/>
        </w:rPr>
        <w:t xml:space="preserve"> = </w:t>
      </w:r>
      <w:r w:rsidRPr="00DD0E0A">
        <w:rPr>
          <w:rFonts w:cs="Arial"/>
          <w:i/>
          <w:iCs/>
          <w:szCs w:val="24"/>
        </w:rPr>
        <w:t>v</w:t>
      </w:r>
      <w:r w:rsidRPr="00DD0E0A">
        <w:rPr>
          <w:rFonts w:cs="Arial"/>
          <w:szCs w:val="24"/>
        </w:rPr>
        <w:t xml:space="preserve"> </w:t>
      </w:r>
      <w:r w:rsidR="00DD0E0A" w:rsidRPr="00DD0E0A">
        <w:rPr>
          <w:rFonts w:cs="Arial"/>
          <w:szCs w:val="24"/>
        </w:rPr>
        <w:t>×</w:t>
      </w:r>
      <w:r w:rsidRPr="00DD0E0A">
        <w:rPr>
          <w:rFonts w:cs="Arial"/>
          <w:szCs w:val="24"/>
        </w:rPr>
        <w:t xml:space="preserve"> </w:t>
      </w:r>
      <w:r w:rsidRPr="00DD0E0A">
        <w:rPr>
          <w:rFonts w:cs="Arial"/>
          <w:i/>
          <w:iCs/>
          <w:szCs w:val="24"/>
        </w:rPr>
        <w:t>S</w:t>
      </w:r>
      <w:r w:rsidRPr="00DD0E0A">
        <w:rPr>
          <w:rFonts w:cs="Arial"/>
          <w:szCs w:val="24"/>
        </w:rPr>
        <w:t xml:space="preserve"> où </w:t>
      </w:r>
      <w:r w:rsidRPr="00DD0E0A">
        <w:rPr>
          <w:rFonts w:cs="Arial"/>
          <w:i/>
          <w:iCs/>
          <w:szCs w:val="24"/>
        </w:rPr>
        <w:t>v</w:t>
      </w:r>
      <w:r w:rsidRPr="00DD0E0A">
        <w:rPr>
          <w:rFonts w:cs="Arial"/>
          <w:szCs w:val="24"/>
        </w:rPr>
        <w:t xml:space="preserve"> est la vitesse d'écoulement de l'eau </w:t>
      </w:r>
      <w:r w:rsidR="00745DA5">
        <w:rPr>
          <w:rFonts w:cs="Arial"/>
          <w:szCs w:val="24"/>
        </w:rPr>
        <w:br/>
      </w:r>
      <w:r w:rsidR="00DD0E0A">
        <w:rPr>
          <w:rFonts w:cs="Arial"/>
          <w:szCs w:val="24"/>
        </w:rPr>
        <w:t xml:space="preserve"> </w:t>
      </w:r>
      <w:r w:rsidRPr="00DD0E0A">
        <w:rPr>
          <w:rFonts w:cs="Arial"/>
          <w:szCs w:val="24"/>
        </w:rPr>
        <w:t xml:space="preserve">(en </w:t>
      </w:r>
      <w:proofErr w:type="spellStart"/>
      <w:r w:rsidRPr="00DD0E0A">
        <w:rPr>
          <w:rFonts w:cs="Arial"/>
          <w:szCs w:val="24"/>
        </w:rPr>
        <w:t>m</w:t>
      </w:r>
      <w:r w:rsidR="00DD0E0A" w:rsidRPr="00DD0E0A">
        <w:rPr>
          <w:rFonts w:ascii="Cambria Math" w:eastAsia="CambriaMath" w:hAnsi="Cambria Math" w:cs="Cambria Math"/>
          <w:szCs w:val="24"/>
          <w:lang w:eastAsia="ja-JP"/>
        </w:rPr>
        <w:t>⋅</w:t>
      </w:r>
      <w:r w:rsidRPr="00DD0E0A">
        <w:rPr>
          <w:rFonts w:cs="Arial"/>
          <w:szCs w:val="24"/>
        </w:rPr>
        <w:t>s</w:t>
      </w:r>
      <w:proofErr w:type="spellEnd"/>
      <w:r w:rsidR="00DD0E0A" w:rsidRPr="00DD0E0A">
        <w:rPr>
          <w:rFonts w:cs="Arial"/>
          <w:szCs w:val="24"/>
          <w:vertAlign w:val="superscript"/>
        </w:rPr>
        <w:t>–1</w:t>
      </w:r>
      <w:r w:rsidRPr="00DD0E0A">
        <w:rPr>
          <w:rFonts w:cs="Arial"/>
          <w:szCs w:val="24"/>
        </w:rPr>
        <w:t xml:space="preserve">) et </w:t>
      </w:r>
      <w:r w:rsidRPr="00DD0E0A">
        <w:rPr>
          <w:rFonts w:cs="Arial"/>
          <w:i/>
          <w:iCs/>
          <w:szCs w:val="24"/>
        </w:rPr>
        <w:t>S</w:t>
      </w:r>
      <w:r w:rsidRPr="00DD0E0A">
        <w:rPr>
          <w:rFonts w:cs="Arial"/>
          <w:szCs w:val="24"/>
        </w:rPr>
        <w:t xml:space="preserve"> est la section du tube d'écoulement (en m</w:t>
      </w:r>
      <w:r w:rsidRPr="00DD0E0A">
        <w:rPr>
          <w:rFonts w:cs="Arial"/>
          <w:szCs w:val="24"/>
          <w:vertAlign w:val="superscript"/>
        </w:rPr>
        <w:t>2</w:t>
      </w:r>
      <w:r w:rsidRPr="00DD0E0A">
        <w:rPr>
          <w:rFonts w:cs="Arial"/>
          <w:szCs w:val="24"/>
        </w:rPr>
        <w:t>).</w:t>
      </w:r>
    </w:p>
    <w:p w14:paraId="3398F8CA" w14:textId="5FC576C2"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On considère que la relation de Bernoulli peut s'appliquer le long d'une ligne de courant d'un fluide incompressible en écoulement permanent indépendant du temps.</w:t>
      </w:r>
    </w:p>
    <w:p w14:paraId="0E8D2CA9" w14:textId="7945C1E2" w:rsidR="001A3193" w:rsidRDefault="001A3193" w:rsidP="00DD0E0A">
      <w:pPr>
        <w:spacing w:line="240" w:lineRule="auto"/>
        <w:ind w:left="767" w:right="15" w:firstLine="379"/>
        <w:jc w:val="both"/>
        <w:rPr>
          <w:rFonts w:cs="Arial"/>
          <w:szCs w:val="24"/>
        </w:rPr>
      </w:pPr>
      <w:r w:rsidRPr="001A3193">
        <w:rPr>
          <w:rFonts w:cs="Arial"/>
          <w:szCs w:val="24"/>
        </w:rPr>
        <w:t>Elle s'écrit :</w:t>
      </w:r>
      <w:r w:rsidR="00DD0E0A">
        <w:rPr>
          <w:rFonts w:cs="Arial"/>
          <w:szCs w:val="24"/>
        </w:rPr>
        <w:t xml:space="preserve"> </w:t>
      </w:r>
      <w:r w:rsidR="00DD0E0A" w:rsidRPr="00DD0E0A">
        <w:rPr>
          <w:rFonts w:cs="Arial"/>
          <w:position w:val="-22"/>
          <w:szCs w:val="24"/>
        </w:rPr>
        <w:object w:dxaOrig="3879" w:dyaOrig="580" w14:anchorId="0B132DE3">
          <v:shape id="_x0000_i1033" type="#_x0000_t75" style="width:193.75pt;height:28.8pt" o:ole="">
            <v:imagedata r:id="rId19" o:title=""/>
          </v:shape>
          <o:OLEObject Type="Embed" ProgID="Equation.DSMT4" ShapeID="_x0000_i1033" DrawAspect="Content" ObjectID="_1829708967" r:id="rId20"/>
        </w:object>
      </w:r>
      <w:r w:rsidRPr="001A3193">
        <w:rPr>
          <w:rFonts w:cs="Arial"/>
          <w:szCs w:val="24"/>
        </w:rPr>
        <w:t>.</w:t>
      </w:r>
    </w:p>
    <w:p w14:paraId="24802617" w14:textId="77777777" w:rsidR="00DD0E0A" w:rsidRPr="00DD0E0A" w:rsidRDefault="00DD0E0A" w:rsidP="00DD0E0A">
      <w:pPr>
        <w:spacing w:line="240" w:lineRule="auto"/>
        <w:ind w:left="767" w:right="15" w:firstLine="379"/>
        <w:jc w:val="both"/>
        <w:rPr>
          <w:rFonts w:cs="Arial"/>
          <w:sz w:val="20"/>
          <w:szCs w:val="20"/>
        </w:rPr>
      </w:pPr>
    </w:p>
    <w:p w14:paraId="58F7099D" w14:textId="77777777" w:rsidR="001A3193" w:rsidRDefault="001A3193" w:rsidP="00290225">
      <w:pPr>
        <w:spacing w:line="240" w:lineRule="auto"/>
        <w:ind w:left="321" w:right="15"/>
        <w:jc w:val="both"/>
        <w:rPr>
          <w:rFonts w:cs="Arial"/>
          <w:szCs w:val="24"/>
        </w:rPr>
      </w:pPr>
      <w:r w:rsidRPr="001A3193">
        <w:rPr>
          <w:rFonts w:cs="Arial"/>
          <w:szCs w:val="24"/>
        </w:rPr>
        <w:t xml:space="preserve">Le tableau suivant définit </w:t>
      </w:r>
      <w:r w:rsidRPr="00DD0E0A">
        <w:rPr>
          <w:rFonts w:cs="Arial"/>
          <w:i/>
          <w:iCs/>
          <w:szCs w:val="24"/>
        </w:rPr>
        <w:t>z</w:t>
      </w:r>
      <w:r w:rsidRPr="001A3193">
        <w:rPr>
          <w:rFonts w:cs="Arial"/>
          <w:szCs w:val="24"/>
        </w:rPr>
        <w:t xml:space="preserve"> et </w:t>
      </w:r>
      <w:r w:rsidRPr="00DD0E0A">
        <w:rPr>
          <w:rFonts w:cs="Arial"/>
          <w:i/>
          <w:iCs/>
          <w:szCs w:val="24"/>
        </w:rPr>
        <w:t>P</w:t>
      </w:r>
      <w:r w:rsidRPr="001A3193">
        <w:rPr>
          <w:rFonts w:cs="Arial"/>
          <w:szCs w:val="24"/>
        </w:rPr>
        <w:t xml:space="preserve"> et donne les caractéristiques du logement.</w:t>
      </w:r>
    </w:p>
    <w:p w14:paraId="77110312" w14:textId="77777777" w:rsidR="00DD0E0A" w:rsidRPr="001A3193" w:rsidRDefault="00DD0E0A" w:rsidP="00290225">
      <w:pPr>
        <w:spacing w:line="240" w:lineRule="auto"/>
        <w:ind w:left="321" w:right="15"/>
        <w:jc w:val="both"/>
        <w:rPr>
          <w:rFonts w:cs="Arial"/>
          <w:szCs w:val="24"/>
        </w:rPr>
      </w:pPr>
    </w:p>
    <w:tbl>
      <w:tblPr>
        <w:tblStyle w:val="TableGrid"/>
        <w:tblW w:w="9442" w:type="dxa"/>
        <w:tblInd w:w="276" w:type="dxa"/>
        <w:tblCellMar>
          <w:top w:w="116" w:type="dxa"/>
          <w:left w:w="131" w:type="dxa"/>
          <w:right w:w="111" w:type="dxa"/>
        </w:tblCellMar>
        <w:tblLook w:val="04A0" w:firstRow="1" w:lastRow="0" w:firstColumn="1" w:lastColumn="0" w:noHBand="0" w:noVBand="1"/>
      </w:tblPr>
      <w:tblGrid>
        <w:gridCol w:w="4257"/>
        <w:gridCol w:w="2634"/>
        <w:gridCol w:w="2551"/>
      </w:tblGrid>
      <w:tr w:rsidR="001A3193" w:rsidRPr="001A3193" w14:paraId="2C1116F8" w14:textId="77777777" w:rsidTr="00DD0E0A">
        <w:trPr>
          <w:trHeight w:val="427"/>
        </w:trPr>
        <w:tc>
          <w:tcPr>
            <w:tcW w:w="4257" w:type="dxa"/>
            <w:tcBorders>
              <w:top w:val="single" w:sz="2" w:space="0" w:color="000000"/>
              <w:left w:val="single" w:sz="2" w:space="0" w:color="000000"/>
              <w:bottom w:val="single" w:sz="2" w:space="0" w:color="000000"/>
              <w:right w:val="single" w:sz="2" w:space="0" w:color="000000"/>
            </w:tcBorders>
            <w:vAlign w:val="center"/>
          </w:tcPr>
          <w:p w14:paraId="1838AB0C" w14:textId="77777777" w:rsidR="001A3193" w:rsidRPr="00DD0E0A" w:rsidRDefault="001A3193" w:rsidP="00DD0E0A">
            <w:pPr>
              <w:ind w:firstLine="10"/>
              <w:jc w:val="center"/>
              <w:rPr>
                <w:rFonts w:cs="Arial"/>
                <w:b/>
                <w:bCs/>
              </w:rPr>
            </w:pPr>
            <w:r w:rsidRPr="00DD0E0A">
              <w:rPr>
                <w:rFonts w:cs="Arial"/>
                <w:b/>
                <w:bCs/>
              </w:rPr>
              <w:t>Caractéristiques de l'installation sanitaire du logement</w:t>
            </w:r>
          </w:p>
        </w:tc>
        <w:tc>
          <w:tcPr>
            <w:tcW w:w="2634" w:type="dxa"/>
            <w:tcBorders>
              <w:top w:val="single" w:sz="2" w:space="0" w:color="000000"/>
              <w:left w:val="single" w:sz="2" w:space="0" w:color="000000"/>
              <w:bottom w:val="single" w:sz="2" w:space="0" w:color="000000"/>
              <w:right w:val="single" w:sz="2" w:space="0" w:color="000000"/>
            </w:tcBorders>
            <w:vAlign w:val="center"/>
          </w:tcPr>
          <w:p w14:paraId="5106AB1F" w14:textId="51E952E2" w:rsidR="001A3193" w:rsidRPr="00DD0E0A" w:rsidRDefault="001A3193" w:rsidP="00745DA5">
            <w:pPr>
              <w:jc w:val="center"/>
              <w:rPr>
                <w:rFonts w:cs="Arial"/>
                <w:b/>
                <w:bCs/>
              </w:rPr>
            </w:pPr>
            <w:r w:rsidRPr="00DD0E0A">
              <w:rPr>
                <w:rFonts w:cs="Arial"/>
                <w:b/>
                <w:bCs/>
              </w:rPr>
              <w:t>Entrée du</w:t>
            </w:r>
            <w:r w:rsidR="00745DA5">
              <w:rPr>
                <w:rFonts w:cs="Arial"/>
                <w:b/>
                <w:bCs/>
              </w:rPr>
              <w:t xml:space="preserve"> </w:t>
            </w:r>
            <w:r w:rsidR="00745DA5">
              <w:rPr>
                <w:rFonts w:cs="Arial"/>
                <w:b/>
                <w:bCs/>
              </w:rPr>
              <w:br/>
            </w:r>
            <w:r w:rsidRPr="00DD0E0A">
              <w:rPr>
                <w:rFonts w:cs="Arial"/>
                <w:b/>
                <w:bCs/>
              </w:rPr>
              <w:t>cumulus</w:t>
            </w:r>
          </w:p>
        </w:tc>
        <w:tc>
          <w:tcPr>
            <w:tcW w:w="2551" w:type="dxa"/>
            <w:tcBorders>
              <w:top w:val="single" w:sz="2" w:space="0" w:color="000000"/>
              <w:left w:val="single" w:sz="2" w:space="0" w:color="000000"/>
              <w:bottom w:val="single" w:sz="2" w:space="0" w:color="000000"/>
              <w:right w:val="single" w:sz="2" w:space="0" w:color="000000"/>
            </w:tcBorders>
            <w:vAlign w:val="center"/>
          </w:tcPr>
          <w:p w14:paraId="07DFB435" w14:textId="2B287F8D" w:rsidR="001A3193" w:rsidRPr="00DD0E0A" w:rsidRDefault="001A3193" w:rsidP="00745DA5">
            <w:pPr>
              <w:ind w:left="30"/>
              <w:jc w:val="center"/>
              <w:rPr>
                <w:rFonts w:cs="Arial"/>
                <w:b/>
                <w:bCs/>
              </w:rPr>
            </w:pPr>
            <w:r w:rsidRPr="00DD0E0A">
              <w:rPr>
                <w:rFonts w:cs="Arial"/>
                <w:b/>
                <w:bCs/>
              </w:rPr>
              <w:t>Robinet</w:t>
            </w:r>
            <w:r w:rsidR="00745DA5">
              <w:rPr>
                <w:rFonts w:cs="Arial"/>
                <w:b/>
                <w:bCs/>
              </w:rPr>
              <w:br/>
            </w:r>
            <w:r w:rsidRPr="00DD0E0A">
              <w:rPr>
                <w:rFonts w:cs="Arial"/>
                <w:b/>
                <w:bCs/>
              </w:rPr>
              <w:t>à l'étage</w:t>
            </w:r>
          </w:p>
        </w:tc>
      </w:tr>
      <w:tr w:rsidR="001A3193" w:rsidRPr="001A3193" w14:paraId="5CFF8479" w14:textId="77777777" w:rsidTr="00DD0E0A">
        <w:trPr>
          <w:trHeight w:val="522"/>
        </w:trPr>
        <w:tc>
          <w:tcPr>
            <w:tcW w:w="4257" w:type="dxa"/>
            <w:tcBorders>
              <w:top w:val="single" w:sz="2" w:space="0" w:color="000000"/>
              <w:left w:val="single" w:sz="2" w:space="0" w:color="000000"/>
              <w:bottom w:val="single" w:sz="2" w:space="0" w:color="000000"/>
              <w:right w:val="single" w:sz="2" w:space="0" w:color="000000"/>
            </w:tcBorders>
            <w:vAlign w:val="center"/>
          </w:tcPr>
          <w:p w14:paraId="26AAE709" w14:textId="77777777" w:rsidR="001A3193" w:rsidRPr="00DD0E0A" w:rsidRDefault="001A3193" w:rsidP="00DD0E0A">
            <w:pPr>
              <w:ind w:right="20"/>
              <w:jc w:val="center"/>
              <w:rPr>
                <w:rFonts w:cs="Arial"/>
                <w:b/>
                <w:bCs/>
              </w:rPr>
            </w:pPr>
            <w:r w:rsidRPr="00DD0E0A">
              <w:rPr>
                <w:rFonts w:cs="Arial"/>
                <w:b/>
                <w:bCs/>
              </w:rPr>
              <w:t xml:space="preserve">Altitude </w:t>
            </w:r>
            <w:r w:rsidRPr="00DD0E0A">
              <w:rPr>
                <w:rFonts w:cs="Arial"/>
                <w:b/>
                <w:bCs/>
                <w:i/>
                <w:iCs/>
              </w:rPr>
              <w:t>z</w:t>
            </w:r>
            <w:r w:rsidRPr="00DD0E0A">
              <w:rPr>
                <w:rFonts w:cs="Arial"/>
                <w:b/>
                <w:bCs/>
              </w:rPr>
              <w:t xml:space="preserve"> (en m)</w:t>
            </w:r>
          </w:p>
        </w:tc>
        <w:tc>
          <w:tcPr>
            <w:tcW w:w="2634" w:type="dxa"/>
            <w:tcBorders>
              <w:top w:val="single" w:sz="2" w:space="0" w:color="000000"/>
              <w:left w:val="single" w:sz="2" w:space="0" w:color="000000"/>
              <w:bottom w:val="single" w:sz="2" w:space="0" w:color="000000"/>
              <w:right w:val="single" w:sz="2" w:space="0" w:color="000000"/>
            </w:tcBorders>
            <w:vAlign w:val="center"/>
          </w:tcPr>
          <w:p w14:paraId="056E0DEE" w14:textId="77777777" w:rsidR="001A3193" w:rsidRPr="001A3193" w:rsidRDefault="001A3193" w:rsidP="00DD0E0A">
            <w:pPr>
              <w:ind w:right="15"/>
              <w:jc w:val="center"/>
              <w:rPr>
                <w:rFonts w:cs="Arial"/>
              </w:rPr>
            </w:pPr>
            <w:r w:rsidRPr="001A3193">
              <w:rPr>
                <w:rFonts w:eastAsia="Calibri" w:cs="Arial"/>
              </w:rPr>
              <w:t>0,0</w:t>
            </w:r>
          </w:p>
        </w:tc>
        <w:tc>
          <w:tcPr>
            <w:tcW w:w="2551" w:type="dxa"/>
            <w:tcBorders>
              <w:top w:val="single" w:sz="2" w:space="0" w:color="000000"/>
              <w:left w:val="single" w:sz="2" w:space="0" w:color="000000"/>
              <w:bottom w:val="single" w:sz="2" w:space="0" w:color="000000"/>
              <w:right w:val="single" w:sz="2" w:space="0" w:color="000000"/>
            </w:tcBorders>
            <w:vAlign w:val="center"/>
          </w:tcPr>
          <w:p w14:paraId="6A1905C7" w14:textId="77777777" w:rsidR="001A3193" w:rsidRPr="001A3193" w:rsidRDefault="001A3193" w:rsidP="00DD0E0A">
            <w:pPr>
              <w:ind w:right="15"/>
              <w:jc w:val="center"/>
              <w:rPr>
                <w:rFonts w:cs="Arial"/>
              </w:rPr>
            </w:pPr>
            <w:r w:rsidRPr="001A3193">
              <w:rPr>
                <w:rFonts w:eastAsia="Calibri" w:cs="Arial"/>
              </w:rPr>
              <w:t>5,0</w:t>
            </w:r>
          </w:p>
        </w:tc>
      </w:tr>
      <w:tr w:rsidR="001A3193" w:rsidRPr="001A3193" w14:paraId="7C09624F" w14:textId="77777777" w:rsidTr="00DD0E0A">
        <w:trPr>
          <w:trHeight w:val="567"/>
        </w:trPr>
        <w:tc>
          <w:tcPr>
            <w:tcW w:w="4257" w:type="dxa"/>
            <w:tcBorders>
              <w:top w:val="single" w:sz="2" w:space="0" w:color="000000"/>
              <w:left w:val="single" w:sz="2" w:space="0" w:color="000000"/>
              <w:bottom w:val="single" w:sz="2" w:space="0" w:color="000000"/>
              <w:right w:val="single" w:sz="2" w:space="0" w:color="000000"/>
            </w:tcBorders>
            <w:vAlign w:val="center"/>
          </w:tcPr>
          <w:p w14:paraId="518A0659" w14:textId="77777777" w:rsidR="001A3193" w:rsidRPr="00DD0E0A" w:rsidRDefault="001A3193" w:rsidP="00DD0E0A">
            <w:pPr>
              <w:ind w:right="30"/>
              <w:jc w:val="center"/>
              <w:rPr>
                <w:rFonts w:cs="Arial"/>
                <w:b/>
                <w:bCs/>
              </w:rPr>
            </w:pPr>
            <w:r w:rsidRPr="00DD0E0A">
              <w:rPr>
                <w:rFonts w:cs="Arial"/>
                <w:b/>
                <w:bCs/>
              </w:rPr>
              <w:t xml:space="preserve">Section </w:t>
            </w:r>
            <w:r w:rsidRPr="00DD0E0A">
              <w:rPr>
                <w:rFonts w:cs="Arial"/>
                <w:b/>
                <w:bCs/>
                <w:i/>
                <w:iCs/>
              </w:rPr>
              <w:t>S</w:t>
            </w:r>
            <w:r w:rsidRPr="00DD0E0A">
              <w:rPr>
                <w:rFonts w:cs="Arial"/>
                <w:b/>
                <w:bCs/>
              </w:rPr>
              <w:t xml:space="preserve"> (en m</w:t>
            </w:r>
            <w:r w:rsidRPr="00DD0E0A">
              <w:rPr>
                <w:rFonts w:cs="Arial"/>
                <w:b/>
                <w:bCs/>
                <w:vertAlign w:val="superscript"/>
              </w:rPr>
              <w:t>2</w:t>
            </w:r>
            <w:r w:rsidRPr="00DD0E0A">
              <w:rPr>
                <w:rFonts w:cs="Arial"/>
                <w:b/>
                <w:bCs/>
              </w:rPr>
              <w:t>)</w:t>
            </w:r>
          </w:p>
        </w:tc>
        <w:tc>
          <w:tcPr>
            <w:tcW w:w="2634" w:type="dxa"/>
            <w:tcBorders>
              <w:top w:val="single" w:sz="2" w:space="0" w:color="000000"/>
              <w:left w:val="single" w:sz="2" w:space="0" w:color="000000"/>
              <w:bottom w:val="single" w:sz="2" w:space="0" w:color="000000"/>
              <w:right w:val="single" w:sz="2" w:space="0" w:color="000000"/>
            </w:tcBorders>
            <w:vAlign w:val="center"/>
          </w:tcPr>
          <w:p w14:paraId="37226FDB" w14:textId="486D9316" w:rsidR="001A3193" w:rsidRPr="001A3193" w:rsidRDefault="001A3193" w:rsidP="00DD0E0A">
            <w:pPr>
              <w:ind w:right="30"/>
              <w:jc w:val="center"/>
              <w:rPr>
                <w:rFonts w:cs="Arial"/>
              </w:rPr>
            </w:pPr>
            <w:r w:rsidRPr="001A3193">
              <w:rPr>
                <w:rFonts w:cs="Arial"/>
              </w:rPr>
              <w:t xml:space="preserve">2,0 </w:t>
            </w:r>
            <w:r w:rsidR="00DD0E0A" w:rsidRPr="00DD0E0A">
              <w:rPr>
                <w:rFonts w:cs="Arial"/>
              </w:rPr>
              <w:t>×</w:t>
            </w:r>
            <w:r w:rsidR="00DD0E0A">
              <w:rPr>
                <w:rFonts w:cs="Arial"/>
              </w:rPr>
              <w:t xml:space="preserve"> </w:t>
            </w:r>
            <w:r w:rsidRPr="001A3193">
              <w:rPr>
                <w:rFonts w:cs="Arial"/>
              </w:rPr>
              <w:t>10</w:t>
            </w:r>
            <w:r w:rsidR="00DD0E0A" w:rsidRPr="00DD0E0A">
              <w:rPr>
                <w:rFonts w:cs="Arial"/>
                <w:vertAlign w:val="superscript"/>
              </w:rPr>
              <w:t>–</w:t>
            </w:r>
            <w:r w:rsidRPr="001A3193">
              <w:rPr>
                <w:rFonts w:cs="Arial"/>
                <w:vertAlign w:val="superscript"/>
              </w:rPr>
              <w:t>4</w:t>
            </w:r>
          </w:p>
        </w:tc>
        <w:tc>
          <w:tcPr>
            <w:tcW w:w="2551" w:type="dxa"/>
            <w:tcBorders>
              <w:top w:val="single" w:sz="2" w:space="0" w:color="000000"/>
              <w:left w:val="single" w:sz="2" w:space="0" w:color="000000"/>
              <w:bottom w:val="single" w:sz="2" w:space="0" w:color="000000"/>
              <w:right w:val="single" w:sz="2" w:space="0" w:color="000000"/>
            </w:tcBorders>
            <w:vAlign w:val="center"/>
          </w:tcPr>
          <w:p w14:paraId="4714979E" w14:textId="67057A4F" w:rsidR="001A3193" w:rsidRPr="001A3193" w:rsidRDefault="00DD0E0A" w:rsidP="00DD0E0A">
            <w:pPr>
              <w:ind w:left="444"/>
              <w:jc w:val="center"/>
              <w:rPr>
                <w:rFonts w:cs="Arial"/>
              </w:rPr>
            </w:pPr>
            <w:r>
              <w:rPr>
                <w:rFonts w:cs="Arial"/>
              </w:rPr>
              <w:t>1</w:t>
            </w:r>
            <w:r w:rsidRPr="001A3193">
              <w:rPr>
                <w:rFonts w:cs="Arial"/>
              </w:rPr>
              <w:t>,</w:t>
            </w:r>
            <w:r>
              <w:rPr>
                <w:rFonts w:cs="Arial"/>
              </w:rPr>
              <w:t>1</w:t>
            </w:r>
            <w:r w:rsidRPr="001A3193">
              <w:rPr>
                <w:rFonts w:cs="Arial"/>
              </w:rPr>
              <w:t xml:space="preserve"> </w:t>
            </w:r>
            <w:r w:rsidRPr="00DD0E0A">
              <w:rPr>
                <w:rFonts w:cs="Arial"/>
              </w:rPr>
              <w:t>×</w:t>
            </w:r>
            <w:r>
              <w:rPr>
                <w:rFonts w:cs="Arial"/>
              </w:rPr>
              <w:t xml:space="preserve"> </w:t>
            </w:r>
            <w:r w:rsidRPr="001A3193">
              <w:rPr>
                <w:rFonts w:cs="Arial"/>
              </w:rPr>
              <w:t>10</w:t>
            </w:r>
            <w:r w:rsidRPr="00DD0E0A">
              <w:rPr>
                <w:rFonts w:cs="Arial"/>
                <w:vertAlign w:val="superscript"/>
              </w:rPr>
              <w:t>–</w:t>
            </w:r>
            <w:r w:rsidRPr="001A3193">
              <w:rPr>
                <w:rFonts w:cs="Arial"/>
                <w:vertAlign w:val="superscript"/>
              </w:rPr>
              <w:t>4</w:t>
            </w:r>
          </w:p>
        </w:tc>
      </w:tr>
      <w:tr w:rsidR="001A3193" w:rsidRPr="001A3193" w14:paraId="3D8B4EC2" w14:textId="77777777" w:rsidTr="00DD0E0A">
        <w:trPr>
          <w:trHeight w:val="570"/>
        </w:trPr>
        <w:tc>
          <w:tcPr>
            <w:tcW w:w="4257" w:type="dxa"/>
            <w:tcBorders>
              <w:top w:val="single" w:sz="2" w:space="0" w:color="000000"/>
              <w:left w:val="single" w:sz="2" w:space="0" w:color="000000"/>
              <w:bottom w:val="single" w:sz="2" w:space="0" w:color="000000"/>
              <w:right w:val="single" w:sz="2" w:space="0" w:color="000000"/>
            </w:tcBorders>
            <w:vAlign w:val="center"/>
          </w:tcPr>
          <w:p w14:paraId="0F0D6FB5" w14:textId="77777777" w:rsidR="001A3193" w:rsidRPr="00DD0E0A" w:rsidRDefault="001A3193" w:rsidP="00DD0E0A">
            <w:pPr>
              <w:ind w:right="35"/>
              <w:jc w:val="center"/>
              <w:rPr>
                <w:rFonts w:cs="Arial"/>
                <w:b/>
                <w:bCs/>
              </w:rPr>
            </w:pPr>
            <w:r w:rsidRPr="00DD0E0A">
              <w:rPr>
                <w:rFonts w:cs="Arial"/>
                <w:b/>
                <w:bCs/>
              </w:rPr>
              <w:t xml:space="preserve">Pression </w:t>
            </w:r>
            <w:r w:rsidRPr="00DD0E0A">
              <w:rPr>
                <w:rFonts w:cs="Arial"/>
                <w:b/>
                <w:bCs/>
                <w:i/>
                <w:iCs/>
              </w:rPr>
              <w:t>P</w:t>
            </w:r>
            <w:r w:rsidRPr="00DD0E0A">
              <w:rPr>
                <w:rFonts w:cs="Arial"/>
                <w:b/>
                <w:bCs/>
              </w:rPr>
              <w:t xml:space="preserve"> (en Pa)</w:t>
            </w:r>
          </w:p>
        </w:tc>
        <w:tc>
          <w:tcPr>
            <w:tcW w:w="2634" w:type="dxa"/>
            <w:tcBorders>
              <w:top w:val="single" w:sz="2" w:space="0" w:color="000000"/>
              <w:left w:val="single" w:sz="2" w:space="0" w:color="000000"/>
              <w:bottom w:val="single" w:sz="2" w:space="0" w:color="000000"/>
              <w:right w:val="single" w:sz="2" w:space="0" w:color="000000"/>
            </w:tcBorders>
            <w:vAlign w:val="center"/>
          </w:tcPr>
          <w:p w14:paraId="118321BD" w14:textId="44A051F8" w:rsidR="001A3193" w:rsidRPr="001A3193" w:rsidRDefault="00DD0E0A" w:rsidP="00DD0E0A">
            <w:pPr>
              <w:ind w:left="12"/>
              <w:jc w:val="center"/>
              <w:rPr>
                <w:rFonts w:cs="Arial"/>
              </w:rPr>
            </w:pPr>
            <w:r>
              <w:rPr>
                <w:rFonts w:cs="Arial"/>
              </w:rPr>
              <w:t>3</w:t>
            </w:r>
            <w:r w:rsidRPr="001A3193">
              <w:rPr>
                <w:rFonts w:cs="Arial"/>
              </w:rPr>
              <w:t xml:space="preserve">,0 </w:t>
            </w:r>
            <w:r w:rsidRPr="00DD0E0A">
              <w:rPr>
                <w:rFonts w:cs="Arial"/>
              </w:rPr>
              <w:t>×</w:t>
            </w:r>
            <w:r>
              <w:rPr>
                <w:rFonts w:cs="Arial"/>
              </w:rPr>
              <w:t xml:space="preserve"> </w:t>
            </w:r>
            <w:r w:rsidRPr="001A3193">
              <w:rPr>
                <w:rFonts w:cs="Arial"/>
              </w:rPr>
              <w:t>10</w:t>
            </w:r>
            <w:r>
              <w:rPr>
                <w:rFonts w:cs="Arial"/>
                <w:vertAlign w:val="superscript"/>
              </w:rPr>
              <w:t>5</w:t>
            </w:r>
          </w:p>
        </w:tc>
        <w:tc>
          <w:tcPr>
            <w:tcW w:w="2551" w:type="dxa"/>
            <w:tcBorders>
              <w:top w:val="single" w:sz="2" w:space="0" w:color="000000"/>
              <w:left w:val="single" w:sz="2" w:space="0" w:color="000000"/>
              <w:bottom w:val="single" w:sz="2" w:space="0" w:color="000000"/>
              <w:right w:val="single" w:sz="2" w:space="0" w:color="000000"/>
            </w:tcBorders>
            <w:vAlign w:val="center"/>
          </w:tcPr>
          <w:p w14:paraId="6EB1FEDD" w14:textId="149A1C96" w:rsidR="001A3193" w:rsidRPr="001A3193" w:rsidRDefault="00DD0E0A" w:rsidP="00DD0E0A">
            <w:pPr>
              <w:jc w:val="center"/>
              <w:rPr>
                <w:rFonts w:cs="Arial"/>
              </w:rPr>
            </w:pPr>
            <w:r w:rsidRPr="00DD0E0A">
              <w:rPr>
                <w:rFonts w:cs="Arial"/>
                <w:i/>
                <w:iCs/>
              </w:rPr>
              <w:t>P</w:t>
            </w:r>
            <w:r w:rsidRPr="00DD0E0A">
              <w:rPr>
                <w:rFonts w:cs="Arial"/>
                <w:vertAlign w:val="subscript"/>
              </w:rPr>
              <w:t>2</w:t>
            </w:r>
          </w:p>
        </w:tc>
      </w:tr>
      <w:tr w:rsidR="001A3193" w:rsidRPr="001A3193" w14:paraId="7BC7FAF0" w14:textId="77777777" w:rsidTr="00DD0E0A">
        <w:trPr>
          <w:trHeight w:val="541"/>
        </w:trPr>
        <w:tc>
          <w:tcPr>
            <w:tcW w:w="4257" w:type="dxa"/>
            <w:tcBorders>
              <w:top w:val="single" w:sz="2" w:space="0" w:color="000000"/>
              <w:left w:val="single" w:sz="2" w:space="0" w:color="000000"/>
              <w:bottom w:val="single" w:sz="2" w:space="0" w:color="000000"/>
              <w:right w:val="single" w:sz="2" w:space="0" w:color="000000"/>
            </w:tcBorders>
            <w:vAlign w:val="center"/>
          </w:tcPr>
          <w:p w14:paraId="245946AA" w14:textId="5B3E27D6" w:rsidR="001A3193" w:rsidRPr="00DD0E0A" w:rsidRDefault="001A3193" w:rsidP="00510487">
            <w:pPr>
              <w:ind w:right="71"/>
              <w:jc w:val="center"/>
              <w:rPr>
                <w:rFonts w:cs="Arial"/>
                <w:b/>
                <w:bCs/>
              </w:rPr>
            </w:pPr>
            <w:r w:rsidRPr="00DD0E0A">
              <w:rPr>
                <w:rFonts w:cs="Arial"/>
                <w:b/>
                <w:bCs/>
              </w:rPr>
              <w:t xml:space="preserve">Vitesse d'écoulement </w:t>
            </w:r>
            <w:r w:rsidRPr="00DD0E0A">
              <w:rPr>
                <w:rFonts w:cs="Arial"/>
                <w:b/>
                <w:bCs/>
                <w:i/>
                <w:iCs/>
              </w:rPr>
              <w:t>v</w:t>
            </w:r>
            <w:r w:rsidRPr="00DD0E0A">
              <w:rPr>
                <w:rFonts w:cs="Arial"/>
                <w:b/>
                <w:bCs/>
              </w:rPr>
              <w:t xml:space="preserve"> (en </w:t>
            </w:r>
            <w:proofErr w:type="spellStart"/>
            <w:r w:rsidRPr="00DD0E0A">
              <w:rPr>
                <w:rFonts w:cs="Arial"/>
                <w:b/>
                <w:bCs/>
              </w:rPr>
              <w:t>m</w:t>
            </w:r>
            <w:r w:rsidR="00DD0E0A" w:rsidRPr="00DD0E0A">
              <w:rPr>
                <w:rFonts w:ascii="Cambria Math" w:eastAsia="CambriaMath" w:hAnsi="Cambria Math" w:cs="Cambria Math"/>
                <w:b/>
                <w:bCs/>
                <w:lang w:eastAsia="ja-JP"/>
              </w:rPr>
              <w:t>⋅</w:t>
            </w:r>
            <w:r w:rsidRPr="00DD0E0A">
              <w:rPr>
                <w:rFonts w:cs="Arial"/>
                <w:b/>
                <w:bCs/>
              </w:rPr>
              <w:t>s</w:t>
            </w:r>
            <w:proofErr w:type="spellEnd"/>
            <w:r w:rsidR="00DD0E0A" w:rsidRPr="00DD0E0A">
              <w:rPr>
                <w:rFonts w:cs="Arial"/>
                <w:b/>
                <w:bCs/>
                <w:vertAlign w:val="superscript"/>
              </w:rPr>
              <w:t>–</w:t>
            </w:r>
            <w:proofErr w:type="gramStart"/>
            <w:r w:rsidR="00DD0E0A" w:rsidRPr="00DD0E0A">
              <w:rPr>
                <w:rFonts w:cs="Arial"/>
                <w:b/>
                <w:bCs/>
                <w:vertAlign w:val="superscript"/>
              </w:rPr>
              <w:t>1</w:t>
            </w:r>
            <w:r w:rsidRPr="00DD0E0A">
              <w:rPr>
                <w:rFonts w:cs="Arial"/>
                <w:b/>
                <w:bCs/>
              </w:rPr>
              <w:t xml:space="preserve"> )</w:t>
            </w:r>
            <w:proofErr w:type="gramEnd"/>
          </w:p>
        </w:tc>
        <w:tc>
          <w:tcPr>
            <w:tcW w:w="2634" w:type="dxa"/>
            <w:tcBorders>
              <w:top w:val="single" w:sz="2" w:space="0" w:color="000000"/>
              <w:left w:val="single" w:sz="2" w:space="0" w:color="000000"/>
              <w:bottom w:val="single" w:sz="2" w:space="0" w:color="000000"/>
              <w:right w:val="single" w:sz="2" w:space="0" w:color="000000"/>
            </w:tcBorders>
            <w:vAlign w:val="center"/>
          </w:tcPr>
          <w:p w14:paraId="0FF8A79A" w14:textId="77777777" w:rsidR="001A3193" w:rsidRPr="001A3193" w:rsidRDefault="001A3193" w:rsidP="00DD0E0A">
            <w:pPr>
              <w:ind w:right="35"/>
              <w:jc w:val="center"/>
              <w:rPr>
                <w:rFonts w:cs="Arial"/>
              </w:rPr>
            </w:pPr>
            <w:r w:rsidRPr="001A3193">
              <w:rPr>
                <w:rFonts w:eastAsia="Calibri" w:cs="Arial"/>
              </w:rPr>
              <w:t>1,0</w:t>
            </w:r>
          </w:p>
        </w:tc>
        <w:tc>
          <w:tcPr>
            <w:tcW w:w="2551" w:type="dxa"/>
            <w:tcBorders>
              <w:top w:val="single" w:sz="2" w:space="0" w:color="000000"/>
              <w:left w:val="single" w:sz="2" w:space="0" w:color="000000"/>
              <w:bottom w:val="single" w:sz="2" w:space="0" w:color="000000"/>
              <w:right w:val="single" w:sz="2" w:space="0" w:color="000000"/>
            </w:tcBorders>
            <w:vAlign w:val="center"/>
          </w:tcPr>
          <w:p w14:paraId="51426921" w14:textId="217B71E1" w:rsidR="001A3193" w:rsidRPr="001A3193" w:rsidRDefault="00DD0E0A" w:rsidP="00DD0E0A">
            <w:pPr>
              <w:jc w:val="center"/>
              <w:rPr>
                <w:rFonts w:cs="Arial"/>
              </w:rPr>
            </w:pPr>
            <w:proofErr w:type="gramStart"/>
            <w:r w:rsidRPr="00DD0E0A">
              <w:rPr>
                <w:rFonts w:cs="Arial"/>
                <w:i/>
                <w:iCs/>
              </w:rPr>
              <w:t>v</w:t>
            </w:r>
            <w:proofErr w:type="gramEnd"/>
            <w:r w:rsidRPr="00DD0E0A">
              <w:rPr>
                <w:rFonts w:cs="Arial"/>
                <w:vertAlign w:val="subscript"/>
              </w:rPr>
              <w:t>2</w:t>
            </w:r>
          </w:p>
        </w:tc>
      </w:tr>
    </w:tbl>
    <w:p w14:paraId="1F645D03" w14:textId="77777777" w:rsidR="00987530" w:rsidRDefault="00987530" w:rsidP="00510487">
      <w:pPr>
        <w:spacing w:line="240" w:lineRule="auto"/>
        <w:ind w:right="15"/>
        <w:jc w:val="both"/>
        <w:rPr>
          <w:rFonts w:cs="Arial"/>
          <w:szCs w:val="24"/>
        </w:rPr>
      </w:pPr>
    </w:p>
    <w:p w14:paraId="051752F0" w14:textId="77777777" w:rsidR="00987530" w:rsidRDefault="00987530">
      <w:pPr>
        <w:spacing w:after="160"/>
        <w:rPr>
          <w:rFonts w:cs="Arial"/>
          <w:szCs w:val="24"/>
        </w:rPr>
      </w:pPr>
      <w:r>
        <w:rPr>
          <w:rFonts w:cs="Arial"/>
          <w:szCs w:val="24"/>
        </w:rPr>
        <w:br w:type="page"/>
      </w:r>
    </w:p>
    <w:p w14:paraId="41F2D53B" w14:textId="6850F6C2" w:rsidR="001A3193" w:rsidRDefault="001A3193" w:rsidP="00510487">
      <w:pPr>
        <w:spacing w:line="240" w:lineRule="auto"/>
        <w:ind w:right="15"/>
        <w:jc w:val="both"/>
        <w:rPr>
          <w:rFonts w:cs="Arial"/>
          <w:szCs w:val="24"/>
        </w:rPr>
      </w:pPr>
      <w:r w:rsidRPr="001A3193">
        <w:rPr>
          <w:rFonts w:cs="Arial"/>
          <w:szCs w:val="24"/>
        </w:rPr>
        <w:t>L'eau est considérée comme un fluide incompressible en écoulement permanent indépendant du temps.</w:t>
      </w:r>
    </w:p>
    <w:p w14:paraId="4AE21DC3" w14:textId="77777777" w:rsidR="00510487" w:rsidRPr="001A3193" w:rsidRDefault="00510487" w:rsidP="00290225">
      <w:pPr>
        <w:spacing w:line="240" w:lineRule="auto"/>
        <w:ind w:left="165" w:right="15"/>
        <w:jc w:val="both"/>
        <w:rPr>
          <w:rFonts w:cs="Arial"/>
          <w:szCs w:val="24"/>
        </w:rPr>
      </w:pPr>
    </w:p>
    <w:p w14:paraId="1BEAFEA5" w14:textId="05DC5188" w:rsidR="001A3193" w:rsidRDefault="001A3193" w:rsidP="00510487">
      <w:pPr>
        <w:pStyle w:val="Paragraphedeliste"/>
        <w:numPr>
          <w:ilvl w:val="0"/>
          <w:numId w:val="9"/>
        </w:numPr>
        <w:spacing w:line="240" w:lineRule="auto"/>
        <w:ind w:left="567" w:right="15" w:hanging="567"/>
        <w:jc w:val="both"/>
        <w:rPr>
          <w:rFonts w:cs="Arial"/>
          <w:szCs w:val="24"/>
        </w:rPr>
      </w:pPr>
      <w:r w:rsidRPr="00510487">
        <w:rPr>
          <w:rFonts w:cs="Arial"/>
          <w:szCs w:val="24"/>
        </w:rPr>
        <w:t xml:space="preserve">Indiquer, en justifiant, la relation entre les débits volumiques </w:t>
      </w:r>
      <w:r w:rsidRPr="00510487">
        <w:rPr>
          <w:rFonts w:cs="Arial"/>
          <w:i/>
          <w:iCs/>
          <w:szCs w:val="24"/>
        </w:rPr>
        <w:t>D</w:t>
      </w:r>
      <w:r w:rsidR="00510487" w:rsidRPr="00510487">
        <w:rPr>
          <w:rFonts w:cs="Arial"/>
          <w:szCs w:val="24"/>
          <w:vertAlign w:val="subscript"/>
        </w:rPr>
        <w:t>1</w:t>
      </w:r>
      <w:r w:rsidRPr="00510487">
        <w:rPr>
          <w:rFonts w:cs="Arial"/>
          <w:szCs w:val="24"/>
        </w:rPr>
        <w:t xml:space="preserve"> à l'entrée du cumulus et </w:t>
      </w:r>
      <w:r w:rsidRPr="00510487">
        <w:rPr>
          <w:rFonts w:cs="Arial"/>
          <w:i/>
          <w:iCs/>
          <w:szCs w:val="24"/>
        </w:rPr>
        <w:t>D</w:t>
      </w:r>
      <w:r w:rsidR="00510487" w:rsidRPr="00510487">
        <w:rPr>
          <w:rFonts w:cs="Arial"/>
          <w:szCs w:val="24"/>
          <w:vertAlign w:val="subscript"/>
        </w:rPr>
        <w:t>2</w:t>
      </w:r>
      <w:r w:rsidRPr="00510487">
        <w:rPr>
          <w:rFonts w:cs="Arial"/>
          <w:szCs w:val="24"/>
        </w:rPr>
        <w:t xml:space="preserve"> au robinet à l'étage.</w:t>
      </w:r>
    </w:p>
    <w:p w14:paraId="7EB78B93" w14:textId="77777777" w:rsidR="00510487" w:rsidRPr="00510487" w:rsidRDefault="00510487" w:rsidP="00510487">
      <w:pPr>
        <w:pStyle w:val="Paragraphedeliste"/>
        <w:spacing w:line="240" w:lineRule="auto"/>
        <w:ind w:left="567" w:right="15"/>
        <w:jc w:val="both"/>
        <w:rPr>
          <w:rFonts w:cs="Arial"/>
          <w:szCs w:val="24"/>
        </w:rPr>
      </w:pPr>
    </w:p>
    <w:p w14:paraId="2137BAFD" w14:textId="143B1E6B" w:rsidR="001A3193" w:rsidRDefault="001A3193" w:rsidP="00510487">
      <w:pPr>
        <w:pStyle w:val="Paragraphedeliste"/>
        <w:numPr>
          <w:ilvl w:val="0"/>
          <w:numId w:val="9"/>
        </w:numPr>
        <w:tabs>
          <w:tab w:val="center" w:pos="4602"/>
          <w:tab w:val="right" w:pos="9724"/>
        </w:tabs>
        <w:spacing w:line="240" w:lineRule="auto"/>
        <w:ind w:left="567" w:hanging="567"/>
        <w:jc w:val="both"/>
        <w:rPr>
          <w:rFonts w:cs="Arial"/>
          <w:szCs w:val="24"/>
        </w:rPr>
      </w:pPr>
      <w:r w:rsidRPr="00510487">
        <w:rPr>
          <w:rFonts w:cs="Arial"/>
          <w:szCs w:val="24"/>
        </w:rPr>
        <w:t xml:space="preserve">En déduire que la vitesse de l'eau au robinet à l'étage a pour valeur </w:t>
      </w:r>
      <w:r w:rsidRPr="00510487">
        <w:rPr>
          <w:rFonts w:cs="Arial"/>
          <w:i/>
          <w:iCs/>
          <w:szCs w:val="24"/>
        </w:rPr>
        <w:t>v</w:t>
      </w:r>
      <w:r w:rsidR="00510487" w:rsidRPr="00510487">
        <w:rPr>
          <w:rFonts w:cs="Arial"/>
          <w:szCs w:val="24"/>
          <w:vertAlign w:val="subscript"/>
        </w:rPr>
        <w:t>2</w:t>
      </w:r>
      <w:r w:rsidRPr="00510487">
        <w:rPr>
          <w:rFonts w:cs="Arial"/>
          <w:szCs w:val="24"/>
        </w:rPr>
        <w:t xml:space="preserve"> = 1,8</w:t>
      </w:r>
      <w:r w:rsidR="00510487">
        <w:rPr>
          <w:rFonts w:cs="Arial"/>
          <w:szCs w:val="24"/>
        </w:rPr>
        <w:t xml:space="preserve"> </w:t>
      </w:r>
      <w:proofErr w:type="spellStart"/>
      <w:r w:rsidR="00510487">
        <w:rPr>
          <w:rFonts w:cs="Arial"/>
          <w:szCs w:val="24"/>
        </w:rPr>
        <w:t>m</w:t>
      </w:r>
      <w:r w:rsidR="00510487" w:rsidRPr="00510487">
        <w:rPr>
          <w:rFonts w:ascii="Cambria Math" w:eastAsia="CambriaMath" w:hAnsi="Cambria Math" w:cs="Cambria Math"/>
          <w:szCs w:val="24"/>
          <w:lang w:eastAsia="ja-JP"/>
        </w:rPr>
        <w:t>⋅</w:t>
      </w:r>
      <w:r w:rsidR="00510487" w:rsidRPr="00510487">
        <w:rPr>
          <w:rFonts w:eastAsia="CambriaMath" w:cs="Arial"/>
          <w:szCs w:val="24"/>
          <w:lang w:eastAsia="ja-JP"/>
        </w:rPr>
        <w:t>s</w:t>
      </w:r>
      <w:proofErr w:type="spellEnd"/>
      <w:r w:rsidR="00510487" w:rsidRPr="00510487">
        <w:rPr>
          <w:rFonts w:cs="Arial"/>
          <w:szCs w:val="24"/>
          <w:vertAlign w:val="superscript"/>
        </w:rPr>
        <w:t>–1</w:t>
      </w:r>
      <w:r w:rsidR="00510487">
        <w:rPr>
          <w:rFonts w:cs="Arial"/>
          <w:szCs w:val="24"/>
        </w:rPr>
        <w:t>.</w:t>
      </w:r>
    </w:p>
    <w:p w14:paraId="6A19639A" w14:textId="77777777" w:rsidR="00510487" w:rsidRPr="00510487" w:rsidRDefault="00510487" w:rsidP="00510487">
      <w:pPr>
        <w:pStyle w:val="Paragraphedeliste"/>
        <w:rPr>
          <w:rFonts w:cs="Arial"/>
          <w:szCs w:val="24"/>
        </w:rPr>
      </w:pPr>
    </w:p>
    <w:p w14:paraId="720D347A" w14:textId="71D4AC53" w:rsidR="001A3193" w:rsidRDefault="001A3193" w:rsidP="00510487">
      <w:pPr>
        <w:pStyle w:val="Paragraphedeliste"/>
        <w:numPr>
          <w:ilvl w:val="0"/>
          <w:numId w:val="9"/>
        </w:numPr>
        <w:spacing w:line="240" w:lineRule="auto"/>
        <w:ind w:left="567" w:right="15" w:hanging="567"/>
        <w:jc w:val="both"/>
        <w:rPr>
          <w:rFonts w:cs="Arial"/>
          <w:szCs w:val="24"/>
        </w:rPr>
      </w:pPr>
      <w:r w:rsidRPr="00510487">
        <w:rPr>
          <w:rFonts w:cs="Arial"/>
          <w:szCs w:val="24"/>
        </w:rPr>
        <w:t xml:space="preserve">Déterminer la valeur de la pression de l'eau </w:t>
      </w:r>
      <w:r w:rsidRPr="00510487">
        <w:rPr>
          <w:rFonts w:cs="Arial"/>
          <w:i/>
          <w:iCs/>
          <w:szCs w:val="24"/>
        </w:rPr>
        <w:t>P</w:t>
      </w:r>
      <w:r w:rsidRPr="00510487">
        <w:rPr>
          <w:rFonts w:cs="Arial"/>
          <w:szCs w:val="24"/>
          <w:vertAlign w:val="subscript"/>
        </w:rPr>
        <w:t>2</w:t>
      </w:r>
      <w:r w:rsidRPr="00510487">
        <w:rPr>
          <w:rFonts w:cs="Arial"/>
          <w:szCs w:val="24"/>
        </w:rPr>
        <w:t xml:space="preserve"> à la sortie du robinet à l'étage en appliquant la relation de Bernoulli.</w:t>
      </w:r>
    </w:p>
    <w:p w14:paraId="23ACA3A0" w14:textId="77777777" w:rsidR="00510487" w:rsidRPr="00510487" w:rsidRDefault="00510487" w:rsidP="00510487">
      <w:pPr>
        <w:pStyle w:val="Paragraphedeliste"/>
        <w:rPr>
          <w:rFonts w:cs="Arial"/>
          <w:szCs w:val="24"/>
        </w:rPr>
      </w:pPr>
    </w:p>
    <w:p w14:paraId="7FA331D7" w14:textId="391DDB47" w:rsidR="001A3193" w:rsidRPr="00510487" w:rsidRDefault="001A3193" w:rsidP="00510487">
      <w:pPr>
        <w:pStyle w:val="Paragraphedeliste"/>
        <w:numPr>
          <w:ilvl w:val="0"/>
          <w:numId w:val="9"/>
        </w:numPr>
        <w:spacing w:line="240" w:lineRule="auto"/>
        <w:ind w:left="567" w:right="15" w:hanging="567"/>
        <w:jc w:val="both"/>
        <w:rPr>
          <w:rFonts w:cs="Arial"/>
          <w:szCs w:val="24"/>
        </w:rPr>
      </w:pPr>
      <w:r w:rsidRPr="00510487">
        <w:rPr>
          <w:rFonts w:cs="Arial"/>
          <w:szCs w:val="24"/>
        </w:rPr>
        <w:t>Indiquer si un surpresseur est nécessaire à l'entrée de l'installation sanitaire du logement nouvellement acheté par le couple.</w:t>
      </w:r>
    </w:p>
    <w:sectPr w:rsidR="001A3193" w:rsidRPr="00510487" w:rsidSect="00745DA5">
      <w:footerReference w:type="even" r:id="rId21"/>
      <w:footerReference w:type="first" r:id="rId22"/>
      <w:pgSz w:w="11909" w:h="16742"/>
      <w:pgMar w:top="794" w:right="794" w:bottom="794" w:left="794" w:header="720" w:footer="1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5938" w14:textId="77777777" w:rsidR="00A96013" w:rsidRDefault="00A96013" w:rsidP="009A1971">
      <w:pPr>
        <w:spacing w:line="240" w:lineRule="auto"/>
      </w:pPr>
      <w:r>
        <w:separator/>
      </w:r>
    </w:p>
  </w:endnote>
  <w:endnote w:type="continuationSeparator" w:id="0">
    <w:p w14:paraId="42A87DBE" w14:textId="77777777" w:rsidR="00A96013" w:rsidRDefault="00A96013" w:rsidP="009A1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Calibri"/>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C7E1" w14:textId="77777777" w:rsidR="00E47C1E" w:rsidRDefault="00525F48">
    <w:pPr>
      <w:ind w:right="437"/>
      <w:jc w:val="right"/>
    </w:pPr>
    <w:r>
      <w:t xml:space="preserve">Page </w:t>
    </w:r>
    <w:r>
      <w:rPr>
        <w:sz w:val="22"/>
      </w:rPr>
      <w:fldChar w:fldCharType="begin"/>
    </w:r>
    <w:r>
      <w:instrText xml:space="preserve"> PAGE   \* MERGEFORMAT </w:instrText>
    </w:r>
    <w:r>
      <w:rPr>
        <w:sz w:val="22"/>
      </w:rPr>
      <w:fldChar w:fldCharType="separate"/>
    </w:r>
    <w:r>
      <w:rPr>
        <w:sz w:val="20"/>
      </w:rPr>
      <w:t>10</w:t>
    </w:r>
    <w:r>
      <w:rPr>
        <w:sz w:val="20"/>
      </w:rPr>
      <w:fldChar w:fldCharType="end"/>
    </w:r>
    <w:r>
      <w:rPr>
        <w:sz w:val="20"/>
      </w:rPr>
      <w:t>/</w:t>
    </w:r>
    <w:fldSimple w:instr=" NUMPAGES   \* MERGEFORMAT ">
      <w:r w:rsidR="00E47C1E">
        <w:rPr>
          <w:sz w:val="20"/>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2978" w14:textId="77777777" w:rsidR="00E47C1E" w:rsidRDefault="00525F48">
    <w:pPr>
      <w:ind w:right="437"/>
      <w:jc w:val="right"/>
    </w:pPr>
    <w:r>
      <w:t xml:space="preserve">Page </w:t>
    </w:r>
    <w:r>
      <w:rPr>
        <w:sz w:val="22"/>
      </w:rPr>
      <w:fldChar w:fldCharType="begin"/>
    </w:r>
    <w:r>
      <w:instrText xml:space="preserve"> PAGE   \* MERGEFORMAT </w:instrText>
    </w:r>
    <w:r>
      <w:rPr>
        <w:sz w:val="22"/>
      </w:rPr>
      <w:fldChar w:fldCharType="separate"/>
    </w:r>
    <w:r>
      <w:rPr>
        <w:sz w:val="20"/>
      </w:rPr>
      <w:t>10</w:t>
    </w:r>
    <w:r>
      <w:rPr>
        <w:sz w:val="20"/>
      </w:rPr>
      <w:fldChar w:fldCharType="end"/>
    </w:r>
    <w:r>
      <w:rPr>
        <w:sz w:val="20"/>
      </w:rPr>
      <w:t>/</w:t>
    </w:r>
    <w:fldSimple w:instr=" NUMPAGES   \* MERGEFORMAT ">
      <w:r w:rsidR="00E47C1E">
        <w:rPr>
          <w:sz w:val="20"/>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6DB4" w14:textId="77777777" w:rsidR="00A96013" w:rsidRDefault="00A96013" w:rsidP="009A1971">
      <w:pPr>
        <w:spacing w:line="240" w:lineRule="auto"/>
      </w:pPr>
      <w:r>
        <w:separator/>
      </w:r>
    </w:p>
  </w:footnote>
  <w:footnote w:type="continuationSeparator" w:id="0">
    <w:p w14:paraId="72E75969" w14:textId="77777777" w:rsidR="00A96013" w:rsidRDefault="00A96013" w:rsidP="009A19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26299021" o:spid="_x0000_i1025" type="#_x0000_t75" style="width:1.2pt;height:.6pt;visibility:visible;mso-wrap-style:square" o:bullet="t" filled="t">
        <v:imagedata r:id="rId1" o:title=""/>
        <o:lock v:ext="edit" aspectratio="f"/>
      </v:shape>
    </w:pict>
  </w:numPicBullet>
  <w:numPicBullet w:numPicBulletId="1">
    <w:pict>
      <v:shape id="Image 886751296" o:spid="_x0000_i1026" type="#_x0000_t75" style="width:1.2pt;height:.6pt;visibility:visible;mso-wrap-style:square" o:bullet="t" filled="t">
        <v:imagedata r:id="rId2" o:title=""/>
        <o:lock v:ext="edit" aspectratio="f"/>
      </v:shape>
    </w:pict>
  </w:numPicBullet>
  <w:numPicBullet w:numPicBulletId="2">
    <w:pict>
      <v:shape id="Image 233095157" o:spid="_x0000_i1027" type="#_x0000_t75" style="width:1.8pt;height:.6pt;visibility:visible;mso-wrap-style:square" o:bullet="t" filled="t">
        <v:imagedata r:id="rId3" o:title=""/>
        <o:lock v:ext="edit" aspectratio="f"/>
      </v:shape>
    </w:pict>
  </w:numPicBullet>
  <w:numPicBullet w:numPicBulletId="3">
    <w:pict>
      <v:shape id="Image 2035288624" o:spid="_x0000_i1028" type="#_x0000_t75" style="width:1.2pt;height:.6pt;visibility:visible;mso-wrap-style:square" o:bullet="t" filled="t">
        <v:imagedata r:id="rId4" o:title=""/>
        <o:lock v:ext="edit" aspectratio="f"/>
      </v:shape>
    </w:pict>
  </w:numPicBullet>
  <w:numPicBullet w:numPicBulletId="4">
    <w:pict>
      <v:shape id="Picture 47225" o:spid="_x0000_i1029" type="#_x0000_t75" style="width:10.2pt;height:6.6pt;visibility:visible;mso-wrap-style:square" o:bullet="t">
        <v:imagedata r:id="rId5" o:title=""/>
      </v:shape>
    </w:pict>
  </w:numPicBullet>
  <w:abstractNum w:abstractNumId="0" w15:restartNumberingAfterBreak="0">
    <w:nsid w:val="029545D4"/>
    <w:multiLevelType w:val="hybridMultilevel"/>
    <w:tmpl w:val="30629160"/>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4A26C0"/>
    <w:multiLevelType w:val="hybridMultilevel"/>
    <w:tmpl w:val="A544C178"/>
    <w:lvl w:ilvl="0" w:tplc="BC74521A">
      <w:start w:val="1"/>
      <w:numFmt w:val="bullet"/>
      <w:lvlText w:val="-"/>
      <w:lvlJc w:val="left"/>
      <w:pPr>
        <w:ind w:left="12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7CD746">
      <w:start w:val="1"/>
      <w:numFmt w:val="bullet"/>
      <w:lvlText w:val="o"/>
      <w:lvlJc w:val="left"/>
      <w:pPr>
        <w:ind w:left="21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502D544">
      <w:start w:val="1"/>
      <w:numFmt w:val="bullet"/>
      <w:lvlText w:val="▪"/>
      <w:lvlJc w:val="left"/>
      <w:pPr>
        <w:ind w:left="2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4E6C908">
      <w:start w:val="1"/>
      <w:numFmt w:val="bullet"/>
      <w:lvlText w:val="•"/>
      <w:lvlJc w:val="left"/>
      <w:pPr>
        <w:ind w:left="3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FECBA1C">
      <w:start w:val="1"/>
      <w:numFmt w:val="bullet"/>
      <w:lvlText w:val="o"/>
      <w:lvlJc w:val="left"/>
      <w:pPr>
        <w:ind w:left="4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9F0D3CE">
      <w:start w:val="1"/>
      <w:numFmt w:val="bullet"/>
      <w:lvlText w:val="▪"/>
      <w:lvlJc w:val="left"/>
      <w:pPr>
        <w:ind w:left="4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284230">
      <w:start w:val="1"/>
      <w:numFmt w:val="bullet"/>
      <w:lvlText w:val="•"/>
      <w:lvlJc w:val="left"/>
      <w:pPr>
        <w:ind w:left="5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EF81D32">
      <w:start w:val="1"/>
      <w:numFmt w:val="bullet"/>
      <w:lvlText w:val="o"/>
      <w:lvlJc w:val="left"/>
      <w:pPr>
        <w:ind w:left="6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9209CC2">
      <w:start w:val="1"/>
      <w:numFmt w:val="bullet"/>
      <w:lvlText w:val="▪"/>
      <w:lvlJc w:val="left"/>
      <w:pPr>
        <w:ind w:left="7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C62480E"/>
    <w:multiLevelType w:val="hybridMultilevel"/>
    <w:tmpl w:val="07AEFB78"/>
    <w:lvl w:ilvl="0" w:tplc="E91A4552">
      <w:start w:val="1"/>
      <w:numFmt w:val="lowerLetter"/>
      <w:lvlText w:val="%1)"/>
      <w:lvlJc w:val="left"/>
      <w:pPr>
        <w:ind w:left="17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A468B0A">
      <w:start w:val="1"/>
      <w:numFmt w:val="lowerLetter"/>
      <w:lvlText w:val="%2"/>
      <w:lvlJc w:val="left"/>
      <w:pPr>
        <w:ind w:left="2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A6685D8">
      <w:start w:val="1"/>
      <w:numFmt w:val="lowerRoman"/>
      <w:lvlText w:val="%3"/>
      <w:lvlJc w:val="left"/>
      <w:pPr>
        <w:ind w:left="3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3C4C8D8">
      <w:start w:val="1"/>
      <w:numFmt w:val="decimal"/>
      <w:lvlText w:val="%4"/>
      <w:lvlJc w:val="left"/>
      <w:pPr>
        <w:ind w:left="3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5D42A20">
      <w:start w:val="1"/>
      <w:numFmt w:val="lowerLetter"/>
      <w:lvlText w:val="%5"/>
      <w:lvlJc w:val="left"/>
      <w:pPr>
        <w:ind w:left="4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436EEA2">
      <w:start w:val="1"/>
      <w:numFmt w:val="lowerRoman"/>
      <w:lvlText w:val="%6"/>
      <w:lvlJc w:val="left"/>
      <w:pPr>
        <w:ind w:left="5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84847B0">
      <w:start w:val="1"/>
      <w:numFmt w:val="decimal"/>
      <w:lvlText w:val="%7"/>
      <w:lvlJc w:val="left"/>
      <w:pPr>
        <w:ind w:left="6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C2C8FE">
      <w:start w:val="1"/>
      <w:numFmt w:val="lowerLetter"/>
      <w:lvlText w:val="%8"/>
      <w:lvlJc w:val="left"/>
      <w:pPr>
        <w:ind w:left="6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EEC022A">
      <w:start w:val="1"/>
      <w:numFmt w:val="lowerRoman"/>
      <w:lvlText w:val="%9"/>
      <w:lvlJc w:val="left"/>
      <w:pPr>
        <w:ind w:left="7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38B6699"/>
    <w:multiLevelType w:val="hybridMultilevel"/>
    <w:tmpl w:val="A8B2653C"/>
    <w:lvl w:ilvl="0" w:tplc="26B44E6C">
      <w:start w:val="1"/>
      <w:numFmt w:val="bullet"/>
      <w:lvlText w:val="-"/>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070D70C">
      <w:start w:val="1"/>
      <w:numFmt w:val="bullet"/>
      <w:lvlText w:val="o"/>
      <w:lvlJc w:val="left"/>
      <w:pPr>
        <w:ind w:left="10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C7CA7DC">
      <w:start w:val="1"/>
      <w:numFmt w:val="bullet"/>
      <w:lvlText w:val="▪"/>
      <w:lvlJc w:val="left"/>
      <w:pPr>
        <w:ind w:left="18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0A8B3A2">
      <w:start w:val="1"/>
      <w:numFmt w:val="bullet"/>
      <w:lvlText w:val="•"/>
      <w:lvlJc w:val="left"/>
      <w:pPr>
        <w:ind w:left="25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9EA7164">
      <w:start w:val="1"/>
      <w:numFmt w:val="bullet"/>
      <w:lvlText w:val="o"/>
      <w:lvlJc w:val="left"/>
      <w:pPr>
        <w:ind w:left="32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E1E43DA">
      <w:start w:val="1"/>
      <w:numFmt w:val="bullet"/>
      <w:lvlText w:val="▪"/>
      <w:lvlJc w:val="left"/>
      <w:pPr>
        <w:ind w:left="39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54E4C8C">
      <w:start w:val="1"/>
      <w:numFmt w:val="bullet"/>
      <w:lvlText w:val="•"/>
      <w:lvlJc w:val="left"/>
      <w:pPr>
        <w:ind w:left="46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922BF0">
      <w:start w:val="1"/>
      <w:numFmt w:val="bullet"/>
      <w:lvlText w:val="o"/>
      <w:lvlJc w:val="left"/>
      <w:pPr>
        <w:ind w:left="54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326C88">
      <w:start w:val="1"/>
      <w:numFmt w:val="bullet"/>
      <w:lvlText w:val="▪"/>
      <w:lvlJc w:val="left"/>
      <w:pPr>
        <w:ind w:left="6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87156DB"/>
    <w:multiLevelType w:val="hybridMultilevel"/>
    <w:tmpl w:val="B1FA71D4"/>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E56F0D"/>
    <w:multiLevelType w:val="hybridMultilevel"/>
    <w:tmpl w:val="4DA42052"/>
    <w:lvl w:ilvl="0" w:tplc="3FE808E4">
      <w:start w:val="1"/>
      <w:numFmt w:val="decimal"/>
      <w:lvlText w:val="Q%1."/>
      <w:lvlJc w:val="left"/>
      <w:pPr>
        <w:ind w:left="906" w:hanging="360"/>
      </w:pPr>
      <w:rPr>
        <w:rFonts w:hint="default"/>
        <w:b/>
        <w:bCs/>
        <w:i w:val="0"/>
        <w:iCs w:val="0"/>
        <w:sz w:val="24"/>
        <w:szCs w:val="28"/>
      </w:rPr>
    </w:lvl>
    <w:lvl w:ilvl="1" w:tplc="040C0019" w:tentative="1">
      <w:start w:val="1"/>
      <w:numFmt w:val="lowerLetter"/>
      <w:lvlText w:val="%2."/>
      <w:lvlJc w:val="left"/>
      <w:pPr>
        <w:ind w:left="1626" w:hanging="360"/>
      </w:pPr>
    </w:lvl>
    <w:lvl w:ilvl="2" w:tplc="040C001B" w:tentative="1">
      <w:start w:val="1"/>
      <w:numFmt w:val="lowerRoman"/>
      <w:lvlText w:val="%3."/>
      <w:lvlJc w:val="right"/>
      <w:pPr>
        <w:ind w:left="2346" w:hanging="180"/>
      </w:pPr>
    </w:lvl>
    <w:lvl w:ilvl="3" w:tplc="040C000F" w:tentative="1">
      <w:start w:val="1"/>
      <w:numFmt w:val="decimal"/>
      <w:lvlText w:val="%4."/>
      <w:lvlJc w:val="left"/>
      <w:pPr>
        <w:ind w:left="3066" w:hanging="360"/>
      </w:pPr>
    </w:lvl>
    <w:lvl w:ilvl="4" w:tplc="040C0019" w:tentative="1">
      <w:start w:val="1"/>
      <w:numFmt w:val="lowerLetter"/>
      <w:lvlText w:val="%5."/>
      <w:lvlJc w:val="left"/>
      <w:pPr>
        <w:ind w:left="3786" w:hanging="360"/>
      </w:pPr>
    </w:lvl>
    <w:lvl w:ilvl="5" w:tplc="040C001B" w:tentative="1">
      <w:start w:val="1"/>
      <w:numFmt w:val="lowerRoman"/>
      <w:lvlText w:val="%6."/>
      <w:lvlJc w:val="right"/>
      <w:pPr>
        <w:ind w:left="4506" w:hanging="180"/>
      </w:pPr>
    </w:lvl>
    <w:lvl w:ilvl="6" w:tplc="040C000F" w:tentative="1">
      <w:start w:val="1"/>
      <w:numFmt w:val="decimal"/>
      <w:lvlText w:val="%7."/>
      <w:lvlJc w:val="left"/>
      <w:pPr>
        <w:ind w:left="5226" w:hanging="360"/>
      </w:pPr>
    </w:lvl>
    <w:lvl w:ilvl="7" w:tplc="040C0019" w:tentative="1">
      <w:start w:val="1"/>
      <w:numFmt w:val="lowerLetter"/>
      <w:lvlText w:val="%8."/>
      <w:lvlJc w:val="left"/>
      <w:pPr>
        <w:ind w:left="5946" w:hanging="360"/>
      </w:pPr>
    </w:lvl>
    <w:lvl w:ilvl="8" w:tplc="040C001B" w:tentative="1">
      <w:start w:val="1"/>
      <w:numFmt w:val="lowerRoman"/>
      <w:lvlText w:val="%9."/>
      <w:lvlJc w:val="right"/>
      <w:pPr>
        <w:ind w:left="6666" w:hanging="180"/>
      </w:pPr>
    </w:lvl>
  </w:abstractNum>
  <w:abstractNum w:abstractNumId="6" w15:restartNumberingAfterBreak="0">
    <w:nsid w:val="214F1C19"/>
    <w:multiLevelType w:val="hybridMultilevel"/>
    <w:tmpl w:val="99FA81B2"/>
    <w:lvl w:ilvl="0" w:tplc="101C856C">
      <w:start w:val="1"/>
      <w:numFmt w:val="lowerLetter"/>
      <w:lvlText w:val="%1)"/>
      <w:lvlJc w:val="left"/>
      <w:pPr>
        <w:ind w:left="171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4062E80">
      <w:start w:val="1"/>
      <w:numFmt w:val="lowerLetter"/>
      <w:lvlText w:val="%2"/>
      <w:lvlJc w:val="left"/>
      <w:pPr>
        <w:ind w:left="2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868E232">
      <w:start w:val="1"/>
      <w:numFmt w:val="lowerRoman"/>
      <w:lvlText w:val="%3"/>
      <w:lvlJc w:val="left"/>
      <w:pPr>
        <w:ind w:left="3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E6F292">
      <w:start w:val="1"/>
      <w:numFmt w:val="decimal"/>
      <w:lvlText w:val="%4"/>
      <w:lvlJc w:val="left"/>
      <w:pPr>
        <w:ind w:left="3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338E954">
      <w:start w:val="1"/>
      <w:numFmt w:val="lowerLetter"/>
      <w:lvlText w:val="%5"/>
      <w:lvlJc w:val="left"/>
      <w:pPr>
        <w:ind w:left="4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1A7AEE">
      <w:start w:val="1"/>
      <w:numFmt w:val="lowerRoman"/>
      <w:lvlText w:val="%6"/>
      <w:lvlJc w:val="left"/>
      <w:pPr>
        <w:ind w:left="53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5321C5E">
      <w:start w:val="1"/>
      <w:numFmt w:val="decimal"/>
      <w:lvlText w:val="%7"/>
      <w:lvlJc w:val="left"/>
      <w:pPr>
        <w:ind w:left="6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A9493CA">
      <w:start w:val="1"/>
      <w:numFmt w:val="lowerLetter"/>
      <w:lvlText w:val="%8"/>
      <w:lvlJc w:val="left"/>
      <w:pPr>
        <w:ind w:left="6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4AE5594">
      <w:start w:val="1"/>
      <w:numFmt w:val="lowerRoman"/>
      <w:lvlText w:val="%9"/>
      <w:lvlJc w:val="left"/>
      <w:pPr>
        <w:ind w:left="7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FB73500"/>
    <w:multiLevelType w:val="hybridMultilevel"/>
    <w:tmpl w:val="09B478EE"/>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064E2E"/>
    <w:multiLevelType w:val="hybridMultilevel"/>
    <w:tmpl w:val="FB54580C"/>
    <w:lvl w:ilvl="0" w:tplc="3356E9D0">
      <w:start w:val="1"/>
      <w:numFmt w:val="bullet"/>
      <w:lvlText w:val=""/>
      <w:lvlPicBulletId w:val="4"/>
      <w:lvlJc w:val="left"/>
      <w:pPr>
        <w:tabs>
          <w:tab w:val="num" w:pos="720"/>
        </w:tabs>
        <w:ind w:left="720" w:hanging="360"/>
      </w:pPr>
      <w:rPr>
        <w:rFonts w:ascii="Symbol" w:hAnsi="Symbol" w:hint="default"/>
      </w:rPr>
    </w:lvl>
    <w:lvl w:ilvl="1" w:tplc="8A2AF194" w:tentative="1">
      <w:start w:val="1"/>
      <w:numFmt w:val="bullet"/>
      <w:lvlText w:val=""/>
      <w:lvlJc w:val="left"/>
      <w:pPr>
        <w:tabs>
          <w:tab w:val="num" w:pos="1440"/>
        </w:tabs>
        <w:ind w:left="1440" w:hanging="360"/>
      </w:pPr>
      <w:rPr>
        <w:rFonts w:ascii="Symbol" w:hAnsi="Symbol" w:hint="default"/>
      </w:rPr>
    </w:lvl>
    <w:lvl w:ilvl="2" w:tplc="6F78EC3C" w:tentative="1">
      <w:start w:val="1"/>
      <w:numFmt w:val="bullet"/>
      <w:lvlText w:val=""/>
      <w:lvlJc w:val="left"/>
      <w:pPr>
        <w:tabs>
          <w:tab w:val="num" w:pos="2160"/>
        </w:tabs>
        <w:ind w:left="2160" w:hanging="360"/>
      </w:pPr>
      <w:rPr>
        <w:rFonts w:ascii="Symbol" w:hAnsi="Symbol" w:hint="default"/>
      </w:rPr>
    </w:lvl>
    <w:lvl w:ilvl="3" w:tplc="5BA6515E" w:tentative="1">
      <w:start w:val="1"/>
      <w:numFmt w:val="bullet"/>
      <w:lvlText w:val=""/>
      <w:lvlJc w:val="left"/>
      <w:pPr>
        <w:tabs>
          <w:tab w:val="num" w:pos="2880"/>
        </w:tabs>
        <w:ind w:left="2880" w:hanging="360"/>
      </w:pPr>
      <w:rPr>
        <w:rFonts w:ascii="Symbol" w:hAnsi="Symbol" w:hint="default"/>
      </w:rPr>
    </w:lvl>
    <w:lvl w:ilvl="4" w:tplc="D1F41DB8" w:tentative="1">
      <w:start w:val="1"/>
      <w:numFmt w:val="bullet"/>
      <w:lvlText w:val=""/>
      <w:lvlJc w:val="left"/>
      <w:pPr>
        <w:tabs>
          <w:tab w:val="num" w:pos="3600"/>
        </w:tabs>
        <w:ind w:left="3600" w:hanging="360"/>
      </w:pPr>
      <w:rPr>
        <w:rFonts w:ascii="Symbol" w:hAnsi="Symbol" w:hint="default"/>
      </w:rPr>
    </w:lvl>
    <w:lvl w:ilvl="5" w:tplc="8BFCE666" w:tentative="1">
      <w:start w:val="1"/>
      <w:numFmt w:val="bullet"/>
      <w:lvlText w:val=""/>
      <w:lvlJc w:val="left"/>
      <w:pPr>
        <w:tabs>
          <w:tab w:val="num" w:pos="4320"/>
        </w:tabs>
        <w:ind w:left="4320" w:hanging="360"/>
      </w:pPr>
      <w:rPr>
        <w:rFonts w:ascii="Symbol" w:hAnsi="Symbol" w:hint="default"/>
      </w:rPr>
    </w:lvl>
    <w:lvl w:ilvl="6" w:tplc="87E02490" w:tentative="1">
      <w:start w:val="1"/>
      <w:numFmt w:val="bullet"/>
      <w:lvlText w:val=""/>
      <w:lvlJc w:val="left"/>
      <w:pPr>
        <w:tabs>
          <w:tab w:val="num" w:pos="5040"/>
        </w:tabs>
        <w:ind w:left="5040" w:hanging="360"/>
      </w:pPr>
      <w:rPr>
        <w:rFonts w:ascii="Symbol" w:hAnsi="Symbol" w:hint="default"/>
      </w:rPr>
    </w:lvl>
    <w:lvl w:ilvl="7" w:tplc="0182249E" w:tentative="1">
      <w:start w:val="1"/>
      <w:numFmt w:val="bullet"/>
      <w:lvlText w:val=""/>
      <w:lvlJc w:val="left"/>
      <w:pPr>
        <w:tabs>
          <w:tab w:val="num" w:pos="5760"/>
        </w:tabs>
        <w:ind w:left="5760" w:hanging="360"/>
      </w:pPr>
      <w:rPr>
        <w:rFonts w:ascii="Symbol" w:hAnsi="Symbol" w:hint="default"/>
      </w:rPr>
    </w:lvl>
    <w:lvl w:ilvl="8" w:tplc="493CF32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87945DF"/>
    <w:multiLevelType w:val="hybridMultilevel"/>
    <w:tmpl w:val="4FB8C446"/>
    <w:lvl w:ilvl="0" w:tplc="220C6724">
      <w:start w:val="2"/>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3CFB193D"/>
    <w:multiLevelType w:val="hybridMultilevel"/>
    <w:tmpl w:val="D6424D72"/>
    <w:lvl w:ilvl="0" w:tplc="5C269376">
      <w:start w:val="1"/>
      <w:numFmt w:val="bullet"/>
      <w:lvlText w:val="•"/>
      <w:lvlPicBulletId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AA7DEC">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CA2D2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7A103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1C54E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01FE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DC360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42E7D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38E06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EA7188"/>
    <w:multiLevelType w:val="hybridMultilevel"/>
    <w:tmpl w:val="A1EA2BBE"/>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B85F80"/>
    <w:multiLevelType w:val="hybridMultilevel"/>
    <w:tmpl w:val="F1EA4FC6"/>
    <w:lvl w:ilvl="0" w:tplc="C2629E12">
      <w:start w:val="1"/>
      <w:numFmt w:val="bullet"/>
      <w:lvlText w:val="•"/>
      <w:lvlPicBulletId w:val="0"/>
      <w:lvlJc w:val="left"/>
      <w:pPr>
        <w:ind w:left="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E8E67C">
      <w:start w:val="1"/>
      <w:numFmt w:val="bullet"/>
      <w:lvlText w:val="o"/>
      <w:lvlJc w:val="left"/>
      <w:pPr>
        <w:ind w:left="1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2C040C">
      <w:start w:val="1"/>
      <w:numFmt w:val="bullet"/>
      <w:lvlText w:val="▪"/>
      <w:lvlJc w:val="left"/>
      <w:pPr>
        <w:ind w:left="2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909106">
      <w:start w:val="1"/>
      <w:numFmt w:val="bullet"/>
      <w:lvlText w:val="•"/>
      <w:lvlJc w:val="left"/>
      <w:pPr>
        <w:ind w:left="3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2A572A">
      <w:start w:val="1"/>
      <w:numFmt w:val="bullet"/>
      <w:lvlText w:val="o"/>
      <w:lvlJc w:val="left"/>
      <w:pPr>
        <w:ind w:left="4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5A080A">
      <w:start w:val="1"/>
      <w:numFmt w:val="bullet"/>
      <w:lvlText w:val="▪"/>
      <w:lvlJc w:val="left"/>
      <w:pPr>
        <w:ind w:left="4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6ACBD6">
      <w:start w:val="1"/>
      <w:numFmt w:val="bullet"/>
      <w:lvlText w:val="•"/>
      <w:lvlJc w:val="left"/>
      <w:pPr>
        <w:ind w:left="5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A07342">
      <w:start w:val="1"/>
      <w:numFmt w:val="bullet"/>
      <w:lvlText w:val="o"/>
      <w:lvlJc w:val="left"/>
      <w:pPr>
        <w:ind w:left="6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7429A6">
      <w:start w:val="1"/>
      <w:numFmt w:val="bullet"/>
      <w:lvlText w:val="▪"/>
      <w:lvlJc w:val="left"/>
      <w:pPr>
        <w:ind w:left="6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FD25245"/>
    <w:multiLevelType w:val="hybridMultilevel"/>
    <w:tmpl w:val="F10613F0"/>
    <w:lvl w:ilvl="0" w:tplc="5F141006">
      <w:start w:val="1"/>
      <w:numFmt w:val="bullet"/>
      <w:lvlText w:val="•"/>
      <w:lvlPicBulletId w:val="2"/>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0C1CE0">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B28F2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C638A4">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129ED6">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8C9A16">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E41CA">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A89570">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CEEEE0">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8BF125E"/>
    <w:multiLevelType w:val="hybridMultilevel"/>
    <w:tmpl w:val="A15CC9CC"/>
    <w:lvl w:ilvl="0" w:tplc="239C9888">
      <w:start w:val="1"/>
      <w:numFmt w:val="bullet"/>
      <w:lvlText w:val="•"/>
      <w:lvlPicBulletId w:val="3"/>
      <w:lvlJc w:val="left"/>
      <w:pPr>
        <w:ind w:left="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D20EFE">
      <w:start w:val="1"/>
      <w:numFmt w:val="bullet"/>
      <w:lvlText w:val="o"/>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54821C">
      <w:start w:val="1"/>
      <w:numFmt w:val="bullet"/>
      <w:lvlText w:val="▪"/>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04E748">
      <w:start w:val="1"/>
      <w:numFmt w:val="bullet"/>
      <w:lvlText w:val="•"/>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5E97DE">
      <w:start w:val="1"/>
      <w:numFmt w:val="bullet"/>
      <w:lvlText w:val="o"/>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16D6FE">
      <w:start w:val="1"/>
      <w:numFmt w:val="bullet"/>
      <w:lvlText w:val="▪"/>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EDF7A">
      <w:start w:val="1"/>
      <w:numFmt w:val="bullet"/>
      <w:lvlText w:val="•"/>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DC7C38">
      <w:start w:val="1"/>
      <w:numFmt w:val="bullet"/>
      <w:lvlText w:val="o"/>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D2AF82">
      <w:start w:val="1"/>
      <w:numFmt w:val="bullet"/>
      <w:lvlText w:val="▪"/>
      <w:lvlJc w:val="left"/>
      <w:pPr>
        <w:ind w:left="6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65356982">
    <w:abstractNumId w:val="6"/>
  </w:num>
  <w:num w:numId="2" w16cid:durableId="1250845926">
    <w:abstractNumId w:val="12"/>
  </w:num>
  <w:num w:numId="3" w16cid:durableId="515996493">
    <w:abstractNumId w:val="10"/>
  </w:num>
  <w:num w:numId="4" w16cid:durableId="514729471">
    <w:abstractNumId w:val="13"/>
  </w:num>
  <w:num w:numId="5" w16cid:durableId="641618307">
    <w:abstractNumId w:val="14"/>
  </w:num>
  <w:num w:numId="6" w16cid:durableId="2047637109">
    <w:abstractNumId w:val="1"/>
  </w:num>
  <w:num w:numId="7" w16cid:durableId="1032456628">
    <w:abstractNumId w:val="3"/>
  </w:num>
  <w:num w:numId="8" w16cid:durableId="2009214718">
    <w:abstractNumId w:val="2"/>
  </w:num>
  <w:num w:numId="9" w16cid:durableId="1236745410">
    <w:abstractNumId w:val="5"/>
  </w:num>
  <w:num w:numId="10" w16cid:durableId="1445921088">
    <w:abstractNumId w:val="9"/>
  </w:num>
  <w:num w:numId="11" w16cid:durableId="1178230558">
    <w:abstractNumId w:val="11"/>
  </w:num>
  <w:num w:numId="12" w16cid:durableId="417868769">
    <w:abstractNumId w:val="0"/>
  </w:num>
  <w:num w:numId="13" w16cid:durableId="1464158333">
    <w:abstractNumId w:val="4"/>
  </w:num>
  <w:num w:numId="14" w16cid:durableId="86049597">
    <w:abstractNumId w:val="8"/>
  </w:num>
  <w:num w:numId="15" w16cid:durableId="197352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93"/>
    <w:rsid w:val="0002026F"/>
    <w:rsid w:val="00020689"/>
    <w:rsid w:val="00033117"/>
    <w:rsid w:val="00043180"/>
    <w:rsid w:val="00045300"/>
    <w:rsid w:val="00072FA7"/>
    <w:rsid w:val="0008237C"/>
    <w:rsid w:val="000F5CF5"/>
    <w:rsid w:val="001039E6"/>
    <w:rsid w:val="00103BF4"/>
    <w:rsid w:val="001110D4"/>
    <w:rsid w:val="001157A2"/>
    <w:rsid w:val="001A3193"/>
    <w:rsid w:val="001A4911"/>
    <w:rsid w:val="001E44C7"/>
    <w:rsid w:val="00202A4B"/>
    <w:rsid w:val="00222AF1"/>
    <w:rsid w:val="00290225"/>
    <w:rsid w:val="002C1384"/>
    <w:rsid w:val="002C22B2"/>
    <w:rsid w:val="002E2A17"/>
    <w:rsid w:val="002F29E6"/>
    <w:rsid w:val="002F5780"/>
    <w:rsid w:val="00312C23"/>
    <w:rsid w:val="00376416"/>
    <w:rsid w:val="00391B19"/>
    <w:rsid w:val="003B4073"/>
    <w:rsid w:val="003B4A9B"/>
    <w:rsid w:val="0043274D"/>
    <w:rsid w:val="00436920"/>
    <w:rsid w:val="004A529D"/>
    <w:rsid w:val="004B45DE"/>
    <w:rsid w:val="004D5024"/>
    <w:rsid w:val="004F1BBD"/>
    <w:rsid w:val="00510487"/>
    <w:rsid w:val="00525F48"/>
    <w:rsid w:val="0054751D"/>
    <w:rsid w:val="00563443"/>
    <w:rsid w:val="00566A38"/>
    <w:rsid w:val="00587CAC"/>
    <w:rsid w:val="005C6F77"/>
    <w:rsid w:val="005F0913"/>
    <w:rsid w:val="0064478C"/>
    <w:rsid w:val="00650736"/>
    <w:rsid w:val="006A21B4"/>
    <w:rsid w:val="006A7F17"/>
    <w:rsid w:val="006F00F5"/>
    <w:rsid w:val="00734A2A"/>
    <w:rsid w:val="00741CAD"/>
    <w:rsid w:val="0074392A"/>
    <w:rsid w:val="00745DA5"/>
    <w:rsid w:val="00746F5A"/>
    <w:rsid w:val="00763847"/>
    <w:rsid w:val="0079195B"/>
    <w:rsid w:val="007975F7"/>
    <w:rsid w:val="007B3C65"/>
    <w:rsid w:val="00800102"/>
    <w:rsid w:val="0081384F"/>
    <w:rsid w:val="00836722"/>
    <w:rsid w:val="00875231"/>
    <w:rsid w:val="008B0247"/>
    <w:rsid w:val="008E03A1"/>
    <w:rsid w:val="00914546"/>
    <w:rsid w:val="00920787"/>
    <w:rsid w:val="009271CA"/>
    <w:rsid w:val="00944F28"/>
    <w:rsid w:val="00963A56"/>
    <w:rsid w:val="009856F3"/>
    <w:rsid w:val="00987530"/>
    <w:rsid w:val="009935DF"/>
    <w:rsid w:val="00995815"/>
    <w:rsid w:val="009A1971"/>
    <w:rsid w:val="00A03C1A"/>
    <w:rsid w:val="00A23294"/>
    <w:rsid w:val="00A96013"/>
    <w:rsid w:val="00B20F2E"/>
    <w:rsid w:val="00B228AB"/>
    <w:rsid w:val="00B55432"/>
    <w:rsid w:val="00BE19A8"/>
    <w:rsid w:val="00BF34D8"/>
    <w:rsid w:val="00C41061"/>
    <w:rsid w:val="00C765E3"/>
    <w:rsid w:val="00CE3A19"/>
    <w:rsid w:val="00CE3D62"/>
    <w:rsid w:val="00CE6FCF"/>
    <w:rsid w:val="00D158B9"/>
    <w:rsid w:val="00D5084B"/>
    <w:rsid w:val="00D85F87"/>
    <w:rsid w:val="00D9172C"/>
    <w:rsid w:val="00DB6028"/>
    <w:rsid w:val="00DD0E0A"/>
    <w:rsid w:val="00E24097"/>
    <w:rsid w:val="00E3644D"/>
    <w:rsid w:val="00E47C1E"/>
    <w:rsid w:val="00EA0C68"/>
    <w:rsid w:val="00EB1DC6"/>
    <w:rsid w:val="00EF00D4"/>
    <w:rsid w:val="00EF3831"/>
    <w:rsid w:val="00EF42E4"/>
    <w:rsid w:val="00EF6B4A"/>
    <w:rsid w:val="00F0321D"/>
    <w:rsid w:val="00F04035"/>
    <w:rsid w:val="00F87147"/>
    <w:rsid w:val="00FC6B69"/>
    <w:rsid w:val="00FE3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ECA4"/>
  <w15:chartTrackingRefBased/>
  <w15:docId w15:val="{FF332DF8-4BDF-477F-AE8A-BA24966C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A5"/>
    <w:pPr>
      <w:spacing w:after="0"/>
    </w:pPr>
    <w:rPr>
      <w:rFonts w:ascii="Arial" w:hAnsi="Arial"/>
      <w:sz w:val="24"/>
    </w:rPr>
  </w:style>
  <w:style w:type="paragraph" w:styleId="Titre1">
    <w:name w:val="heading 1"/>
    <w:basedOn w:val="Normal"/>
    <w:next w:val="Normal"/>
    <w:link w:val="Titre1Car"/>
    <w:uiPriority w:val="9"/>
    <w:qFormat/>
    <w:rsid w:val="001A3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A3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A319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1A319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1A319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319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319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319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319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A319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1A319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1A3193"/>
    <w:rPr>
      <w:rFonts w:eastAsiaTheme="majorEastAsia" w:cstheme="majorBidi"/>
      <w:color w:val="2F5496" w:themeColor="accent1" w:themeShade="BF"/>
      <w:sz w:val="28"/>
      <w:szCs w:val="28"/>
    </w:rPr>
  </w:style>
  <w:style w:type="character" w:customStyle="1" w:styleId="Titre4Car">
    <w:name w:val="Titre 4 Car"/>
    <w:basedOn w:val="Policepardfaut"/>
    <w:link w:val="Titre4"/>
    <w:rsid w:val="001A3193"/>
    <w:rPr>
      <w:rFonts w:eastAsiaTheme="majorEastAsia" w:cstheme="majorBidi"/>
      <w:i/>
      <w:iCs/>
      <w:color w:val="2F5496" w:themeColor="accent1" w:themeShade="BF"/>
    </w:rPr>
  </w:style>
  <w:style w:type="character" w:customStyle="1" w:styleId="Titre5Car">
    <w:name w:val="Titre 5 Car"/>
    <w:basedOn w:val="Policepardfaut"/>
    <w:link w:val="Titre5"/>
    <w:rsid w:val="001A319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31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31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31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3193"/>
    <w:rPr>
      <w:rFonts w:eastAsiaTheme="majorEastAsia" w:cstheme="majorBidi"/>
      <w:color w:val="272727" w:themeColor="text1" w:themeTint="D8"/>
    </w:rPr>
  </w:style>
  <w:style w:type="paragraph" w:styleId="Titre">
    <w:name w:val="Title"/>
    <w:basedOn w:val="Normal"/>
    <w:next w:val="Normal"/>
    <w:link w:val="TitreCar"/>
    <w:uiPriority w:val="10"/>
    <w:qFormat/>
    <w:rsid w:val="001A3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31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31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31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3193"/>
    <w:pPr>
      <w:spacing w:before="160"/>
      <w:jc w:val="center"/>
    </w:pPr>
    <w:rPr>
      <w:i/>
      <w:iCs/>
      <w:color w:val="404040" w:themeColor="text1" w:themeTint="BF"/>
    </w:rPr>
  </w:style>
  <w:style w:type="character" w:customStyle="1" w:styleId="CitationCar">
    <w:name w:val="Citation Car"/>
    <w:basedOn w:val="Policepardfaut"/>
    <w:link w:val="Citation"/>
    <w:uiPriority w:val="29"/>
    <w:rsid w:val="001A3193"/>
    <w:rPr>
      <w:i/>
      <w:iCs/>
      <w:color w:val="404040" w:themeColor="text1" w:themeTint="BF"/>
    </w:rPr>
  </w:style>
  <w:style w:type="paragraph" w:styleId="Paragraphedeliste">
    <w:name w:val="List Paragraph"/>
    <w:basedOn w:val="Normal"/>
    <w:uiPriority w:val="34"/>
    <w:qFormat/>
    <w:rsid w:val="001A3193"/>
    <w:pPr>
      <w:ind w:left="720"/>
      <w:contextualSpacing/>
    </w:pPr>
  </w:style>
  <w:style w:type="character" w:styleId="Accentuationintense">
    <w:name w:val="Intense Emphasis"/>
    <w:basedOn w:val="Policepardfaut"/>
    <w:uiPriority w:val="21"/>
    <w:qFormat/>
    <w:rsid w:val="001A3193"/>
    <w:rPr>
      <w:i/>
      <w:iCs/>
      <w:color w:val="2F5496" w:themeColor="accent1" w:themeShade="BF"/>
    </w:rPr>
  </w:style>
  <w:style w:type="paragraph" w:styleId="Citationintense">
    <w:name w:val="Intense Quote"/>
    <w:basedOn w:val="Normal"/>
    <w:next w:val="Normal"/>
    <w:link w:val="CitationintenseCar"/>
    <w:uiPriority w:val="30"/>
    <w:qFormat/>
    <w:rsid w:val="001A3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3193"/>
    <w:rPr>
      <w:i/>
      <w:iCs/>
      <w:color w:val="2F5496" w:themeColor="accent1" w:themeShade="BF"/>
    </w:rPr>
  </w:style>
  <w:style w:type="character" w:styleId="Rfrenceintense">
    <w:name w:val="Intense Reference"/>
    <w:basedOn w:val="Policepardfaut"/>
    <w:uiPriority w:val="32"/>
    <w:qFormat/>
    <w:rsid w:val="001A3193"/>
    <w:rPr>
      <w:b/>
      <w:bCs/>
      <w:smallCaps/>
      <w:color w:val="2F5496" w:themeColor="accent1" w:themeShade="BF"/>
      <w:spacing w:val="5"/>
    </w:rPr>
  </w:style>
  <w:style w:type="table" w:customStyle="1" w:styleId="TableGrid">
    <w:name w:val="TableGrid"/>
    <w:rsid w:val="001A3193"/>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 w:type="character" w:styleId="Lienhypertexte">
    <w:name w:val="Hyperlink"/>
    <w:basedOn w:val="Policepardfaut"/>
    <w:uiPriority w:val="99"/>
    <w:unhideWhenUsed/>
    <w:rsid w:val="00290225"/>
    <w:rPr>
      <w:color w:val="0563C1" w:themeColor="hyperlink"/>
      <w:u w:val="single"/>
    </w:rPr>
  </w:style>
  <w:style w:type="character" w:styleId="Mentionnonrsolue">
    <w:name w:val="Unresolved Mention"/>
    <w:basedOn w:val="Policepardfaut"/>
    <w:uiPriority w:val="99"/>
    <w:semiHidden/>
    <w:unhideWhenUsed/>
    <w:rsid w:val="00290225"/>
    <w:rPr>
      <w:color w:val="605E5C"/>
      <w:shd w:val="clear" w:color="auto" w:fill="E1DFDD"/>
    </w:rPr>
  </w:style>
  <w:style w:type="paragraph" w:styleId="En-tte">
    <w:name w:val="header"/>
    <w:basedOn w:val="Normal"/>
    <w:link w:val="En-tteCar"/>
    <w:uiPriority w:val="99"/>
    <w:unhideWhenUsed/>
    <w:rsid w:val="009A1971"/>
    <w:pPr>
      <w:tabs>
        <w:tab w:val="center" w:pos="4536"/>
        <w:tab w:val="right" w:pos="9072"/>
      </w:tabs>
      <w:spacing w:line="240" w:lineRule="auto"/>
    </w:pPr>
  </w:style>
  <w:style w:type="character" w:customStyle="1" w:styleId="En-tteCar">
    <w:name w:val="En-tête Car"/>
    <w:basedOn w:val="Policepardfaut"/>
    <w:link w:val="En-tte"/>
    <w:uiPriority w:val="99"/>
    <w:rsid w:val="009A1971"/>
  </w:style>
  <w:style w:type="paragraph" w:styleId="Pieddepage">
    <w:name w:val="footer"/>
    <w:basedOn w:val="Normal"/>
    <w:link w:val="PieddepageCar"/>
    <w:uiPriority w:val="99"/>
    <w:unhideWhenUsed/>
    <w:rsid w:val="009A1971"/>
    <w:pPr>
      <w:tabs>
        <w:tab w:val="center" w:pos="4536"/>
        <w:tab w:val="right" w:pos="9072"/>
      </w:tabs>
      <w:spacing w:line="240" w:lineRule="auto"/>
    </w:pPr>
  </w:style>
  <w:style w:type="character" w:customStyle="1" w:styleId="PieddepageCar">
    <w:name w:val="Pied de page Car"/>
    <w:basedOn w:val="Policepardfaut"/>
    <w:link w:val="Pieddepage"/>
    <w:uiPriority w:val="99"/>
    <w:rsid w:val="009A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oleObject" Target="embeddings/oleObject1.bin"/><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abolycee.org" TargetMode="External"/><Relationship Id="rId12" Type="http://schemas.openxmlformats.org/officeDocument/2006/relationships/image" Target="media/image8.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2.wmf"/><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9.wmf"/><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DAÏNI</dc:creator>
  <cp:keywords/>
  <dc:description/>
  <cp:lastModifiedBy>jocelyn CLEMENT</cp:lastModifiedBy>
  <cp:revision>25</cp:revision>
  <dcterms:created xsi:type="dcterms:W3CDTF">2025-06-11T10:26:00Z</dcterms:created>
  <dcterms:modified xsi:type="dcterms:W3CDTF">2026-01-12T06:43:00Z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