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DFAA" w14:textId="234522B7" w:rsidR="00040449" w:rsidRDefault="001E7045" w:rsidP="00C0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Bac </w:t>
      </w:r>
      <w:r w:rsidR="00F55923">
        <w:rPr>
          <w:rFonts w:ascii="Arial" w:hAnsi="Arial" w:cs="Arial"/>
          <w:b/>
          <w:bCs/>
          <w:sz w:val="24"/>
          <w:szCs w:val="24"/>
        </w:rPr>
        <w:t xml:space="preserve">Juin </w:t>
      </w:r>
      <w:r>
        <w:rPr>
          <w:rFonts w:ascii="Arial" w:hAnsi="Arial" w:cs="Arial"/>
          <w:b/>
          <w:bCs/>
          <w:sz w:val="24"/>
          <w:szCs w:val="24"/>
        </w:rPr>
        <w:t>202</w:t>
      </w:r>
      <w:r w:rsidR="00F55923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CF35F6">
        <w:rPr>
          <w:rFonts w:ascii="Arial" w:hAnsi="Arial" w:cs="Arial"/>
          <w:b/>
          <w:bCs/>
          <w:sz w:val="24"/>
          <w:szCs w:val="24"/>
        </w:rPr>
        <w:t>Métropole</w:t>
      </w:r>
      <w:r w:rsidR="00F55923">
        <w:rPr>
          <w:rFonts w:ascii="Arial" w:hAnsi="Arial" w:cs="Arial"/>
          <w:b/>
          <w:bCs/>
          <w:sz w:val="24"/>
          <w:szCs w:val="24"/>
        </w:rPr>
        <w:tab/>
      </w:r>
      <w:r w:rsidR="00F55923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hyperlink r:id="rId6" w:history="1">
        <w:r w:rsidRPr="00DA2239">
          <w:rPr>
            <w:rStyle w:val="Lienhypertexte"/>
            <w:rFonts w:ascii="Arial" w:hAnsi="Arial" w:cs="Arial"/>
            <w:b/>
            <w:bCs/>
            <w:color w:val="0000FF"/>
            <w:sz w:val="24"/>
            <w:szCs w:val="24"/>
          </w:rPr>
          <w:t>https://labolycee.org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B7917E5" w14:textId="5CED686E" w:rsidR="00EB63DF" w:rsidRPr="00EB63DF" w:rsidRDefault="00EB63DF" w:rsidP="00F30D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B63DF">
        <w:rPr>
          <w:rFonts w:ascii="Arial" w:hAnsi="Arial" w:cs="Arial"/>
          <w:b/>
          <w:bCs/>
          <w:sz w:val="24"/>
          <w:szCs w:val="24"/>
        </w:rPr>
        <w:t>EXERCICE 1 commun à tous les candidats (10 points)</w:t>
      </w:r>
    </w:p>
    <w:p w14:paraId="0F967BC5" w14:textId="1BAD549F" w:rsidR="00EB63DF" w:rsidRPr="0000458A" w:rsidRDefault="00F55923" w:rsidP="00C0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>
        <w:rPr>
          <w:rFonts w:ascii="Arial" w:hAnsi="Arial" w:cs="Arial"/>
          <w:b/>
          <w:bCs/>
          <w:caps/>
          <w:sz w:val="24"/>
          <w:szCs w:val="24"/>
        </w:rPr>
        <w:t>vers la synthèse du plexiglas</w:t>
      </w:r>
      <w:r w:rsidR="00181DE1" w:rsidRPr="00181DE1">
        <w:rPr>
          <w:rFonts w:ascii="Arial" w:hAnsi="Arial" w:cs="Arial"/>
          <w:b/>
          <w:bCs/>
          <w:sz w:val="24"/>
          <w:szCs w:val="24"/>
          <w:vertAlign w:val="superscript"/>
        </w:rPr>
        <w:t>®</w:t>
      </w:r>
    </w:p>
    <w:p w14:paraId="7863AF36" w14:textId="77777777" w:rsidR="00DA2239" w:rsidRPr="0055407B" w:rsidRDefault="00DA2239" w:rsidP="00EB63DF">
      <w:pPr>
        <w:spacing w:after="0" w:line="240" w:lineRule="auto"/>
        <w:jc w:val="both"/>
        <w:rPr>
          <w:rFonts w:ascii="Arial" w:hAnsi="Arial" w:cs="Arial"/>
        </w:rPr>
      </w:pPr>
    </w:p>
    <w:p w14:paraId="7EC5B3C2" w14:textId="77777777" w:rsidR="00F55923" w:rsidRPr="0055407B" w:rsidRDefault="00F55923" w:rsidP="00EB63DF">
      <w:pPr>
        <w:spacing w:after="0" w:line="240" w:lineRule="auto"/>
        <w:jc w:val="both"/>
        <w:rPr>
          <w:rFonts w:ascii="Arial" w:hAnsi="Arial" w:cs="Arial"/>
        </w:rPr>
      </w:pPr>
    </w:p>
    <w:p w14:paraId="2A9083E3" w14:textId="0A1B5BF3" w:rsidR="00F55923" w:rsidRPr="00375B14" w:rsidRDefault="00F55923" w:rsidP="00F55923">
      <w:pPr>
        <w:spacing w:after="0" w:line="240" w:lineRule="auto"/>
        <w:jc w:val="both"/>
        <w:rPr>
          <w:rFonts w:ascii="Arial" w:hAnsi="Arial" w:cs="Arial"/>
          <w:spacing w:val="-4"/>
        </w:rPr>
      </w:pPr>
      <w:r w:rsidRPr="00375B14">
        <w:rPr>
          <w:rFonts w:ascii="Arial" w:hAnsi="Arial" w:cs="Arial"/>
          <w:spacing w:val="-4"/>
        </w:rPr>
        <w:t>Le polyméthacrylate de méthyle (PMMA) est un polymère thermoplastique transparent. Découvert en 1877, il</w:t>
      </w:r>
      <w:r w:rsidR="00181DE1" w:rsidRPr="00375B14">
        <w:rPr>
          <w:rFonts w:ascii="Arial" w:hAnsi="Arial" w:cs="Arial"/>
          <w:spacing w:val="-4"/>
        </w:rPr>
        <w:t xml:space="preserve"> </w:t>
      </w:r>
      <w:r w:rsidRPr="00375B14">
        <w:rPr>
          <w:rFonts w:ascii="Arial" w:hAnsi="Arial" w:cs="Arial"/>
          <w:spacing w:val="-4"/>
        </w:rPr>
        <w:t>est produit industriellement dès 1933 en Allemagne à partir du méthacrylate de méthyle (MMA), sous le nom</w:t>
      </w:r>
      <w:r w:rsidR="00181DE1" w:rsidRPr="00375B14">
        <w:rPr>
          <w:rFonts w:ascii="Arial" w:hAnsi="Arial" w:cs="Arial"/>
          <w:spacing w:val="-4"/>
        </w:rPr>
        <w:t xml:space="preserve"> </w:t>
      </w:r>
      <w:r w:rsidRPr="00375B14">
        <w:rPr>
          <w:rFonts w:ascii="Arial" w:hAnsi="Arial" w:cs="Arial"/>
          <w:spacing w:val="-4"/>
        </w:rPr>
        <w:t>de Plexiglas</w:t>
      </w:r>
      <w:r w:rsidRPr="00375B14">
        <w:rPr>
          <w:rFonts w:ascii="Arial" w:hAnsi="Arial" w:cs="Arial"/>
          <w:spacing w:val="-4"/>
          <w:vertAlign w:val="superscript"/>
        </w:rPr>
        <w:t>®</w:t>
      </w:r>
      <w:r w:rsidRPr="00375B14">
        <w:rPr>
          <w:rFonts w:ascii="Arial" w:hAnsi="Arial" w:cs="Arial"/>
          <w:spacing w:val="-4"/>
        </w:rPr>
        <w:t>. Ce matériau permet de remplacer le verre pour certaines applications comme les écrans de</w:t>
      </w:r>
      <w:r w:rsidR="00181DE1" w:rsidRPr="00375B14">
        <w:rPr>
          <w:rFonts w:ascii="Arial" w:hAnsi="Arial" w:cs="Arial"/>
          <w:spacing w:val="-4"/>
        </w:rPr>
        <w:t xml:space="preserve"> </w:t>
      </w:r>
      <w:r w:rsidRPr="00375B14">
        <w:rPr>
          <w:rFonts w:ascii="Arial" w:hAnsi="Arial" w:cs="Arial"/>
          <w:spacing w:val="-4"/>
        </w:rPr>
        <w:t>protection par exemple.</w:t>
      </w:r>
    </w:p>
    <w:p w14:paraId="4B0A5007" w14:textId="77777777" w:rsidR="00181DE1" w:rsidRPr="0055407B" w:rsidRDefault="00181DE1" w:rsidP="00F55923">
      <w:pPr>
        <w:spacing w:after="0" w:line="240" w:lineRule="auto"/>
        <w:jc w:val="both"/>
        <w:rPr>
          <w:rFonts w:ascii="Arial" w:hAnsi="Arial" w:cs="Arial"/>
        </w:rPr>
      </w:pPr>
    </w:p>
    <w:p w14:paraId="05205CCE" w14:textId="77777777" w:rsidR="00F55923" w:rsidRPr="0055407B" w:rsidRDefault="00F55923" w:rsidP="00F55923">
      <w:pPr>
        <w:spacing w:after="0" w:line="240" w:lineRule="auto"/>
        <w:jc w:val="both"/>
        <w:rPr>
          <w:rFonts w:ascii="Arial" w:hAnsi="Arial" w:cs="Arial"/>
        </w:rPr>
      </w:pPr>
      <w:r w:rsidRPr="0055407B">
        <w:rPr>
          <w:rFonts w:ascii="Arial" w:hAnsi="Arial" w:cs="Arial"/>
        </w:rPr>
        <w:t>L’objectif de cet exercice est d’étudier la synthèse du MMA, puis celle du PMMA.</w:t>
      </w:r>
    </w:p>
    <w:p w14:paraId="5A6FB439" w14:textId="77777777" w:rsidR="00181DE1" w:rsidRPr="0055407B" w:rsidRDefault="00181DE1" w:rsidP="00F5592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53"/>
        <w:gridCol w:w="3969"/>
        <w:gridCol w:w="2966"/>
      </w:tblGrid>
      <w:tr w:rsidR="00181DE1" w:rsidRPr="00E32344" w14:paraId="0865F431" w14:textId="77777777" w:rsidTr="00E32344">
        <w:tc>
          <w:tcPr>
            <w:tcW w:w="3253" w:type="dxa"/>
            <w:vAlign w:val="center"/>
          </w:tcPr>
          <w:p w14:paraId="7A1F3C6D" w14:textId="74F745EE" w:rsidR="00181DE1" w:rsidRPr="00E32344" w:rsidRDefault="00181DE1" w:rsidP="00181D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344">
              <w:rPr>
                <w:rFonts w:ascii="Arial" w:hAnsi="Arial" w:cs="Arial"/>
                <w:b/>
                <w:bCs/>
                <w:sz w:val="20"/>
                <w:szCs w:val="20"/>
              </w:rPr>
              <w:t>Monomère</w:t>
            </w:r>
          </w:p>
        </w:tc>
        <w:tc>
          <w:tcPr>
            <w:tcW w:w="3969" w:type="dxa"/>
            <w:vAlign w:val="center"/>
          </w:tcPr>
          <w:p w14:paraId="1B5E2DB7" w14:textId="60CD2820" w:rsidR="00181DE1" w:rsidRPr="00E32344" w:rsidRDefault="00181DE1" w:rsidP="00181D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344">
              <w:rPr>
                <w:rFonts w:ascii="Arial" w:hAnsi="Arial" w:cs="Arial"/>
                <w:b/>
                <w:bCs/>
                <w:sz w:val="20"/>
                <w:szCs w:val="20"/>
              </w:rPr>
              <w:t>Polymère</w:t>
            </w:r>
          </w:p>
        </w:tc>
        <w:tc>
          <w:tcPr>
            <w:tcW w:w="2966" w:type="dxa"/>
            <w:vAlign w:val="center"/>
          </w:tcPr>
          <w:p w14:paraId="070C92BC" w14:textId="322C4299" w:rsidR="00181DE1" w:rsidRPr="00E32344" w:rsidRDefault="00181DE1" w:rsidP="00F743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344">
              <w:rPr>
                <w:rFonts w:ascii="Arial" w:hAnsi="Arial" w:cs="Arial"/>
                <w:b/>
                <w:bCs/>
                <w:sz w:val="20"/>
                <w:szCs w:val="20"/>
              </w:rPr>
              <w:t>Exemple d’objet fabriqué en</w:t>
            </w:r>
            <w:r w:rsidR="00F743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32344">
              <w:rPr>
                <w:rFonts w:ascii="Arial" w:hAnsi="Arial" w:cs="Arial"/>
                <w:b/>
                <w:bCs/>
                <w:sz w:val="20"/>
                <w:szCs w:val="20"/>
              </w:rPr>
              <w:t>plexiglas</w:t>
            </w:r>
          </w:p>
        </w:tc>
      </w:tr>
      <w:tr w:rsidR="00181DE1" w:rsidRPr="00E32344" w14:paraId="41ABC3A3" w14:textId="77777777" w:rsidTr="00E32344">
        <w:tc>
          <w:tcPr>
            <w:tcW w:w="3253" w:type="dxa"/>
            <w:vAlign w:val="center"/>
          </w:tcPr>
          <w:p w14:paraId="3B17FBBE" w14:textId="77777777" w:rsidR="00181DE1" w:rsidRPr="00E32344" w:rsidRDefault="00181DE1" w:rsidP="00181D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344">
              <w:rPr>
                <w:rFonts w:ascii="Arial" w:hAnsi="Arial" w:cs="Arial"/>
                <w:sz w:val="20"/>
                <w:szCs w:val="20"/>
              </w:rPr>
              <w:t xml:space="preserve">Acronyme usuel : </w:t>
            </w:r>
            <w:r w:rsidRPr="00E32344">
              <w:rPr>
                <w:rFonts w:ascii="Arial" w:hAnsi="Arial" w:cs="Arial"/>
                <w:b/>
                <w:bCs/>
                <w:sz w:val="20"/>
                <w:szCs w:val="20"/>
              </w:rPr>
              <w:t>MMA</w:t>
            </w:r>
          </w:p>
          <w:p w14:paraId="39BC793A" w14:textId="77777777" w:rsidR="00181DE1" w:rsidRPr="00E32344" w:rsidRDefault="00181DE1" w:rsidP="00181D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21811E" w14:textId="3656C47B" w:rsidR="00181DE1" w:rsidRPr="00E32344" w:rsidRDefault="00181DE1" w:rsidP="00181D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344">
              <w:rPr>
                <w:rFonts w:ascii="Arial" w:hAnsi="Arial" w:cs="Arial"/>
                <w:sz w:val="20"/>
                <w:szCs w:val="20"/>
              </w:rPr>
              <w:t>Nom usuel :</w:t>
            </w:r>
          </w:p>
          <w:p w14:paraId="7A630E3F" w14:textId="77777777" w:rsidR="00181DE1" w:rsidRPr="00E32344" w:rsidRDefault="00181DE1" w:rsidP="00181D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344">
              <w:rPr>
                <w:rFonts w:ascii="Arial" w:hAnsi="Arial" w:cs="Arial"/>
                <w:sz w:val="20"/>
                <w:szCs w:val="20"/>
              </w:rPr>
              <w:t>méthacrylate</w:t>
            </w:r>
            <w:proofErr w:type="gramEnd"/>
            <w:r w:rsidRPr="00E32344">
              <w:rPr>
                <w:rFonts w:ascii="Arial" w:hAnsi="Arial" w:cs="Arial"/>
                <w:sz w:val="20"/>
                <w:szCs w:val="20"/>
              </w:rPr>
              <w:t xml:space="preserve"> de méthyle</w:t>
            </w:r>
          </w:p>
          <w:p w14:paraId="4526897D" w14:textId="77777777" w:rsidR="00181DE1" w:rsidRPr="00E32344" w:rsidRDefault="00181DE1" w:rsidP="00181D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754AF6" w14:textId="77777777" w:rsidR="00181DE1" w:rsidRPr="00E32344" w:rsidRDefault="00181DE1" w:rsidP="00181D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344">
              <w:rPr>
                <w:rFonts w:ascii="Arial" w:hAnsi="Arial" w:cs="Arial"/>
                <w:sz w:val="20"/>
                <w:szCs w:val="20"/>
              </w:rPr>
              <w:t>Nomenclature officielle :</w:t>
            </w:r>
          </w:p>
          <w:p w14:paraId="18C9B54F" w14:textId="77777777" w:rsidR="00181DE1" w:rsidRPr="00E32344" w:rsidRDefault="00181DE1" w:rsidP="00181D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344">
              <w:rPr>
                <w:rFonts w:ascii="Arial" w:hAnsi="Arial" w:cs="Arial"/>
                <w:sz w:val="20"/>
                <w:szCs w:val="20"/>
              </w:rPr>
              <w:t>2-méthylpropénoate de méthyle</w:t>
            </w:r>
          </w:p>
          <w:p w14:paraId="0D3D4795" w14:textId="77777777" w:rsidR="00181DE1" w:rsidRPr="00E32344" w:rsidRDefault="00181DE1" w:rsidP="00181D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82B869B" w14:textId="0B9462A4" w:rsidR="00181DE1" w:rsidRPr="00E32344" w:rsidRDefault="00181DE1" w:rsidP="00181D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32344">
              <w:rPr>
                <w:rFonts w:ascii="Arial" w:hAnsi="Arial" w:cs="Arial"/>
                <w:b/>
                <w:bCs/>
                <w:sz w:val="20"/>
                <w:szCs w:val="20"/>
              </w:rPr>
              <w:t>Structure :</w:t>
            </w:r>
          </w:p>
          <w:p w14:paraId="6EE2D1BF" w14:textId="63B4837D" w:rsidR="00181DE1" w:rsidRPr="00E32344" w:rsidRDefault="00E32344" w:rsidP="00E323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ED5F428" wp14:editId="3A7BDEAF">
                  <wp:extent cx="629622" cy="701170"/>
                  <wp:effectExtent l="0" t="0" r="0" b="381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554" cy="710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A55B0A0" w14:textId="02EFD53B" w:rsidR="00181DE1" w:rsidRPr="00E32344" w:rsidRDefault="00181DE1" w:rsidP="0018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063C5822" w14:textId="77777777" w:rsidR="00E32344" w:rsidRPr="00E32344" w:rsidRDefault="00E32344" w:rsidP="00E32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344">
              <w:rPr>
                <w:rFonts w:ascii="Arial" w:hAnsi="Arial" w:cs="Arial"/>
                <w:sz w:val="20"/>
                <w:szCs w:val="20"/>
              </w:rPr>
              <w:t xml:space="preserve">Acronyme usuel : </w:t>
            </w:r>
            <w:r w:rsidRPr="00E32344">
              <w:rPr>
                <w:rFonts w:ascii="Arial" w:hAnsi="Arial" w:cs="Arial"/>
                <w:b/>
                <w:bCs/>
                <w:sz w:val="20"/>
                <w:szCs w:val="20"/>
              </w:rPr>
              <w:t>PMMA</w:t>
            </w:r>
          </w:p>
          <w:p w14:paraId="540DB584" w14:textId="77777777" w:rsidR="00E32344" w:rsidRPr="00E32344" w:rsidRDefault="00E32344" w:rsidP="00E32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CF96664" w14:textId="77777777" w:rsidR="00E32344" w:rsidRPr="00E32344" w:rsidRDefault="00E32344" w:rsidP="00E32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344">
              <w:rPr>
                <w:rFonts w:ascii="Arial" w:hAnsi="Arial" w:cs="Arial"/>
                <w:sz w:val="20"/>
                <w:szCs w:val="20"/>
              </w:rPr>
              <w:t>Nom usuel :</w:t>
            </w:r>
          </w:p>
          <w:p w14:paraId="76D9D135" w14:textId="77777777" w:rsidR="00E32344" w:rsidRPr="00E32344" w:rsidRDefault="00E32344" w:rsidP="00E32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344">
              <w:rPr>
                <w:rFonts w:ascii="Arial" w:hAnsi="Arial" w:cs="Arial"/>
                <w:sz w:val="20"/>
                <w:szCs w:val="20"/>
              </w:rPr>
              <w:t>polyméthacrylate</w:t>
            </w:r>
            <w:proofErr w:type="gramEnd"/>
            <w:r w:rsidRPr="00E32344">
              <w:rPr>
                <w:rFonts w:ascii="Arial" w:hAnsi="Arial" w:cs="Arial"/>
                <w:sz w:val="20"/>
                <w:szCs w:val="20"/>
              </w:rPr>
              <w:t xml:space="preserve"> de méthyle</w:t>
            </w:r>
          </w:p>
          <w:p w14:paraId="1D3BD804" w14:textId="77777777" w:rsidR="00E32344" w:rsidRPr="00E32344" w:rsidRDefault="00E32344" w:rsidP="00E32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DACB60" w14:textId="77777777" w:rsidR="00E32344" w:rsidRPr="00E32344" w:rsidRDefault="00E32344" w:rsidP="00E32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344">
              <w:rPr>
                <w:rFonts w:ascii="Arial" w:hAnsi="Arial" w:cs="Arial"/>
                <w:sz w:val="20"/>
                <w:szCs w:val="20"/>
              </w:rPr>
              <w:t>Nomenclature officielle :</w:t>
            </w:r>
          </w:p>
          <w:p w14:paraId="33B8E503" w14:textId="77777777" w:rsidR="00E32344" w:rsidRPr="00E32344" w:rsidRDefault="00E32344" w:rsidP="00E32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32344">
              <w:rPr>
                <w:rFonts w:ascii="Arial" w:hAnsi="Arial" w:cs="Arial"/>
                <w:sz w:val="20"/>
                <w:szCs w:val="20"/>
              </w:rPr>
              <w:t>poly(</w:t>
            </w:r>
            <w:proofErr w:type="gramEnd"/>
            <w:r w:rsidRPr="00E32344">
              <w:rPr>
                <w:rFonts w:ascii="Arial" w:hAnsi="Arial" w:cs="Arial"/>
                <w:sz w:val="20"/>
                <w:szCs w:val="20"/>
              </w:rPr>
              <w:t>2-méthylpropénoate de méthyle)</w:t>
            </w:r>
          </w:p>
          <w:p w14:paraId="57367456" w14:textId="77777777" w:rsidR="00E32344" w:rsidRPr="00E32344" w:rsidRDefault="00E32344" w:rsidP="00E32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19F5AF" w14:textId="77777777" w:rsidR="00E32344" w:rsidRPr="00E32344" w:rsidRDefault="00E32344" w:rsidP="00E32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2344">
              <w:rPr>
                <w:rFonts w:ascii="Arial" w:hAnsi="Arial" w:cs="Arial"/>
                <w:b/>
                <w:bCs/>
                <w:sz w:val="20"/>
                <w:szCs w:val="20"/>
              </w:rPr>
              <w:t>Structure</w:t>
            </w:r>
            <w:r w:rsidRPr="00E32344">
              <w:rPr>
                <w:rFonts w:ascii="Arial" w:hAnsi="Arial" w:cs="Arial"/>
                <w:sz w:val="20"/>
                <w:szCs w:val="20"/>
              </w:rPr>
              <w:t xml:space="preserve"> (partielle) :</w:t>
            </w:r>
          </w:p>
          <w:p w14:paraId="69A1874B" w14:textId="3CF83219" w:rsidR="00E32344" w:rsidRPr="00E32344" w:rsidRDefault="00E32344" w:rsidP="00E323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8A6ADE8" wp14:editId="7F25E0F4">
                  <wp:extent cx="2258454" cy="749300"/>
                  <wp:effectExtent l="0" t="0" r="889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0199" cy="759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65C623" w14:textId="77777777" w:rsidR="00181DE1" w:rsidRPr="00E32344" w:rsidRDefault="00181DE1" w:rsidP="0018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6" w:type="dxa"/>
            <w:vAlign w:val="center"/>
          </w:tcPr>
          <w:p w14:paraId="4DEAB8F4" w14:textId="77777777" w:rsidR="00181DE1" w:rsidRPr="00E32344" w:rsidRDefault="00E32344" w:rsidP="00181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344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7B8DFBD" wp14:editId="4D382D12">
                  <wp:extent cx="1363526" cy="1484997"/>
                  <wp:effectExtent l="0" t="0" r="8255" b="127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8345" cy="15011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CC3740" w14:textId="77777777" w:rsidR="00E32344" w:rsidRDefault="00E32344" w:rsidP="00E323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6F08A6" w14:textId="6A9A4CE0" w:rsidR="00E32344" w:rsidRPr="00E32344" w:rsidRDefault="00E32344" w:rsidP="00F74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344">
              <w:rPr>
                <w:rFonts w:ascii="Arial" w:hAnsi="Arial" w:cs="Arial"/>
                <w:sz w:val="20"/>
                <w:szCs w:val="20"/>
              </w:rPr>
              <w:t>Écran mobile de protection, en</w:t>
            </w:r>
            <w:r w:rsidR="00F743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2344">
              <w:rPr>
                <w:rFonts w:ascii="Arial" w:hAnsi="Arial" w:cs="Arial"/>
                <w:sz w:val="20"/>
                <w:szCs w:val="20"/>
              </w:rPr>
              <w:t>plexiglas</w:t>
            </w:r>
          </w:p>
        </w:tc>
      </w:tr>
    </w:tbl>
    <w:p w14:paraId="67429D98" w14:textId="77777777" w:rsidR="00181DE1" w:rsidRPr="0055407B" w:rsidRDefault="00181DE1" w:rsidP="00F55923">
      <w:pPr>
        <w:spacing w:after="0" w:line="240" w:lineRule="auto"/>
        <w:jc w:val="both"/>
        <w:rPr>
          <w:rFonts w:ascii="Arial" w:hAnsi="Arial" w:cs="Arial"/>
        </w:rPr>
      </w:pPr>
    </w:p>
    <w:p w14:paraId="45950D4C" w14:textId="64A1AFC2" w:rsidR="00F55923" w:rsidRPr="0055407B" w:rsidRDefault="00E32344" w:rsidP="00E3234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55407B">
        <w:rPr>
          <w:rFonts w:ascii="Arial" w:hAnsi="Arial" w:cs="Arial"/>
          <w:b/>
          <w:bCs/>
        </w:rPr>
        <w:t>1.</w:t>
      </w:r>
      <w:r w:rsidRPr="0055407B">
        <w:rPr>
          <w:rFonts w:ascii="Arial" w:hAnsi="Arial" w:cs="Arial"/>
          <w:b/>
          <w:bCs/>
        </w:rPr>
        <w:tab/>
      </w:r>
      <w:r w:rsidR="00F55923" w:rsidRPr="0055407B">
        <w:rPr>
          <w:rFonts w:ascii="Arial" w:hAnsi="Arial" w:cs="Arial"/>
          <w:b/>
          <w:bCs/>
        </w:rPr>
        <w:t>Étude de l’acide méthacrylique</w:t>
      </w:r>
    </w:p>
    <w:p w14:paraId="353EF922" w14:textId="77777777" w:rsidR="00E32344" w:rsidRPr="0055407B" w:rsidRDefault="00E32344" w:rsidP="00F55923">
      <w:pPr>
        <w:spacing w:after="0" w:line="240" w:lineRule="auto"/>
        <w:jc w:val="both"/>
        <w:rPr>
          <w:rFonts w:ascii="Arial" w:hAnsi="Arial" w:cs="Arial"/>
        </w:rPr>
      </w:pPr>
    </w:p>
    <w:p w14:paraId="022BFAE0" w14:textId="20AD5913" w:rsidR="00F55923" w:rsidRPr="0055407B" w:rsidRDefault="00F55923" w:rsidP="00F55923">
      <w:pPr>
        <w:spacing w:after="0" w:line="240" w:lineRule="auto"/>
        <w:jc w:val="both"/>
        <w:rPr>
          <w:rFonts w:ascii="Arial" w:hAnsi="Arial" w:cs="Arial"/>
        </w:rPr>
      </w:pPr>
      <w:r w:rsidRPr="0055407B">
        <w:rPr>
          <w:rFonts w:ascii="Arial" w:hAnsi="Arial" w:cs="Arial"/>
        </w:rPr>
        <w:t>L’acide méthacrylique peut être utilisé comme réactif dans la synthèse du MMA.</w:t>
      </w:r>
    </w:p>
    <w:p w14:paraId="2A283E60" w14:textId="77777777" w:rsidR="00E32344" w:rsidRPr="0055407B" w:rsidRDefault="00E32344" w:rsidP="00F55923">
      <w:pPr>
        <w:spacing w:after="0" w:line="240" w:lineRule="auto"/>
        <w:jc w:val="both"/>
        <w:rPr>
          <w:rFonts w:ascii="Arial" w:hAnsi="Arial" w:cs="Arial"/>
        </w:rPr>
      </w:pPr>
    </w:p>
    <w:p w14:paraId="6C4403D1" w14:textId="422CCBAE" w:rsidR="00F55923" w:rsidRPr="0055407B" w:rsidRDefault="00F55923" w:rsidP="00F5592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5407B">
        <w:rPr>
          <w:rFonts w:ascii="Arial" w:hAnsi="Arial" w:cs="Arial"/>
          <w:b/>
          <w:bCs/>
        </w:rPr>
        <w:t>Données sur l’acide méthacrylique</w:t>
      </w:r>
      <w:r w:rsidR="00E32344" w:rsidRPr="0055407B">
        <w:rPr>
          <w:rFonts w:ascii="Arial" w:hAnsi="Arial" w:cs="Arial"/>
          <w:b/>
          <w:bCs/>
        </w:rPr>
        <w:t> :</w:t>
      </w:r>
    </w:p>
    <w:p w14:paraId="08535BB9" w14:textId="3FCF2B1F" w:rsidR="00F55923" w:rsidRPr="0055407B" w:rsidRDefault="00F55923" w:rsidP="00E32344">
      <w:pPr>
        <w:pStyle w:val="Paragraphedeliste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proofErr w:type="gramStart"/>
      <w:r w:rsidRPr="0055407B">
        <w:rPr>
          <w:rFonts w:ascii="Arial" w:hAnsi="Arial" w:cs="Arial"/>
        </w:rPr>
        <w:t>nom</w:t>
      </w:r>
      <w:proofErr w:type="gramEnd"/>
      <w:r w:rsidRPr="0055407B">
        <w:rPr>
          <w:rFonts w:ascii="Arial" w:hAnsi="Arial" w:cs="Arial"/>
        </w:rPr>
        <w:t xml:space="preserve"> dans la nomenclature officielle</w:t>
      </w:r>
      <w:r w:rsidR="00E32344" w:rsidRPr="0055407B">
        <w:rPr>
          <w:rFonts w:ascii="Arial" w:hAnsi="Arial" w:cs="Arial"/>
        </w:rPr>
        <w:t> :</w:t>
      </w:r>
      <w:r w:rsidRPr="0055407B">
        <w:rPr>
          <w:rFonts w:ascii="Arial" w:hAnsi="Arial" w:cs="Arial"/>
        </w:rPr>
        <w:t xml:space="preserve"> acide 2-méthyl-2-propénoïque</w:t>
      </w:r>
      <w:r w:rsidR="00E32344" w:rsidRPr="0055407B">
        <w:rPr>
          <w:rFonts w:ascii="Arial" w:hAnsi="Arial" w:cs="Arial"/>
        </w:rPr>
        <w:t> ;</w:t>
      </w:r>
    </w:p>
    <w:p w14:paraId="00F276E4" w14:textId="7774B4B4" w:rsidR="00F55923" w:rsidRPr="0055407B" w:rsidRDefault="00F55923" w:rsidP="00E32344">
      <w:pPr>
        <w:pStyle w:val="Paragraphedeliste"/>
        <w:numPr>
          <w:ilvl w:val="0"/>
          <w:numId w:val="18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proofErr w:type="gramStart"/>
      <w:r w:rsidRPr="0055407B">
        <w:rPr>
          <w:rFonts w:ascii="Arial" w:hAnsi="Arial" w:cs="Arial"/>
        </w:rPr>
        <w:t>formule</w:t>
      </w:r>
      <w:proofErr w:type="gramEnd"/>
      <w:r w:rsidRPr="0055407B">
        <w:rPr>
          <w:rFonts w:ascii="Arial" w:hAnsi="Arial" w:cs="Arial"/>
        </w:rPr>
        <w:t xml:space="preserve"> semi-développée</w:t>
      </w:r>
      <w:r w:rsidR="00E32344" w:rsidRPr="0055407B">
        <w:rPr>
          <w:rFonts w:ascii="Arial" w:hAnsi="Arial" w:cs="Arial"/>
        </w:rPr>
        <w:t> :</w:t>
      </w:r>
    </w:p>
    <w:p w14:paraId="0D713821" w14:textId="6FA753CA" w:rsidR="00E32344" w:rsidRPr="0055407B" w:rsidRDefault="00E32344" w:rsidP="00E32344">
      <w:pPr>
        <w:spacing w:after="0" w:line="240" w:lineRule="auto"/>
        <w:jc w:val="center"/>
        <w:rPr>
          <w:rFonts w:ascii="Arial" w:hAnsi="Arial" w:cs="Arial"/>
        </w:rPr>
      </w:pPr>
      <w:r w:rsidRPr="0055407B">
        <w:rPr>
          <w:rFonts w:ascii="Arial" w:hAnsi="Arial" w:cs="Arial"/>
          <w:noProof/>
        </w:rPr>
        <w:drawing>
          <wp:inline distT="0" distB="0" distL="0" distR="0" wp14:anchorId="01466B8A" wp14:editId="105CA525">
            <wp:extent cx="942757" cy="774700"/>
            <wp:effectExtent l="0" t="0" r="0" b="635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74" cy="77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05D0E" w14:textId="0E2DDBF9" w:rsidR="00F55923" w:rsidRPr="0055407B" w:rsidRDefault="00F55923" w:rsidP="00E32344">
      <w:pPr>
        <w:pStyle w:val="Paragraphedeliste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proofErr w:type="gramStart"/>
      <w:r w:rsidRPr="0055407B">
        <w:rPr>
          <w:rFonts w:ascii="Arial" w:hAnsi="Arial" w:cs="Arial"/>
        </w:rPr>
        <w:t>masse</w:t>
      </w:r>
      <w:proofErr w:type="gramEnd"/>
      <w:r w:rsidRPr="0055407B">
        <w:rPr>
          <w:rFonts w:ascii="Arial" w:hAnsi="Arial" w:cs="Arial"/>
        </w:rPr>
        <w:t xml:space="preserve"> molaire moléculaire</w:t>
      </w:r>
      <w:r w:rsidR="00E32344" w:rsidRPr="0055407B">
        <w:rPr>
          <w:rFonts w:ascii="Arial" w:hAnsi="Arial" w:cs="Arial"/>
        </w:rPr>
        <w:t> :</w:t>
      </w:r>
      <w:r w:rsidRPr="0055407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  <w:i/>
          <w:iCs/>
        </w:rPr>
        <w:t>M</w:t>
      </w:r>
      <w:r w:rsidRPr="0055407B">
        <w:rPr>
          <w:rFonts w:ascii="Arial" w:hAnsi="Arial" w:cs="Arial"/>
        </w:rPr>
        <w:t xml:space="preserve"> = 86,1 </w:t>
      </w:r>
      <w:proofErr w:type="spellStart"/>
      <w:r w:rsidRPr="0055407B">
        <w:rPr>
          <w:rFonts w:ascii="Arial" w:hAnsi="Arial" w:cs="Arial"/>
        </w:rPr>
        <w:t>g·mol</w:t>
      </w:r>
      <w:proofErr w:type="spellEnd"/>
      <w:r w:rsidRPr="0055407B">
        <w:rPr>
          <w:rFonts w:ascii="Arial" w:hAnsi="Arial" w:cs="Arial"/>
          <w:vertAlign w:val="superscript"/>
        </w:rPr>
        <w:t>–1</w:t>
      </w:r>
      <w:r w:rsidR="00E32344" w:rsidRPr="0055407B">
        <w:rPr>
          <w:rFonts w:ascii="Arial" w:hAnsi="Arial" w:cs="Arial"/>
        </w:rPr>
        <w:t> ;</w:t>
      </w:r>
    </w:p>
    <w:p w14:paraId="37EED1E1" w14:textId="4E349E58" w:rsidR="00F55923" w:rsidRPr="0055407B" w:rsidRDefault="00F55923" w:rsidP="00E32344">
      <w:pPr>
        <w:pStyle w:val="Paragraphedeliste"/>
        <w:numPr>
          <w:ilvl w:val="0"/>
          <w:numId w:val="20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proofErr w:type="gramStart"/>
      <w:r w:rsidRPr="0055407B">
        <w:rPr>
          <w:rFonts w:ascii="Arial" w:hAnsi="Arial" w:cs="Arial"/>
          <w:i/>
          <w:iCs/>
        </w:rPr>
        <w:t>pK</w:t>
      </w:r>
      <w:r w:rsidRPr="0055407B">
        <w:rPr>
          <w:rFonts w:ascii="Arial" w:hAnsi="Arial" w:cs="Arial"/>
          <w:vertAlign w:val="subscript"/>
        </w:rPr>
        <w:t>A</w:t>
      </w:r>
      <w:r w:rsidRPr="0055407B">
        <w:rPr>
          <w:rFonts w:ascii="Arial" w:hAnsi="Arial" w:cs="Arial"/>
        </w:rPr>
        <w:t xml:space="preserve"> ,</w:t>
      </w:r>
      <w:proofErr w:type="gramEnd"/>
      <w:r w:rsidRPr="0055407B">
        <w:rPr>
          <w:rFonts w:ascii="Arial" w:hAnsi="Arial" w:cs="Arial"/>
        </w:rPr>
        <w:t xml:space="preserve"> à 25°C, du couple acide méthacrylique / ion méthacrylate</w:t>
      </w:r>
      <w:r w:rsidR="00E32344" w:rsidRPr="0055407B">
        <w:rPr>
          <w:rFonts w:ascii="Arial" w:hAnsi="Arial" w:cs="Arial"/>
        </w:rPr>
        <w:t> :</w:t>
      </w:r>
      <w:r w:rsidRPr="0055407B">
        <w:rPr>
          <w:rFonts w:ascii="Arial" w:hAnsi="Arial" w:cs="Arial"/>
        </w:rPr>
        <w:t xml:space="preserve"> 4,7</w:t>
      </w:r>
      <w:r w:rsidR="00E32344" w:rsidRPr="0055407B">
        <w:rPr>
          <w:rFonts w:ascii="Arial" w:hAnsi="Arial" w:cs="Arial"/>
        </w:rPr>
        <w:t> ;</w:t>
      </w:r>
    </w:p>
    <w:p w14:paraId="71FBC8D9" w14:textId="77777777" w:rsidR="000A1FB8" w:rsidRPr="0055407B" w:rsidRDefault="000A1FB8" w:rsidP="00F5592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3685"/>
        <w:gridCol w:w="4387"/>
      </w:tblGrid>
      <w:tr w:rsidR="00C8727C" w:rsidRPr="000A1FB8" w14:paraId="26C66D1A" w14:textId="77777777" w:rsidTr="005036BA">
        <w:tc>
          <w:tcPr>
            <w:tcW w:w="10194" w:type="dxa"/>
            <w:gridSpan w:val="3"/>
            <w:vAlign w:val="center"/>
          </w:tcPr>
          <w:p w14:paraId="2FD202E9" w14:textId="0D8B94F2" w:rsidR="00C8727C" w:rsidRPr="000A1FB8" w:rsidRDefault="00C8727C" w:rsidP="00C8727C">
            <w:pPr>
              <w:jc w:val="center"/>
              <w:rPr>
                <w:rFonts w:ascii="Arial" w:hAnsi="Arial" w:cs="Arial"/>
              </w:rPr>
            </w:pPr>
            <w:r w:rsidRPr="00C8727C">
              <w:rPr>
                <w:rFonts w:ascii="Arial" w:hAnsi="Arial" w:cs="Arial"/>
              </w:rPr>
              <w:t>Extraits de la fiche de données de sécurité de l’acide méthacrylique</w:t>
            </w:r>
          </w:p>
        </w:tc>
      </w:tr>
      <w:tr w:rsidR="000A1FB8" w:rsidRPr="000A1FB8" w14:paraId="51024853" w14:textId="77777777" w:rsidTr="00C8727C">
        <w:tc>
          <w:tcPr>
            <w:tcW w:w="2122" w:type="dxa"/>
          </w:tcPr>
          <w:p w14:paraId="2021668C" w14:textId="77777777" w:rsidR="000A1FB8" w:rsidRDefault="000A1FB8" w:rsidP="00C8727C">
            <w:pPr>
              <w:jc w:val="center"/>
              <w:rPr>
                <w:rFonts w:ascii="Arial" w:hAnsi="Arial" w:cs="Arial"/>
              </w:rPr>
            </w:pPr>
            <w:r w:rsidRPr="000A1FB8">
              <w:rPr>
                <w:rFonts w:ascii="Arial" w:hAnsi="Arial" w:cs="Arial"/>
              </w:rPr>
              <w:t>Étiquetage :</w:t>
            </w:r>
          </w:p>
          <w:p w14:paraId="5EC63654" w14:textId="77777777" w:rsidR="00C8727C" w:rsidRPr="000A1FB8" w:rsidRDefault="00C8727C" w:rsidP="00C8727C">
            <w:pPr>
              <w:jc w:val="center"/>
              <w:rPr>
                <w:rFonts w:ascii="Arial" w:hAnsi="Arial" w:cs="Arial"/>
              </w:rPr>
            </w:pPr>
          </w:p>
          <w:p w14:paraId="3C67D7DF" w14:textId="77777777" w:rsidR="000A1FB8" w:rsidRPr="000A1FB8" w:rsidRDefault="000A1FB8" w:rsidP="00C8727C">
            <w:pPr>
              <w:jc w:val="center"/>
              <w:rPr>
                <w:rFonts w:ascii="Arial" w:hAnsi="Arial" w:cs="Arial"/>
              </w:rPr>
            </w:pPr>
            <w:r w:rsidRPr="000A1FB8">
              <w:rPr>
                <w:rFonts w:ascii="Arial" w:hAnsi="Arial" w:cs="Arial"/>
              </w:rPr>
              <w:t>Pictogrammes de</w:t>
            </w:r>
          </w:p>
          <w:p w14:paraId="76D16162" w14:textId="77777777" w:rsidR="000A1FB8" w:rsidRPr="000A1FB8" w:rsidRDefault="000A1FB8" w:rsidP="00C8727C">
            <w:pPr>
              <w:jc w:val="center"/>
              <w:rPr>
                <w:rFonts w:ascii="Arial" w:hAnsi="Arial" w:cs="Arial"/>
              </w:rPr>
            </w:pPr>
            <w:proofErr w:type="gramStart"/>
            <w:r w:rsidRPr="000A1FB8">
              <w:rPr>
                <w:rFonts w:ascii="Arial" w:hAnsi="Arial" w:cs="Arial"/>
              </w:rPr>
              <w:t>danger</w:t>
            </w:r>
            <w:proofErr w:type="gramEnd"/>
            <w:r w:rsidRPr="000A1FB8">
              <w:rPr>
                <w:rFonts w:ascii="Arial" w:hAnsi="Arial" w:cs="Arial"/>
              </w:rPr>
              <w:t> :</w:t>
            </w:r>
          </w:p>
          <w:p w14:paraId="25544AB9" w14:textId="5362B640" w:rsidR="000A1FB8" w:rsidRPr="000A1FB8" w:rsidRDefault="000A1FB8" w:rsidP="00C8727C">
            <w:pPr>
              <w:jc w:val="center"/>
              <w:rPr>
                <w:rFonts w:ascii="Arial" w:hAnsi="Arial" w:cs="Arial"/>
              </w:rPr>
            </w:pPr>
            <w:r w:rsidRPr="000A1FB8">
              <w:object w:dxaOrig="1000" w:dyaOrig="1000" w14:anchorId="532794F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.6pt;height:45.6pt" o:ole="">
                  <v:imagedata r:id="rId11" o:title=""/>
                </v:shape>
                <o:OLEObject Type="Embed" ProgID="PBrush" ShapeID="_x0000_i1025" DrawAspect="Content" ObjectID="_1831533716" r:id="rId12"/>
              </w:object>
            </w:r>
            <w:r w:rsidRPr="000A1FB8">
              <w:object w:dxaOrig="1000" w:dyaOrig="1000" w14:anchorId="061778D3">
                <v:shape id="_x0000_i1026" type="#_x0000_t75" style="width:45.6pt;height:45.6pt" o:ole="">
                  <v:imagedata r:id="rId13" o:title=""/>
                </v:shape>
                <o:OLEObject Type="Embed" ProgID="PBrush" ShapeID="_x0000_i1026" DrawAspect="Content" ObjectID="_1831533717" r:id="rId14"/>
              </w:object>
            </w:r>
          </w:p>
        </w:tc>
        <w:tc>
          <w:tcPr>
            <w:tcW w:w="3685" w:type="dxa"/>
          </w:tcPr>
          <w:p w14:paraId="0E086703" w14:textId="77777777" w:rsidR="000A1FB8" w:rsidRDefault="000A1FB8" w:rsidP="00C8727C">
            <w:pPr>
              <w:jc w:val="center"/>
              <w:rPr>
                <w:rFonts w:ascii="Arial" w:hAnsi="Arial" w:cs="Arial"/>
              </w:rPr>
            </w:pPr>
            <w:r w:rsidRPr="000A1FB8">
              <w:rPr>
                <w:rFonts w:ascii="Arial" w:hAnsi="Arial" w:cs="Arial"/>
              </w:rPr>
              <w:t>Mentions de danger :</w:t>
            </w:r>
          </w:p>
          <w:p w14:paraId="4875B12E" w14:textId="77777777" w:rsidR="00C8727C" w:rsidRPr="000A1FB8" w:rsidRDefault="00C8727C" w:rsidP="00C8727C">
            <w:pPr>
              <w:jc w:val="center"/>
              <w:rPr>
                <w:rFonts w:ascii="Arial" w:hAnsi="Arial" w:cs="Arial"/>
              </w:rPr>
            </w:pPr>
          </w:p>
          <w:p w14:paraId="75452CEE" w14:textId="162B9D64" w:rsidR="000A1FB8" w:rsidRPr="000A1FB8" w:rsidRDefault="000A1FB8" w:rsidP="00C8727C">
            <w:pPr>
              <w:jc w:val="center"/>
              <w:rPr>
                <w:rFonts w:ascii="Arial" w:hAnsi="Arial" w:cs="Arial"/>
              </w:rPr>
            </w:pPr>
            <w:r w:rsidRPr="000A1FB8">
              <w:rPr>
                <w:rFonts w:ascii="Arial" w:hAnsi="Arial" w:cs="Arial"/>
              </w:rPr>
              <w:t>Nocif en cas d’ingestion ou</w:t>
            </w:r>
            <w:r w:rsidR="00F74376">
              <w:rPr>
                <w:rFonts w:ascii="Arial" w:hAnsi="Arial" w:cs="Arial"/>
              </w:rPr>
              <w:t xml:space="preserve"> </w:t>
            </w:r>
            <w:r w:rsidRPr="000A1FB8">
              <w:rPr>
                <w:rFonts w:ascii="Arial" w:hAnsi="Arial" w:cs="Arial"/>
              </w:rPr>
              <w:t>d’inhalation.</w:t>
            </w:r>
          </w:p>
          <w:p w14:paraId="79D99A5F" w14:textId="77777777" w:rsidR="000A1FB8" w:rsidRPr="000A1FB8" w:rsidRDefault="000A1FB8" w:rsidP="00C8727C">
            <w:pPr>
              <w:jc w:val="center"/>
              <w:rPr>
                <w:rFonts w:ascii="Arial" w:hAnsi="Arial" w:cs="Arial"/>
              </w:rPr>
            </w:pPr>
            <w:r w:rsidRPr="000A1FB8">
              <w:rPr>
                <w:rFonts w:ascii="Arial" w:hAnsi="Arial" w:cs="Arial"/>
              </w:rPr>
              <w:t>Toxique par contact cutané.</w:t>
            </w:r>
          </w:p>
          <w:p w14:paraId="3780F43A" w14:textId="5191A385" w:rsidR="000A1FB8" w:rsidRPr="000A1FB8" w:rsidRDefault="000A1FB8" w:rsidP="00C8727C">
            <w:pPr>
              <w:jc w:val="center"/>
              <w:rPr>
                <w:rFonts w:ascii="Arial" w:hAnsi="Arial" w:cs="Arial"/>
              </w:rPr>
            </w:pPr>
            <w:r w:rsidRPr="000A1FB8">
              <w:rPr>
                <w:rFonts w:ascii="Arial" w:hAnsi="Arial" w:cs="Arial"/>
              </w:rPr>
              <w:t>Provoque des brûlures de la peau</w:t>
            </w:r>
            <w:r w:rsidR="00F74376">
              <w:rPr>
                <w:rFonts w:ascii="Arial" w:hAnsi="Arial" w:cs="Arial"/>
              </w:rPr>
              <w:t xml:space="preserve"> </w:t>
            </w:r>
            <w:r w:rsidRPr="000A1FB8">
              <w:rPr>
                <w:rFonts w:ascii="Arial" w:hAnsi="Arial" w:cs="Arial"/>
              </w:rPr>
              <w:t>et de graves lésions des yeux.</w:t>
            </w:r>
          </w:p>
          <w:p w14:paraId="2DC3719A" w14:textId="6926356D" w:rsidR="000A1FB8" w:rsidRPr="000A1FB8" w:rsidRDefault="000A1FB8" w:rsidP="00C8727C">
            <w:pPr>
              <w:jc w:val="center"/>
              <w:rPr>
                <w:rFonts w:ascii="Arial" w:hAnsi="Arial" w:cs="Arial"/>
              </w:rPr>
            </w:pPr>
            <w:r w:rsidRPr="000A1FB8">
              <w:rPr>
                <w:rFonts w:ascii="Arial" w:hAnsi="Arial" w:cs="Arial"/>
              </w:rPr>
              <w:t>Peut irriter les voies respiratoires.</w:t>
            </w:r>
          </w:p>
        </w:tc>
        <w:tc>
          <w:tcPr>
            <w:tcW w:w="4387" w:type="dxa"/>
          </w:tcPr>
          <w:p w14:paraId="738EFB7A" w14:textId="77777777" w:rsidR="000A1FB8" w:rsidRDefault="000A1FB8" w:rsidP="00C8727C">
            <w:pPr>
              <w:jc w:val="center"/>
              <w:rPr>
                <w:rFonts w:ascii="Arial" w:hAnsi="Arial" w:cs="Arial"/>
              </w:rPr>
            </w:pPr>
            <w:r w:rsidRPr="000A1FB8">
              <w:rPr>
                <w:rFonts w:ascii="Arial" w:hAnsi="Arial" w:cs="Arial"/>
              </w:rPr>
              <w:t>Propriétés physiques et chimiques :</w:t>
            </w:r>
          </w:p>
          <w:p w14:paraId="37AAE57B" w14:textId="77777777" w:rsidR="00C8727C" w:rsidRPr="000A1FB8" w:rsidRDefault="00C8727C" w:rsidP="00C8727C">
            <w:pPr>
              <w:jc w:val="center"/>
              <w:rPr>
                <w:rFonts w:ascii="Arial" w:hAnsi="Arial" w:cs="Arial"/>
              </w:rPr>
            </w:pPr>
          </w:p>
          <w:p w14:paraId="26256B04" w14:textId="02E2619E" w:rsidR="000A1FB8" w:rsidRPr="000A1FB8" w:rsidRDefault="000A1FB8" w:rsidP="00C8727C">
            <w:pPr>
              <w:jc w:val="center"/>
              <w:rPr>
                <w:rFonts w:ascii="Arial" w:hAnsi="Arial" w:cs="Arial"/>
              </w:rPr>
            </w:pPr>
            <w:r w:rsidRPr="000A1FB8">
              <w:rPr>
                <w:rFonts w:ascii="Arial" w:hAnsi="Arial" w:cs="Arial"/>
              </w:rPr>
              <w:t>Forme liquide, couleur incolore, odeur</w:t>
            </w:r>
            <w:r w:rsidR="00F74376">
              <w:rPr>
                <w:rFonts w:ascii="Arial" w:hAnsi="Arial" w:cs="Arial"/>
              </w:rPr>
              <w:t xml:space="preserve"> </w:t>
            </w:r>
            <w:r w:rsidRPr="000A1FB8">
              <w:rPr>
                <w:rFonts w:ascii="Arial" w:hAnsi="Arial" w:cs="Arial"/>
              </w:rPr>
              <w:t>nauséabonde</w:t>
            </w:r>
          </w:p>
          <w:p w14:paraId="04874BED" w14:textId="77777777" w:rsidR="000A1FB8" w:rsidRPr="000A1FB8" w:rsidRDefault="000A1FB8" w:rsidP="00C8727C">
            <w:pPr>
              <w:jc w:val="center"/>
              <w:rPr>
                <w:rFonts w:ascii="Arial" w:hAnsi="Arial" w:cs="Arial"/>
              </w:rPr>
            </w:pPr>
            <w:r w:rsidRPr="000A1FB8">
              <w:rPr>
                <w:rFonts w:ascii="Arial" w:hAnsi="Arial" w:cs="Arial"/>
              </w:rPr>
              <w:t>Température de fusion : 15°C</w:t>
            </w:r>
          </w:p>
          <w:p w14:paraId="3DE9E4FB" w14:textId="557883E9" w:rsidR="000A1FB8" w:rsidRPr="000A1FB8" w:rsidRDefault="000A1FB8" w:rsidP="00C8727C">
            <w:pPr>
              <w:jc w:val="center"/>
              <w:rPr>
                <w:rFonts w:ascii="Arial" w:hAnsi="Arial" w:cs="Arial"/>
              </w:rPr>
            </w:pPr>
            <w:r w:rsidRPr="000A1FB8">
              <w:rPr>
                <w:rFonts w:ascii="Arial" w:hAnsi="Arial" w:cs="Arial"/>
              </w:rPr>
              <w:t>Température d'ébullition : 161°C</w:t>
            </w:r>
          </w:p>
        </w:tc>
      </w:tr>
    </w:tbl>
    <w:p w14:paraId="410C3619" w14:textId="5960B980" w:rsidR="00F55923" w:rsidRPr="00375B14" w:rsidRDefault="00F55923" w:rsidP="000A1FB8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75B14">
        <w:rPr>
          <w:rFonts w:ascii="Arial" w:hAnsi="Arial" w:cs="Arial"/>
          <w:sz w:val="20"/>
          <w:szCs w:val="20"/>
        </w:rPr>
        <w:t>Source</w:t>
      </w:r>
      <w:r w:rsidR="000A1FB8" w:rsidRPr="00375B14">
        <w:rPr>
          <w:rFonts w:ascii="Arial" w:hAnsi="Arial" w:cs="Arial"/>
          <w:sz w:val="20"/>
          <w:szCs w:val="20"/>
        </w:rPr>
        <w:t> :</w:t>
      </w:r>
      <w:r w:rsidRPr="00375B14">
        <w:rPr>
          <w:rFonts w:ascii="Arial" w:hAnsi="Arial" w:cs="Arial"/>
          <w:sz w:val="20"/>
          <w:szCs w:val="20"/>
        </w:rPr>
        <w:t xml:space="preserve"> d’après www.merckgroup.com</w:t>
      </w:r>
    </w:p>
    <w:p w14:paraId="454A8F3E" w14:textId="77777777" w:rsidR="00F55923" w:rsidRDefault="00F55923" w:rsidP="00EB63D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B1C467" w14:textId="204978C2" w:rsidR="00013D29" w:rsidRDefault="00013D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35A7801D" w14:textId="7F8119D6" w:rsidR="00013D29" w:rsidRPr="0055407B" w:rsidRDefault="00013D29" w:rsidP="00375B1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5407B">
        <w:rPr>
          <w:rFonts w:ascii="Arial" w:hAnsi="Arial" w:cs="Arial"/>
          <w:b/>
          <w:bCs/>
        </w:rPr>
        <w:lastRenderedPageBreak/>
        <w:t>1.1.</w:t>
      </w:r>
      <w:r w:rsidR="0055407B" w:rsidRPr="0055407B">
        <w:rPr>
          <w:rFonts w:ascii="Arial" w:hAnsi="Arial" w:cs="Arial"/>
        </w:rPr>
        <w:tab/>
      </w:r>
      <w:r w:rsidRPr="0055407B">
        <w:rPr>
          <w:rFonts w:ascii="Arial" w:hAnsi="Arial" w:cs="Arial"/>
        </w:rPr>
        <w:t>Indiquer les précautions opératoires et les équipements de sécurité nécessaires à la manipulation de</w:t>
      </w:r>
      <w:r w:rsidR="00C8727C" w:rsidRPr="0055407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l’acide méthacrylique. Justifier.</w:t>
      </w:r>
    </w:p>
    <w:p w14:paraId="443207EE" w14:textId="3B138440" w:rsidR="00013D29" w:rsidRPr="0055407B" w:rsidRDefault="00013D29" w:rsidP="00375B1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5407B">
        <w:rPr>
          <w:rFonts w:ascii="Arial" w:hAnsi="Arial" w:cs="Arial"/>
          <w:b/>
          <w:bCs/>
        </w:rPr>
        <w:t>1.2.</w:t>
      </w:r>
      <w:r w:rsidR="0055407B" w:rsidRPr="0055407B">
        <w:rPr>
          <w:rFonts w:ascii="Arial" w:hAnsi="Arial" w:cs="Arial"/>
        </w:rPr>
        <w:tab/>
      </w:r>
      <w:r w:rsidRPr="0055407B">
        <w:rPr>
          <w:rFonts w:ascii="Arial" w:hAnsi="Arial" w:cs="Arial"/>
        </w:rPr>
        <w:t>Représenter, sur votre copie, la formule topologique de l’acide méthacrylique et entourer les groupes</w:t>
      </w:r>
      <w:r w:rsidR="00C8727C" w:rsidRPr="0055407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caractéristiques.</w:t>
      </w:r>
    </w:p>
    <w:p w14:paraId="64DF3654" w14:textId="0F258520" w:rsidR="00013D29" w:rsidRPr="0055407B" w:rsidRDefault="00013D29" w:rsidP="00375B1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5407B">
        <w:rPr>
          <w:rFonts w:ascii="Arial" w:hAnsi="Arial" w:cs="Arial"/>
          <w:b/>
          <w:bCs/>
        </w:rPr>
        <w:t>1.3.</w:t>
      </w:r>
      <w:r w:rsidR="0055407B" w:rsidRPr="0055407B">
        <w:rPr>
          <w:rFonts w:ascii="Arial" w:hAnsi="Arial" w:cs="Arial"/>
        </w:rPr>
        <w:tab/>
      </w:r>
      <w:r w:rsidRPr="0055407B">
        <w:rPr>
          <w:rFonts w:ascii="Arial" w:hAnsi="Arial" w:cs="Arial"/>
        </w:rPr>
        <w:t>Justifier que la molécule d’acide méthacrylique est un acide au sens de Brönsted et écrire le couple acide-base associé.</w:t>
      </w:r>
    </w:p>
    <w:p w14:paraId="62342CC6" w14:textId="5AA495DC" w:rsidR="00013D29" w:rsidRPr="0055407B" w:rsidRDefault="00013D29" w:rsidP="00375B1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5407B">
        <w:rPr>
          <w:rFonts w:ascii="Arial" w:hAnsi="Arial" w:cs="Arial"/>
          <w:b/>
          <w:bCs/>
        </w:rPr>
        <w:t>1.4.</w:t>
      </w:r>
      <w:r w:rsidR="0055407B" w:rsidRPr="0055407B">
        <w:rPr>
          <w:rFonts w:ascii="Arial" w:hAnsi="Arial" w:cs="Arial"/>
        </w:rPr>
        <w:tab/>
      </w:r>
      <w:r w:rsidRPr="0055407B">
        <w:rPr>
          <w:rFonts w:ascii="Arial" w:hAnsi="Arial" w:cs="Arial"/>
        </w:rPr>
        <w:t>Écrire l’équation de la réaction de l’acide méthacrylique, noté HA, dans l’eau.</w:t>
      </w:r>
    </w:p>
    <w:p w14:paraId="3FDDF0EF" w14:textId="0D777F02" w:rsidR="00013D29" w:rsidRPr="0055407B" w:rsidRDefault="00013D29" w:rsidP="00375B1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  <w:spacing w:val="-4"/>
        </w:rPr>
      </w:pPr>
      <w:r w:rsidRPr="0055407B">
        <w:rPr>
          <w:rFonts w:ascii="Arial" w:hAnsi="Arial" w:cs="Arial"/>
          <w:b/>
          <w:bCs/>
          <w:spacing w:val="-4"/>
        </w:rPr>
        <w:t>1.5.</w:t>
      </w:r>
      <w:r w:rsidR="0055407B" w:rsidRPr="0055407B">
        <w:rPr>
          <w:rFonts w:ascii="Arial" w:hAnsi="Arial" w:cs="Arial"/>
          <w:spacing w:val="-4"/>
        </w:rPr>
        <w:tab/>
      </w:r>
      <w:r w:rsidRPr="0055407B">
        <w:rPr>
          <w:rFonts w:ascii="Arial" w:hAnsi="Arial" w:cs="Arial"/>
          <w:spacing w:val="-4"/>
        </w:rPr>
        <w:t xml:space="preserve">Donner la relation entre la constante d’acidité </w:t>
      </w:r>
      <w:r w:rsidRPr="0055407B">
        <w:rPr>
          <w:rFonts w:ascii="Arial" w:hAnsi="Arial" w:cs="Arial"/>
          <w:i/>
          <w:iCs/>
          <w:spacing w:val="-4"/>
        </w:rPr>
        <w:t>K</w:t>
      </w:r>
      <w:r w:rsidRPr="0055407B">
        <w:rPr>
          <w:rFonts w:ascii="Arial" w:hAnsi="Arial" w:cs="Arial"/>
          <w:spacing w:val="-4"/>
          <w:vertAlign w:val="subscript"/>
        </w:rPr>
        <w:t>A</w:t>
      </w:r>
      <w:r w:rsidRPr="0055407B">
        <w:rPr>
          <w:rFonts w:ascii="Arial" w:hAnsi="Arial" w:cs="Arial"/>
          <w:spacing w:val="-4"/>
        </w:rPr>
        <w:t xml:space="preserve"> du couple acide méthacrylique / ion méthacrylate noté</w:t>
      </w:r>
      <w:r w:rsidR="00C8727C" w:rsidRPr="0055407B">
        <w:rPr>
          <w:rFonts w:ascii="Arial" w:hAnsi="Arial" w:cs="Arial"/>
          <w:spacing w:val="-4"/>
        </w:rPr>
        <w:t xml:space="preserve"> </w:t>
      </w:r>
      <w:r w:rsidRPr="0055407B">
        <w:rPr>
          <w:rFonts w:ascii="Arial" w:hAnsi="Arial" w:cs="Arial"/>
          <w:spacing w:val="-4"/>
        </w:rPr>
        <w:t>HA / A</w:t>
      </w:r>
      <w:r w:rsidRPr="0055407B">
        <w:rPr>
          <w:rFonts w:ascii="Arial" w:hAnsi="Arial" w:cs="Arial"/>
          <w:spacing w:val="-4"/>
          <w:vertAlign w:val="superscript"/>
        </w:rPr>
        <w:t>–</w:t>
      </w:r>
      <w:r w:rsidRPr="0055407B">
        <w:rPr>
          <w:rFonts w:ascii="Arial" w:hAnsi="Arial" w:cs="Arial"/>
          <w:spacing w:val="-4"/>
        </w:rPr>
        <w:t xml:space="preserve"> et les concentrations en quantité de matière à l’équilibre des espèces chimiques HA et A</w:t>
      </w:r>
      <w:r w:rsidRPr="0055407B">
        <w:rPr>
          <w:rFonts w:ascii="Arial" w:hAnsi="Arial" w:cs="Arial"/>
          <w:spacing w:val="-4"/>
          <w:vertAlign w:val="superscript"/>
        </w:rPr>
        <w:t>–</w:t>
      </w:r>
      <w:r w:rsidRPr="0055407B">
        <w:rPr>
          <w:rFonts w:ascii="Arial" w:hAnsi="Arial" w:cs="Arial"/>
          <w:spacing w:val="-4"/>
        </w:rPr>
        <w:t>.</w:t>
      </w:r>
    </w:p>
    <w:p w14:paraId="429033CE" w14:textId="7F9B8CDA" w:rsidR="00013D29" w:rsidRPr="0055407B" w:rsidRDefault="00013D29" w:rsidP="00375B14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5407B">
        <w:rPr>
          <w:rFonts w:ascii="Arial" w:hAnsi="Arial" w:cs="Arial"/>
          <w:b/>
          <w:bCs/>
        </w:rPr>
        <w:t>1.6.</w:t>
      </w:r>
      <w:r w:rsidR="0055407B" w:rsidRPr="0055407B">
        <w:rPr>
          <w:rFonts w:ascii="Arial" w:hAnsi="Arial" w:cs="Arial"/>
        </w:rPr>
        <w:tab/>
      </w:r>
      <w:r w:rsidRPr="0055407B">
        <w:rPr>
          <w:rFonts w:ascii="Arial" w:hAnsi="Arial" w:cs="Arial"/>
        </w:rPr>
        <w:t xml:space="preserve">Vérifier, par un raisonnement quantitatif, que la valeur du </w:t>
      </w:r>
      <w:r w:rsidRPr="00375B14">
        <w:rPr>
          <w:rFonts w:ascii="Arial" w:hAnsi="Arial" w:cs="Arial"/>
          <w:i/>
          <w:iCs/>
        </w:rPr>
        <w:t>pH</w:t>
      </w:r>
      <w:r w:rsidRPr="0055407B">
        <w:rPr>
          <w:rFonts w:ascii="Arial" w:hAnsi="Arial" w:cs="Arial"/>
        </w:rPr>
        <w:t xml:space="preserve"> d’une solution aqueuse d’acide</w:t>
      </w:r>
      <w:r w:rsidR="0055407B" w:rsidRPr="0055407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 xml:space="preserve">méthacrylique de concentration </w:t>
      </w:r>
      <w:r w:rsidRPr="00375B14">
        <w:rPr>
          <w:rFonts w:ascii="Arial" w:hAnsi="Arial" w:cs="Arial"/>
          <w:i/>
          <w:iCs/>
        </w:rPr>
        <w:t>c</w:t>
      </w:r>
      <w:r w:rsidRPr="00375B14">
        <w:rPr>
          <w:rFonts w:ascii="Arial" w:hAnsi="Arial" w:cs="Arial"/>
          <w:vertAlign w:val="subscript"/>
        </w:rPr>
        <w:t>m</w:t>
      </w:r>
      <w:r w:rsidRPr="0055407B">
        <w:rPr>
          <w:rFonts w:ascii="Arial" w:hAnsi="Arial" w:cs="Arial"/>
        </w:rPr>
        <w:t xml:space="preserve"> = 100 </w:t>
      </w:r>
      <w:proofErr w:type="spellStart"/>
      <w:r w:rsidRPr="0055407B">
        <w:rPr>
          <w:rFonts w:ascii="Arial" w:hAnsi="Arial" w:cs="Arial"/>
        </w:rPr>
        <w:t>g·L</w:t>
      </w:r>
      <w:proofErr w:type="spellEnd"/>
      <w:r w:rsidRPr="0055407B">
        <w:rPr>
          <w:rFonts w:ascii="Arial" w:hAnsi="Arial" w:cs="Arial"/>
          <w:vertAlign w:val="superscript"/>
        </w:rPr>
        <w:t>–1</w:t>
      </w:r>
      <w:r w:rsidRPr="0055407B">
        <w:rPr>
          <w:rFonts w:ascii="Arial" w:hAnsi="Arial" w:cs="Arial"/>
        </w:rPr>
        <w:t xml:space="preserve"> est de 2,3.</w:t>
      </w:r>
    </w:p>
    <w:p w14:paraId="3C3B04CF" w14:textId="77777777" w:rsidR="00C8727C" w:rsidRPr="0055407B" w:rsidRDefault="00C8727C" w:rsidP="00013D29">
      <w:pPr>
        <w:spacing w:after="0" w:line="240" w:lineRule="auto"/>
        <w:jc w:val="both"/>
        <w:rPr>
          <w:rFonts w:ascii="Arial" w:hAnsi="Arial" w:cs="Arial"/>
        </w:rPr>
      </w:pPr>
    </w:p>
    <w:p w14:paraId="31202F44" w14:textId="1A859F68" w:rsidR="00013D29" w:rsidRPr="0055407B" w:rsidRDefault="00013D29" w:rsidP="00C8727C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55407B">
        <w:rPr>
          <w:rFonts w:ascii="Arial" w:hAnsi="Arial" w:cs="Arial"/>
          <w:b/>
          <w:bCs/>
        </w:rPr>
        <w:t>2.</w:t>
      </w:r>
      <w:r w:rsidR="00C8727C" w:rsidRPr="0055407B">
        <w:rPr>
          <w:rFonts w:ascii="Arial" w:hAnsi="Arial" w:cs="Arial"/>
          <w:b/>
          <w:bCs/>
        </w:rPr>
        <w:tab/>
      </w:r>
      <w:r w:rsidRPr="0055407B">
        <w:rPr>
          <w:rFonts w:ascii="Arial" w:hAnsi="Arial" w:cs="Arial"/>
          <w:b/>
          <w:bCs/>
        </w:rPr>
        <w:t>Synthèse du monomère</w:t>
      </w:r>
      <w:r w:rsidR="00C8727C" w:rsidRPr="0055407B">
        <w:rPr>
          <w:rFonts w:ascii="Arial" w:hAnsi="Arial" w:cs="Arial"/>
          <w:b/>
          <w:bCs/>
        </w:rPr>
        <w:t> :</w:t>
      </w:r>
      <w:r w:rsidRPr="0055407B">
        <w:rPr>
          <w:rFonts w:ascii="Arial" w:hAnsi="Arial" w:cs="Arial"/>
          <w:b/>
          <w:bCs/>
        </w:rPr>
        <w:t xml:space="preserve"> le méthacrylate de méthyle (MMA)</w:t>
      </w:r>
    </w:p>
    <w:p w14:paraId="52FB53FB" w14:textId="77777777" w:rsidR="00C8727C" w:rsidRPr="0055407B" w:rsidRDefault="00C8727C" w:rsidP="00013D29">
      <w:pPr>
        <w:spacing w:after="0" w:line="240" w:lineRule="auto"/>
        <w:jc w:val="both"/>
        <w:rPr>
          <w:rFonts w:ascii="Arial" w:hAnsi="Arial" w:cs="Arial"/>
        </w:rPr>
      </w:pPr>
    </w:p>
    <w:p w14:paraId="43FFAEA7" w14:textId="3F344301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  <w:spacing w:val="-4"/>
        </w:rPr>
      </w:pPr>
      <w:r w:rsidRPr="0055407B">
        <w:rPr>
          <w:rFonts w:ascii="Arial" w:hAnsi="Arial" w:cs="Arial"/>
          <w:spacing w:val="-4"/>
        </w:rPr>
        <w:t>Le méthacrylate de méthyle est un ester qui peut être préparé au laboratoire par réaction entre l’acide</w:t>
      </w:r>
      <w:r w:rsidR="00C8727C" w:rsidRPr="0055407B">
        <w:rPr>
          <w:rFonts w:ascii="Arial" w:hAnsi="Arial" w:cs="Arial"/>
          <w:spacing w:val="-4"/>
        </w:rPr>
        <w:t xml:space="preserve"> </w:t>
      </w:r>
      <w:r w:rsidRPr="0055407B">
        <w:rPr>
          <w:rFonts w:ascii="Arial" w:hAnsi="Arial" w:cs="Arial"/>
          <w:spacing w:val="-4"/>
        </w:rPr>
        <w:t>méthacrylique et le méthanol. Cette transformation est très lente en l’absence de catalyseur et n’est pas totale.</w:t>
      </w:r>
    </w:p>
    <w:p w14:paraId="42DC0593" w14:textId="77777777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</w:rPr>
      </w:pPr>
      <w:r w:rsidRPr="0055407B">
        <w:rPr>
          <w:rFonts w:ascii="Arial" w:hAnsi="Arial" w:cs="Arial"/>
        </w:rPr>
        <w:t>Un protocole opératoire possible est décrit ci-dessous.</w:t>
      </w:r>
    </w:p>
    <w:p w14:paraId="414CD8FD" w14:textId="77777777" w:rsidR="0055407B" w:rsidRPr="0055407B" w:rsidRDefault="0055407B" w:rsidP="00013D29">
      <w:pPr>
        <w:spacing w:after="0" w:line="240" w:lineRule="auto"/>
        <w:jc w:val="both"/>
        <w:rPr>
          <w:rFonts w:ascii="Arial" w:hAnsi="Arial" w:cs="Arial"/>
        </w:rPr>
      </w:pPr>
    </w:p>
    <w:p w14:paraId="51D66E50" w14:textId="771884B8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</w:rPr>
      </w:pPr>
      <w:r w:rsidRPr="0055407B">
        <w:rPr>
          <w:rFonts w:ascii="Arial" w:hAnsi="Arial" w:cs="Arial"/>
          <w:b/>
          <w:bCs/>
        </w:rPr>
        <w:t>Étape a.</w:t>
      </w:r>
      <w:r w:rsidRPr="0055407B">
        <w:rPr>
          <w:rFonts w:ascii="Arial" w:hAnsi="Arial" w:cs="Arial"/>
        </w:rPr>
        <w:t xml:space="preserve"> Dans le respect des consignes de sécurité, placer 10,0 g d’acide méthacrylique dans un ballon de</w:t>
      </w:r>
      <w:r w:rsidR="0055407B" w:rsidRPr="0055407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100 mL. Ajouter 35 mL de méthanol puis introduire goutte à goutte 2 mL d’acide sulfurique concentré. Adapter</w:t>
      </w:r>
      <w:r w:rsidR="0055407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un réfrigérant puis porter le mélange réactionnel au reflux pendant 30 minutes en agitant.</w:t>
      </w:r>
    </w:p>
    <w:p w14:paraId="3CA1BDE0" w14:textId="137789F5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</w:rPr>
      </w:pPr>
      <w:r w:rsidRPr="0055407B">
        <w:rPr>
          <w:rFonts w:ascii="Arial" w:hAnsi="Arial" w:cs="Arial"/>
          <w:b/>
          <w:bCs/>
        </w:rPr>
        <w:t>Étape b.</w:t>
      </w:r>
      <w:r w:rsidRPr="0055407B">
        <w:rPr>
          <w:rFonts w:ascii="Arial" w:hAnsi="Arial" w:cs="Arial"/>
        </w:rPr>
        <w:t xml:space="preserve"> Refroidir le milieu réactionnel puis le verser dans 50 mL d’eau glacée. Transvaser le tout dans une</w:t>
      </w:r>
      <w:r w:rsidR="0055407B" w:rsidRPr="0055407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 xml:space="preserve">ampoule à décanter et procéder à deux extractions successives avec 25 mL d’éther </w:t>
      </w:r>
      <w:proofErr w:type="spellStart"/>
      <w:r w:rsidRPr="0055407B">
        <w:rPr>
          <w:rFonts w:ascii="Arial" w:hAnsi="Arial" w:cs="Arial"/>
        </w:rPr>
        <w:t>diéthylique</w:t>
      </w:r>
      <w:proofErr w:type="spellEnd"/>
      <w:r w:rsidRPr="0055407B">
        <w:rPr>
          <w:rFonts w:ascii="Arial" w:hAnsi="Arial" w:cs="Arial"/>
        </w:rPr>
        <w:t>. Rassembler</w:t>
      </w:r>
      <w:r w:rsidR="00C8727C" w:rsidRPr="0055407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les phases organiques puis les laver avec, successivement, 30 mL d’eau glacée, 50</w:t>
      </w:r>
      <w:r w:rsidR="0055407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mL d’une solution</w:t>
      </w:r>
      <w:r w:rsidR="00C8727C" w:rsidRPr="0055407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d’hydrogénocarbonate de sodium à 5% puis 30 mL d’une solution saturée de chlorure de sodium. Sécher la</w:t>
      </w:r>
      <w:r w:rsidR="00C8727C" w:rsidRPr="0055407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phase organique sur sulfate de magnésium anhydre.</w:t>
      </w:r>
    </w:p>
    <w:p w14:paraId="622158C4" w14:textId="23CFB1CF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</w:rPr>
      </w:pPr>
      <w:r w:rsidRPr="0055407B">
        <w:rPr>
          <w:rFonts w:ascii="Arial" w:hAnsi="Arial" w:cs="Arial"/>
          <w:b/>
          <w:bCs/>
        </w:rPr>
        <w:t>Étape c.</w:t>
      </w:r>
      <w:r w:rsidRPr="0055407B">
        <w:rPr>
          <w:rFonts w:ascii="Arial" w:hAnsi="Arial" w:cs="Arial"/>
        </w:rPr>
        <w:t xml:space="preserve"> Mettre en place un montage de distillation fractionnée. Récupérer la fraction distillée correspondant</w:t>
      </w:r>
      <w:r w:rsidR="00C8727C" w:rsidRPr="0055407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au MMA et mesurer la masse du liquide obtenu.</w:t>
      </w:r>
    </w:p>
    <w:p w14:paraId="322979CD" w14:textId="77777777" w:rsidR="00C8727C" w:rsidRPr="0055407B" w:rsidRDefault="00C8727C" w:rsidP="00013D29">
      <w:pPr>
        <w:spacing w:after="0" w:line="240" w:lineRule="auto"/>
        <w:jc w:val="both"/>
        <w:rPr>
          <w:rFonts w:ascii="Arial" w:hAnsi="Arial" w:cs="Arial"/>
        </w:rPr>
      </w:pPr>
    </w:p>
    <w:p w14:paraId="34575070" w14:textId="30C5DFDA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5407B">
        <w:rPr>
          <w:rFonts w:ascii="Arial" w:hAnsi="Arial" w:cs="Arial"/>
          <w:b/>
          <w:bCs/>
        </w:rPr>
        <w:t>Données</w:t>
      </w:r>
      <w:r w:rsidR="00C8727C" w:rsidRPr="0055407B">
        <w:rPr>
          <w:rFonts w:ascii="Arial" w:hAnsi="Arial" w:cs="Arial"/>
          <w:b/>
          <w:bCs/>
        </w:rPr>
        <w:t> :</w:t>
      </w:r>
    </w:p>
    <w:p w14:paraId="355369B7" w14:textId="77777777" w:rsidR="00C8727C" w:rsidRDefault="00C8727C" w:rsidP="00013D2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6"/>
        <w:gridCol w:w="2942"/>
        <w:gridCol w:w="852"/>
        <w:gridCol w:w="1134"/>
        <w:gridCol w:w="992"/>
        <w:gridCol w:w="2682"/>
      </w:tblGrid>
      <w:tr w:rsidR="00F3418A" w14:paraId="454638B0" w14:textId="77777777" w:rsidTr="00F3418A">
        <w:trPr>
          <w:trHeight w:val="652"/>
        </w:trPr>
        <w:tc>
          <w:tcPr>
            <w:tcW w:w="1586" w:type="dxa"/>
            <w:vAlign w:val="center"/>
          </w:tcPr>
          <w:p w14:paraId="136667B6" w14:textId="28A9C492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Nom</w:t>
            </w:r>
          </w:p>
        </w:tc>
        <w:tc>
          <w:tcPr>
            <w:tcW w:w="2942" w:type="dxa"/>
            <w:vAlign w:val="center"/>
          </w:tcPr>
          <w:p w14:paraId="5AA56305" w14:textId="41C7AC69" w:rsidR="0055407B" w:rsidRDefault="0055407B" w:rsidP="00F74376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Formule brute, semi-développée ou topologique</w:t>
            </w:r>
          </w:p>
        </w:tc>
        <w:tc>
          <w:tcPr>
            <w:tcW w:w="852" w:type="dxa"/>
            <w:vAlign w:val="center"/>
          </w:tcPr>
          <w:p w14:paraId="23FE17AF" w14:textId="0F45FE5F" w:rsidR="0055407B" w:rsidRPr="00F3418A" w:rsidRDefault="0055407B" w:rsidP="00F3418A">
            <w:pPr>
              <w:jc w:val="center"/>
              <w:rPr>
                <w:rFonts w:ascii="Arial" w:hAnsi="Arial" w:cs="Arial"/>
                <w:i/>
                <w:iCs/>
              </w:rPr>
            </w:pPr>
            <w:proofErr w:type="spellStart"/>
            <w:proofErr w:type="gramStart"/>
            <w:r w:rsidRPr="00F3418A">
              <w:rPr>
                <w:rFonts w:ascii="Arial" w:hAnsi="Arial" w:cs="Arial"/>
                <w:i/>
                <w:iCs/>
              </w:rPr>
              <w:t>θ</w:t>
            </w:r>
            <w:proofErr w:type="gramEnd"/>
            <w:r w:rsidRPr="00F3418A">
              <w:rPr>
                <w:rFonts w:ascii="Arial" w:hAnsi="Arial" w:cs="Arial"/>
                <w:i/>
                <w:iCs/>
                <w:vertAlign w:val="subscript"/>
              </w:rPr>
              <w:t>eb</w:t>
            </w:r>
            <w:proofErr w:type="spellEnd"/>
          </w:p>
          <w:p w14:paraId="15D48F9C" w14:textId="65DF4CD8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(°C)</w:t>
            </w:r>
          </w:p>
        </w:tc>
        <w:tc>
          <w:tcPr>
            <w:tcW w:w="1134" w:type="dxa"/>
            <w:vAlign w:val="center"/>
          </w:tcPr>
          <w:p w14:paraId="0F57BF40" w14:textId="77777777" w:rsidR="0055407B" w:rsidRPr="00F3418A" w:rsidRDefault="0055407B" w:rsidP="00F3418A">
            <w:pPr>
              <w:jc w:val="center"/>
              <w:rPr>
                <w:rFonts w:ascii="Arial" w:hAnsi="Arial" w:cs="Arial"/>
                <w:i/>
                <w:iCs/>
              </w:rPr>
            </w:pPr>
            <w:r w:rsidRPr="00F3418A">
              <w:rPr>
                <w:rFonts w:ascii="Arial" w:hAnsi="Arial" w:cs="Arial"/>
                <w:i/>
                <w:iCs/>
              </w:rPr>
              <w:t>M</w:t>
            </w:r>
          </w:p>
          <w:p w14:paraId="16961084" w14:textId="5C570D8D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(</w:t>
            </w:r>
            <w:proofErr w:type="spellStart"/>
            <w:proofErr w:type="gramStart"/>
            <w:r w:rsidRPr="0055407B">
              <w:rPr>
                <w:rFonts w:ascii="Arial" w:hAnsi="Arial" w:cs="Arial"/>
              </w:rPr>
              <w:t>g</w:t>
            </w:r>
            <w:proofErr w:type="gramEnd"/>
            <w:r w:rsidRPr="0055407B">
              <w:rPr>
                <w:rFonts w:ascii="Arial" w:hAnsi="Arial" w:cs="Arial"/>
              </w:rPr>
              <w:t>·mol</w:t>
            </w:r>
            <w:proofErr w:type="spellEnd"/>
            <w:r w:rsidRPr="00F3418A">
              <w:rPr>
                <w:rFonts w:ascii="Arial" w:hAnsi="Arial" w:cs="Arial"/>
                <w:vertAlign w:val="superscript"/>
              </w:rPr>
              <w:t>–1</w:t>
            </w:r>
            <w:r w:rsidRPr="0055407B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vAlign w:val="center"/>
          </w:tcPr>
          <w:p w14:paraId="16045E50" w14:textId="573D8938" w:rsidR="0055407B" w:rsidRDefault="0055407B" w:rsidP="00255B5B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Densité</w:t>
            </w:r>
            <w:r w:rsidR="00255B5B">
              <w:rPr>
                <w:rFonts w:ascii="Arial" w:hAnsi="Arial" w:cs="Arial"/>
              </w:rPr>
              <w:t xml:space="preserve"> </w:t>
            </w:r>
            <w:r w:rsidRPr="0055407B">
              <w:rPr>
                <w:rFonts w:ascii="Arial" w:hAnsi="Arial" w:cs="Arial"/>
              </w:rPr>
              <w:t>à 20°C</w:t>
            </w:r>
          </w:p>
        </w:tc>
        <w:tc>
          <w:tcPr>
            <w:tcW w:w="2682" w:type="dxa"/>
            <w:vAlign w:val="center"/>
          </w:tcPr>
          <w:p w14:paraId="40A2EC0B" w14:textId="5870C9E9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Solubilité</w:t>
            </w:r>
          </w:p>
        </w:tc>
      </w:tr>
      <w:tr w:rsidR="00F3418A" w14:paraId="1597C131" w14:textId="77777777" w:rsidTr="00F3418A">
        <w:trPr>
          <w:trHeight w:val="843"/>
        </w:trPr>
        <w:tc>
          <w:tcPr>
            <w:tcW w:w="1586" w:type="dxa"/>
            <w:vAlign w:val="center"/>
          </w:tcPr>
          <w:p w14:paraId="31F997D9" w14:textId="1350BEAD" w:rsidR="0055407B" w:rsidRDefault="0055407B" w:rsidP="00255B5B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Acide</w:t>
            </w:r>
            <w:r w:rsidR="00255B5B">
              <w:rPr>
                <w:rFonts w:ascii="Arial" w:hAnsi="Arial" w:cs="Arial"/>
              </w:rPr>
              <w:t xml:space="preserve"> </w:t>
            </w:r>
            <w:r w:rsidRPr="0055407B">
              <w:rPr>
                <w:rFonts w:ascii="Arial" w:hAnsi="Arial" w:cs="Arial"/>
              </w:rPr>
              <w:t>méthacrylique</w:t>
            </w:r>
          </w:p>
        </w:tc>
        <w:tc>
          <w:tcPr>
            <w:tcW w:w="2942" w:type="dxa"/>
            <w:vAlign w:val="center"/>
          </w:tcPr>
          <w:p w14:paraId="4F43267D" w14:textId="262A28A5" w:rsidR="0055407B" w:rsidRDefault="00F3418A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C</w:t>
            </w:r>
            <w:r w:rsidRPr="00F3418A">
              <w:rPr>
                <w:rFonts w:ascii="Arial" w:hAnsi="Arial" w:cs="Arial"/>
                <w:vertAlign w:val="subscript"/>
              </w:rPr>
              <w:t>4</w:t>
            </w:r>
            <w:r w:rsidRPr="0055407B">
              <w:rPr>
                <w:rFonts w:ascii="Arial" w:hAnsi="Arial" w:cs="Arial"/>
              </w:rPr>
              <w:t>H</w:t>
            </w:r>
            <w:r w:rsidRPr="00F3418A">
              <w:rPr>
                <w:rFonts w:ascii="Arial" w:hAnsi="Arial" w:cs="Arial"/>
                <w:vertAlign w:val="subscript"/>
              </w:rPr>
              <w:t>6</w:t>
            </w:r>
            <w:r w:rsidRPr="0055407B">
              <w:rPr>
                <w:rFonts w:ascii="Arial" w:hAnsi="Arial" w:cs="Arial"/>
              </w:rPr>
              <w:t>O</w:t>
            </w:r>
            <w:r w:rsidRPr="00F3418A">
              <w:rPr>
                <w:rFonts w:ascii="Arial" w:hAnsi="Arial" w:cs="Arial"/>
                <w:vertAlign w:val="subscript"/>
              </w:rPr>
              <w:t>2</w:t>
            </w:r>
          </w:p>
        </w:tc>
        <w:tc>
          <w:tcPr>
            <w:tcW w:w="852" w:type="dxa"/>
            <w:vAlign w:val="center"/>
          </w:tcPr>
          <w:p w14:paraId="5E286E43" w14:textId="5177AFBA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161</w:t>
            </w:r>
          </w:p>
        </w:tc>
        <w:tc>
          <w:tcPr>
            <w:tcW w:w="1134" w:type="dxa"/>
            <w:vAlign w:val="center"/>
          </w:tcPr>
          <w:p w14:paraId="501AECE9" w14:textId="2EB727F2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86,1</w:t>
            </w:r>
          </w:p>
        </w:tc>
        <w:tc>
          <w:tcPr>
            <w:tcW w:w="992" w:type="dxa"/>
            <w:vAlign w:val="center"/>
          </w:tcPr>
          <w:p w14:paraId="33FF880D" w14:textId="6866AC5D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1,02</w:t>
            </w:r>
          </w:p>
        </w:tc>
        <w:tc>
          <w:tcPr>
            <w:tcW w:w="2682" w:type="dxa"/>
            <w:vAlign w:val="center"/>
          </w:tcPr>
          <w:p w14:paraId="6D1339A8" w14:textId="11CCE9BC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Soluble dans l’eau</w:t>
            </w:r>
          </w:p>
        </w:tc>
      </w:tr>
      <w:tr w:rsidR="00F3418A" w14:paraId="70F29C3A" w14:textId="77777777" w:rsidTr="00F3418A">
        <w:trPr>
          <w:trHeight w:val="752"/>
        </w:trPr>
        <w:tc>
          <w:tcPr>
            <w:tcW w:w="1586" w:type="dxa"/>
            <w:vAlign w:val="center"/>
          </w:tcPr>
          <w:p w14:paraId="79DB42A6" w14:textId="158F188C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Méthanol</w:t>
            </w:r>
          </w:p>
        </w:tc>
        <w:tc>
          <w:tcPr>
            <w:tcW w:w="2942" w:type="dxa"/>
            <w:vAlign w:val="center"/>
          </w:tcPr>
          <w:p w14:paraId="6B98CFF1" w14:textId="12E98D33" w:rsidR="0055407B" w:rsidRDefault="00F3418A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CH</w:t>
            </w:r>
            <w:r w:rsidRPr="00F3418A">
              <w:rPr>
                <w:rFonts w:ascii="Arial" w:hAnsi="Arial" w:cs="Arial"/>
                <w:vertAlign w:val="subscript"/>
              </w:rPr>
              <w:t>3</w:t>
            </w:r>
            <w:r w:rsidRPr="0055407B">
              <w:rPr>
                <w:rFonts w:ascii="Arial" w:hAnsi="Arial" w:cs="Arial"/>
              </w:rPr>
              <w:t>-OH</w:t>
            </w:r>
          </w:p>
        </w:tc>
        <w:tc>
          <w:tcPr>
            <w:tcW w:w="852" w:type="dxa"/>
            <w:vAlign w:val="center"/>
          </w:tcPr>
          <w:p w14:paraId="606E3148" w14:textId="1ECF795B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65</w:t>
            </w:r>
          </w:p>
        </w:tc>
        <w:tc>
          <w:tcPr>
            <w:tcW w:w="1134" w:type="dxa"/>
            <w:vAlign w:val="center"/>
          </w:tcPr>
          <w:p w14:paraId="7E65842C" w14:textId="62241676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32,0</w:t>
            </w:r>
          </w:p>
        </w:tc>
        <w:tc>
          <w:tcPr>
            <w:tcW w:w="992" w:type="dxa"/>
            <w:vAlign w:val="center"/>
          </w:tcPr>
          <w:p w14:paraId="178C9734" w14:textId="74AC6C7A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0,79</w:t>
            </w:r>
          </w:p>
        </w:tc>
        <w:tc>
          <w:tcPr>
            <w:tcW w:w="2682" w:type="dxa"/>
            <w:vAlign w:val="center"/>
          </w:tcPr>
          <w:p w14:paraId="07916C41" w14:textId="08DE5A66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Soluble dans l’eau</w:t>
            </w:r>
          </w:p>
        </w:tc>
      </w:tr>
      <w:tr w:rsidR="00F3418A" w14:paraId="79AB0A43" w14:textId="77777777" w:rsidTr="00F3418A">
        <w:trPr>
          <w:trHeight w:val="755"/>
        </w:trPr>
        <w:tc>
          <w:tcPr>
            <w:tcW w:w="1586" w:type="dxa"/>
            <w:vAlign w:val="center"/>
          </w:tcPr>
          <w:p w14:paraId="26605A21" w14:textId="5D8B8824" w:rsidR="0055407B" w:rsidRDefault="0055407B" w:rsidP="00255B5B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Éther</w:t>
            </w:r>
            <w:r w:rsidR="00255B5B">
              <w:rPr>
                <w:rFonts w:ascii="Arial" w:hAnsi="Arial" w:cs="Arial"/>
              </w:rPr>
              <w:t xml:space="preserve"> </w:t>
            </w:r>
            <w:proofErr w:type="spellStart"/>
            <w:r w:rsidRPr="0055407B">
              <w:rPr>
                <w:rFonts w:ascii="Arial" w:hAnsi="Arial" w:cs="Arial"/>
              </w:rPr>
              <w:t>diéthylique</w:t>
            </w:r>
            <w:proofErr w:type="spellEnd"/>
          </w:p>
        </w:tc>
        <w:tc>
          <w:tcPr>
            <w:tcW w:w="2942" w:type="dxa"/>
            <w:vAlign w:val="center"/>
          </w:tcPr>
          <w:p w14:paraId="596E5D9B" w14:textId="2A7B57D9" w:rsidR="0055407B" w:rsidRDefault="00F3418A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CH</w:t>
            </w:r>
            <w:r w:rsidRPr="00F3418A">
              <w:rPr>
                <w:rFonts w:ascii="Arial" w:hAnsi="Arial" w:cs="Arial"/>
                <w:vertAlign w:val="subscript"/>
              </w:rPr>
              <w:t>3</w:t>
            </w:r>
            <w:r w:rsidRPr="0055407B">
              <w:rPr>
                <w:rFonts w:ascii="Arial" w:hAnsi="Arial" w:cs="Arial"/>
              </w:rPr>
              <w:t>-CH</w:t>
            </w:r>
            <w:r w:rsidRPr="00F3418A">
              <w:rPr>
                <w:rFonts w:ascii="Arial" w:hAnsi="Arial" w:cs="Arial"/>
                <w:vertAlign w:val="subscript"/>
              </w:rPr>
              <w:t>2</w:t>
            </w:r>
            <w:r w:rsidRPr="0055407B">
              <w:rPr>
                <w:rFonts w:ascii="Arial" w:hAnsi="Arial" w:cs="Arial"/>
              </w:rPr>
              <w:t>-O-CH</w:t>
            </w:r>
            <w:r w:rsidRPr="00F3418A">
              <w:rPr>
                <w:rFonts w:ascii="Arial" w:hAnsi="Arial" w:cs="Arial"/>
                <w:vertAlign w:val="subscript"/>
              </w:rPr>
              <w:t>2</w:t>
            </w:r>
            <w:r w:rsidRPr="0055407B">
              <w:rPr>
                <w:rFonts w:ascii="Arial" w:hAnsi="Arial" w:cs="Arial"/>
              </w:rPr>
              <w:t>-CH</w:t>
            </w:r>
            <w:r w:rsidRPr="00F3418A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852" w:type="dxa"/>
            <w:vAlign w:val="center"/>
          </w:tcPr>
          <w:p w14:paraId="7A09F74B" w14:textId="2C22E720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35</w:t>
            </w:r>
          </w:p>
        </w:tc>
        <w:tc>
          <w:tcPr>
            <w:tcW w:w="1134" w:type="dxa"/>
            <w:vAlign w:val="center"/>
          </w:tcPr>
          <w:p w14:paraId="6B60FF57" w14:textId="087A2BA0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74,1</w:t>
            </w:r>
          </w:p>
        </w:tc>
        <w:tc>
          <w:tcPr>
            <w:tcW w:w="992" w:type="dxa"/>
            <w:vAlign w:val="center"/>
          </w:tcPr>
          <w:p w14:paraId="033099A1" w14:textId="25E3AF2D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0,71</w:t>
            </w:r>
          </w:p>
        </w:tc>
        <w:tc>
          <w:tcPr>
            <w:tcW w:w="2682" w:type="dxa"/>
            <w:vAlign w:val="center"/>
          </w:tcPr>
          <w:p w14:paraId="7A82740D" w14:textId="5270945D" w:rsid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Peu soluble dans l’eau</w:t>
            </w:r>
          </w:p>
        </w:tc>
      </w:tr>
      <w:tr w:rsidR="00F3418A" w14:paraId="5C907C52" w14:textId="77777777" w:rsidTr="00F3418A">
        <w:tc>
          <w:tcPr>
            <w:tcW w:w="1586" w:type="dxa"/>
            <w:vAlign w:val="center"/>
          </w:tcPr>
          <w:p w14:paraId="31B5A0B4" w14:textId="3E6C9A3A" w:rsidR="0055407B" w:rsidRDefault="0055407B" w:rsidP="00255B5B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Méthacrylate</w:t>
            </w:r>
            <w:r w:rsidR="00255B5B">
              <w:rPr>
                <w:rFonts w:ascii="Arial" w:hAnsi="Arial" w:cs="Arial"/>
              </w:rPr>
              <w:t xml:space="preserve"> </w:t>
            </w:r>
            <w:r w:rsidRPr="0055407B">
              <w:rPr>
                <w:rFonts w:ascii="Arial" w:hAnsi="Arial" w:cs="Arial"/>
              </w:rPr>
              <w:t>de méthyle</w:t>
            </w:r>
          </w:p>
        </w:tc>
        <w:tc>
          <w:tcPr>
            <w:tcW w:w="2942" w:type="dxa"/>
            <w:vAlign w:val="center"/>
          </w:tcPr>
          <w:p w14:paraId="1FE2F6AE" w14:textId="36980B21" w:rsidR="0055407B" w:rsidRDefault="00F3418A" w:rsidP="00F3418A">
            <w:pPr>
              <w:jc w:val="center"/>
              <w:rPr>
                <w:rFonts w:ascii="Arial" w:hAnsi="Arial" w:cs="Arial"/>
              </w:rPr>
            </w:pPr>
            <w:r>
              <w:object w:dxaOrig="3510" w:dyaOrig="2090" w14:anchorId="6426695B">
                <v:shape id="_x0000_i1027" type="#_x0000_t75" style="width:119.35pt;height:71.35pt" o:ole="">
                  <v:imagedata r:id="rId15" o:title=""/>
                </v:shape>
                <o:OLEObject Type="Embed" ProgID="PBrush" ShapeID="_x0000_i1027" DrawAspect="Content" ObjectID="_1831533718" r:id="rId16"/>
              </w:object>
            </w:r>
          </w:p>
        </w:tc>
        <w:tc>
          <w:tcPr>
            <w:tcW w:w="852" w:type="dxa"/>
            <w:vAlign w:val="center"/>
          </w:tcPr>
          <w:p w14:paraId="611E2A28" w14:textId="379A881A" w:rsidR="0055407B" w:rsidRDefault="00F3418A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101</w:t>
            </w:r>
          </w:p>
        </w:tc>
        <w:tc>
          <w:tcPr>
            <w:tcW w:w="1134" w:type="dxa"/>
            <w:vAlign w:val="center"/>
          </w:tcPr>
          <w:p w14:paraId="5D441C2B" w14:textId="1404A836" w:rsidR="0055407B" w:rsidRDefault="00F3418A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100,1</w:t>
            </w:r>
          </w:p>
        </w:tc>
        <w:tc>
          <w:tcPr>
            <w:tcW w:w="992" w:type="dxa"/>
            <w:vAlign w:val="center"/>
          </w:tcPr>
          <w:p w14:paraId="18F97D15" w14:textId="43653610" w:rsidR="0055407B" w:rsidRDefault="00F3418A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0,94</w:t>
            </w:r>
          </w:p>
        </w:tc>
        <w:tc>
          <w:tcPr>
            <w:tcW w:w="2682" w:type="dxa"/>
            <w:vAlign w:val="center"/>
          </w:tcPr>
          <w:p w14:paraId="35F474B7" w14:textId="77777777" w:rsidR="0055407B" w:rsidRPr="0055407B" w:rsidRDefault="0055407B" w:rsidP="00F3418A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Peu soluble dans l’eau</w:t>
            </w:r>
          </w:p>
          <w:p w14:paraId="364051D7" w14:textId="3BBDA515" w:rsidR="0055407B" w:rsidRDefault="0055407B" w:rsidP="00255B5B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Soluble dans l’éther</w:t>
            </w:r>
            <w:r w:rsidR="00255B5B">
              <w:rPr>
                <w:rFonts w:ascii="Arial" w:hAnsi="Arial" w:cs="Arial"/>
              </w:rPr>
              <w:t xml:space="preserve"> </w:t>
            </w:r>
            <w:proofErr w:type="spellStart"/>
            <w:r w:rsidRPr="0055407B">
              <w:rPr>
                <w:rFonts w:ascii="Arial" w:hAnsi="Arial" w:cs="Arial"/>
              </w:rPr>
              <w:t>diéthylique</w:t>
            </w:r>
            <w:proofErr w:type="spellEnd"/>
          </w:p>
        </w:tc>
      </w:tr>
    </w:tbl>
    <w:p w14:paraId="70C82527" w14:textId="77777777" w:rsidR="00013D29" w:rsidRPr="0055407B" w:rsidRDefault="00013D29" w:rsidP="00EB63DF">
      <w:pPr>
        <w:spacing w:after="0" w:line="240" w:lineRule="auto"/>
        <w:jc w:val="both"/>
        <w:rPr>
          <w:rFonts w:ascii="Arial" w:hAnsi="Arial" w:cs="Arial"/>
        </w:rPr>
      </w:pPr>
    </w:p>
    <w:p w14:paraId="27E9D9BA" w14:textId="5900C2DB" w:rsidR="00013D29" w:rsidRPr="0055407B" w:rsidRDefault="00013D29">
      <w:pPr>
        <w:rPr>
          <w:rFonts w:ascii="Arial" w:hAnsi="Arial" w:cs="Arial"/>
        </w:rPr>
      </w:pPr>
      <w:r w:rsidRPr="0055407B">
        <w:rPr>
          <w:rFonts w:ascii="Arial" w:hAnsi="Arial" w:cs="Arial"/>
        </w:rPr>
        <w:br w:type="page"/>
      </w:r>
    </w:p>
    <w:p w14:paraId="7EEAB0B3" w14:textId="4DD3DDB7" w:rsidR="00013D29" w:rsidRPr="0055407B" w:rsidRDefault="00013D29" w:rsidP="001B632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B632D">
        <w:rPr>
          <w:rFonts w:ascii="Arial" w:hAnsi="Arial" w:cs="Arial"/>
          <w:b/>
          <w:bCs/>
        </w:rPr>
        <w:t>2.1.</w:t>
      </w:r>
      <w:r w:rsidR="006B25B0">
        <w:rPr>
          <w:rFonts w:ascii="Arial" w:hAnsi="Arial" w:cs="Arial"/>
        </w:rPr>
        <w:tab/>
      </w:r>
      <w:r w:rsidRPr="0055407B">
        <w:rPr>
          <w:rFonts w:ascii="Arial" w:hAnsi="Arial" w:cs="Arial"/>
        </w:rPr>
        <w:t>Réaliser un schéma légendé du montage à reflux utilisé dans l’</w:t>
      </w:r>
      <w:r w:rsidRPr="00375B14">
        <w:rPr>
          <w:rFonts w:ascii="Arial" w:hAnsi="Arial" w:cs="Arial"/>
          <w:b/>
          <w:bCs/>
        </w:rPr>
        <w:t>étape a</w:t>
      </w:r>
      <w:r w:rsidRPr="0055407B">
        <w:rPr>
          <w:rFonts w:ascii="Arial" w:hAnsi="Arial" w:cs="Arial"/>
        </w:rPr>
        <w:t xml:space="preserve"> et proposer un nom pour cette</w:t>
      </w:r>
      <w:r w:rsidR="006B25B0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étape du protocole.</w:t>
      </w:r>
    </w:p>
    <w:p w14:paraId="1DBA0D3F" w14:textId="5BAE6DD0" w:rsidR="00013D29" w:rsidRPr="0055407B" w:rsidRDefault="00013D29" w:rsidP="001B632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B632D">
        <w:rPr>
          <w:rFonts w:ascii="Arial" w:hAnsi="Arial" w:cs="Arial"/>
          <w:b/>
          <w:bCs/>
        </w:rPr>
        <w:t>2.2.</w:t>
      </w:r>
      <w:r w:rsidR="006B25B0">
        <w:rPr>
          <w:rFonts w:ascii="Arial" w:hAnsi="Arial" w:cs="Arial"/>
        </w:rPr>
        <w:tab/>
      </w:r>
      <w:r w:rsidRPr="0055407B">
        <w:rPr>
          <w:rFonts w:ascii="Arial" w:hAnsi="Arial" w:cs="Arial"/>
        </w:rPr>
        <w:t>Établir l’équation de la réaction modélisant la synthèse, sachant que de l’eau est produite au cours de</w:t>
      </w:r>
      <w:r w:rsidR="006B25B0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cette transformation.</w:t>
      </w:r>
    </w:p>
    <w:p w14:paraId="24640558" w14:textId="1ADCA938" w:rsidR="00013D29" w:rsidRPr="0055407B" w:rsidRDefault="00013D29" w:rsidP="001B632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B632D">
        <w:rPr>
          <w:rFonts w:ascii="Arial" w:hAnsi="Arial" w:cs="Arial"/>
          <w:b/>
          <w:bCs/>
        </w:rPr>
        <w:t>2.3.</w:t>
      </w:r>
      <w:r w:rsidR="006B25B0">
        <w:rPr>
          <w:rFonts w:ascii="Arial" w:hAnsi="Arial" w:cs="Arial"/>
        </w:rPr>
        <w:tab/>
      </w:r>
      <w:r w:rsidRPr="0055407B">
        <w:rPr>
          <w:rFonts w:ascii="Arial" w:hAnsi="Arial" w:cs="Arial"/>
        </w:rPr>
        <w:t>Justifier les positions relatives des phases organique et aqueuse lors du lavage à l’eau glacée, dans</w:t>
      </w:r>
      <w:r w:rsidR="006B25B0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l’ampoule à décanter, lors de l’</w:t>
      </w:r>
      <w:r w:rsidRPr="00375B14">
        <w:rPr>
          <w:rFonts w:ascii="Arial" w:hAnsi="Arial" w:cs="Arial"/>
          <w:b/>
          <w:bCs/>
        </w:rPr>
        <w:t>étape b</w:t>
      </w:r>
      <w:r w:rsidRPr="0055407B">
        <w:rPr>
          <w:rFonts w:ascii="Arial" w:hAnsi="Arial" w:cs="Arial"/>
        </w:rPr>
        <w:t>. Préciser la composition de chaque phase.</w:t>
      </w:r>
    </w:p>
    <w:p w14:paraId="7159209C" w14:textId="4DF59DBF" w:rsidR="00013D29" w:rsidRPr="0055407B" w:rsidRDefault="00013D29" w:rsidP="001B632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B632D">
        <w:rPr>
          <w:rFonts w:ascii="Arial" w:hAnsi="Arial" w:cs="Arial"/>
          <w:b/>
          <w:bCs/>
        </w:rPr>
        <w:t>2.4.</w:t>
      </w:r>
      <w:r w:rsidR="006B25B0">
        <w:rPr>
          <w:rFonts w:ascii="Arial" w:hAnsi="Arial" w:cs="Arial"/>
        </w:rPr>
        <w:tab/>
      </w:r>
      <w:r w:rsidRPr="0055407B">
        <w:rPr>
          <w:rFonts w:ascii="Arial" w:hAnsi="Arial" w:cs="Arial"/>
        </w:rPr>
        <w:t>Donner le rôle de l’</w:t>
      </w:r>
      <w:r w:rsidRPr="00375B14">
        <w:rPr>
          <w:rFonts w:ascii="Arial" w:hAnsi="Arial" w:cs="Arial"/>
          <w:b/>
          <w:bCs/>
        </w:rPr>
        <w:t>étape c</w:t>
      </w:r>
      <w:r w:rsidRPr="0055407B">
        <w:rPr>
          <w:rFonts w:ascii="Arial" w:hAnsi="Arial" w:cs="Arial"/>
        </w:rPr>
        <w:t>, et indiquer ce qui doit être surveillé pour être sûr de récupérer le MMA lors de</w:t>
      </w:r>
      <w:r w:rsidR="006B25B0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la distillation fractionnée.</w:t>
      </w:r>
    </w:p>
    <w:p w14:paraId="0344E588" w14:textId="5186FE17" w:rsidR="00013D29" w:rsidRPr="0055407B" w:rsidRDefault="00013D29" w:rsidP="001B632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B632D">
        <w:rPr>
          <w:rFonts w:ascii="Arial" w:hAnsi="Arial" w:cs="Arial"/>
          <w:b/>
          <w:bCs/>
        </w:rPr>
        <w:t>2.5.</w:t>
      </w:r>
      <w:r w:rsidR="006B25B0">
        <w:rPr>
          <w:rFonts w:ascii="Arial" w:hAnsi="Arial" w:cs="Arial"/>
        </w:rPr>
        <w:tab/>
      </w:r>
      <w:r w:rsidRPr="0055407B">
        <w:rPr>
          <w:rFonts w:ascii="Arial" w:hAnsi="Arial" w:cs="Arial"/>
        </w:rPr>
        <w:t>Déterminer les quantités de matière des réactifs introduits.</w:t>
      </w:r>
    </w:p>
    <w:p w14:paraId="25686267" w14:textId="0CD656CB" w:rsidR="00013D29" w:rsidRPr="0055407B" w:rsidRDefault="00013D29" w:rsidP="001B632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B632D">
        <w:rPr>
          <w:rFonts w:ascii="Arial" w:hAnsi="Arial" w:cs="Arial"/>
          <w:b/>
          <w:bCs/>
        </w:rPr>
        <w:t>2.6.</w:t>
      </w:r>
      <w:r w:rsidR="006B25B0">
        <w:rPr>
          <w:rFonts w:ascii="Arial" w:hAnsi="Arial" w:cs="Arial"/>
        </w:rPr>
        <w:tab/>
      </w:r>
      <w:r w:rsidRPr="0055407B">
        <w:rPr>
          <w:rFonts w:ascii="Arial" w:hAnsi="Arial" w:cs="Arial"/>
        </w:rPr>
        <w:t>En supposant la transformation totale, déterminer la masse maximale de méthacrylate de méthyle qui</w:t>
      </w:r>
      <w:r w:rsidR="006B25B0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peut être obtenue.</w:t>
      </w:r>
    </w:p>
    <w:p w14:paraId="31BBD09E" w14:textId="383734C0" w:rsidR="00013D29" w:rsidRPr="0055407B" w:rsidRDefault="00013D29" w:rsidP="001B632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B632D">
        <w:rPr>
          <w:rFonts w:ascii="Arial" w:hAnsi="Arial" w:cs="Arial"/>
          <w:b/>
          <w:bCs/>
        </w:rPr>
        <w:t>2.7.</w:t>
      </w:r>
      <w:r w:rsidR="006B25B0">
        <w:rPr>
          <w:rFonts w:ascii="Arial" w:hAnsi="Arial" w:cs="Arial"/>
        </w:rPr>
        <w:tab/>
      </w:r>
      <w:r w:rsidRPr="0055407B">
        <w:rPr>
          <w:rFonts w:ascii="Arial" w:hAnsi="Arial" w:cs="Arial"/>
        </w:rPr>
        <w:t>Indiquer une méthode mise en œuvre pour optimiser la vitesse d’apparition du MMA et une méthode mise</w:t>
      </w:r>
      <w:r w:rsidR="006B25B0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en œuvre pour optimiser le rendement de cette synthèse.</w:t>
      </w:r>
    </w:p>
    <w:p w14:paraId="58EE1A23" w14:textId="77777777" w:rsidR="001B632D" w:rsidRDefault="001B632D" w:rsidP="00013D29">
      <w:pPr>
        <w:spacing w:after="0" w:line="240" w:lineRule="auto"/>
        <w:jc w:val="both"/>
        <w:rPr>
          <w:rFonts w:ascii="Arial" w:hAnsi="Arial" w:cs="Arial"/>
        </w:rPr>
      </w:pPr>
    </w:p>
    <w:p w14:paraId="0D3F1974" w14:textId="4DFDD383" w:rsidR="00013D29" w:rsidRPr="001B632D" w:rsidRDefault="00013D29" w:rsidP="00375B14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Arial" w:hAnsi="Arial" w:cs="Arial"/>
          <w:b/>
          <w:bCs/>
        </w:rPr>
      </w:pPr>
      <w:r w:rsidRPr="001B632D">
        <w:rPr>
          <w:rFonts w:ascii="Arial" w:hAnsi="Arial" w:cs="Arial"/>
          <w:b/>
          <w:bCs/>
        </w:rPr>
        <w:t>3.</w:t>
      </w:r>
      <w:r w:rsidR="001B632D" w:rsidRPr="001B632D">
        <w:rPr>
          <w:rFonts w:ascii="Arial" w:hAnsi="Arial" w:cs="Arial"/>
          <w:b/>
          <w:bCs/>
        </w:rPr>
        <w:tab/>
      </w:r>
      <w:r w:rsidRPr="001B632D">
        <w:rPr>
          <w:rFonts w:ascii="Arial" w:hAnsi="Arial" w:cs="Arial"/>
          <w:b/>
          <w:bCs/>
        </w:rPr>
        <w:t>Synthèse et propriétés du polymère</w:t>
      </w:r>
      <w:r w:rsidR="001B632D" w:rsidRPr="001B632D">
        <w:rPr>
          <w:rFonts w:ascii="Arial" w:hAnsi="Arial" w:cs="Arial"/>
          <w:b/>
          <w:bCs/>
        </w:rPr>
        <w:t> :</w:t>
      </w:r>
      <w:r w:rsidRPr="001B632D">
        <w:rPr>
          <w:rFonts w:ascii="Arial" w:hAnsi="Arial" w:cs="Arial"/>
          <w:b/>
          <w:bCs/>
        </w:rPr>
        <w:t xml:space="preserve"> le polyméthacrylate de méthyle (PMMA)</w:t>
      </w:r>
    </w:p>
    <w:p w14:paraId="23970DAE" w14:textId="77777777" w:rsidR="001B632D" w:rsidRDefault="001B632D" w:rsidP="00013D29">
      <w:pPr>
        <w:spacing w:after="0" w:line="240" w:lineRule="auto"/>
        <w:jc w:val="both"/>
        <w:rPr>
          <w:rFonts w:ascii="Arial" w:hAnsi="Arial" w:cs="Arial"/>
        </w:rPr>
      </w:pPr>
    </w:p>
    <w:p w14:paraId="0D26088C" w14:textId="416D926C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</w:rPr>
      </w:pPr>
      <w:r w:rsidRPr="0055407B">
        <w:rPr>
          <w:rFonts w:ascii="Arial" w:hAnsi="Arial" w:cs="Arial"/>
        </w:rPr>
        <w:t>Le polyméthacrylate de méthyle est une macromolécule linéaire (voir figure 1) produite par transformation</w:t>
      </w:r>
      <w:r w:rsidR="006B25B0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chimique du méthacrylate de méthyle. Cette transformation est appelée polymérisation.</w:t>
      </w:r>
    </w:p>
    <w:p w14:paraId="2A9DC83A" w14:textId="446F019F" w:rsidR="00181DE1" w:rsidRPr="0055407B" w:rsidRDefault="007A1976" w:rsidP="001B632D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6BF90BFB" wp14:editId="719DFE76">
            <wp:extent cx="3327400" cy="1056989"/>
            <wp:effectExtent l="0" t="0" r="635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496" cy="1064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295D0" w14:textId="02172786" w:rsidR="00013D29" w:rsidRPr="0055407B" w:rsidRDefault="00013D29" w:rsidP="001B632D">
      <w:pPr>
        <w:spacing w:after="0" w:line="240" w:lineRule="auto"/>
        <w:jc w:val="center"/>
        <w:rPr>
          <w:rFonts w:ascii="Arial" w:hAnsi="Arial" w:cs="Arial"/>
        </w:rPr>
      </w:pPr>
      <w:r w:rsidRPr="0055407B">
        <w:rPr>
          <w:rFonts w:ascii="Arial" w:hAnsi="Arial" w:cs="Arial"/>
        </w:rPr>
        <w:t>Figure 1. Structure partielle du polymère PMMA.</w:t>
      </w:r>
    </w:p>
    <w:p w14:paraId="7D2C39E4" w14:textId="77777777" w:rsidR="001B632D" w:rsidRDefault="001B632D" w:rsidP="00013D29">
      <w:pPr>
        <w:spacing w:after="0" w:line="240" w:lineRule="auto"/>
        <w:jc w:val="both"/>
        <w:rPr>
          <w:rFonts w:ascii="Arial" w:hAnsi="Arial" w:cs="Arial"/>
        </w:rPr>
      </w:pPr>
    </w:p>
    <w:p w14:paraId="54DA13D2" w14:textId="608C3077" w:rsidR="00013D29" w:rsidRPr="007A1976" w:rsidRDefault="00013D29" w:rsidP="00013D2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A1976">
        <w:rPr>
          <w:rFonts w:ascii="Arial" w:hAnsi="Arial" w:cs="Arial"/>
          <w:b/>
          <w:bCs/>
        </w:rPr>
        <w:t>Données</w:t>
      </w:r>
      <w:r w:rsidR="001B632D" w:rsidRPr="007A1976">
        <w:rPr>
          <w:rFonts w:ascii="Arial" w:hAnsi="Arial" w:cs="Arial"/>
          <w:b/>
          <w:bCs/>
        </w:rPr>
        <w:t> :</w:t>
      </w:r>
    </w:p>
    <w:p w14:paraId="4D372F2A" w14:textId="3A926258" w:rsidR="00013D29" w:rsidRPr="001B632D" w:rsidRDefault="00013D29" w:rsidP="001B632D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proofErr w:type="gramStart"/>
      <w:r w:rsidRPr="001B632D">
        <w:rPr>
          <w:rFonts w:ascii="Arial" w:hAnsi="Arial" w:cs="Arial"/>
        </w:rPr>
        <w:t>bandes</w:t>
      </w:r>
      <w:proofErr w:type="gramEnd"/>
      <w:r w:rsidRPr="001B632D">
        <w:rPr>
          <w:rFonts w:ascii="Arial" w:hAnsi="Arial" w:cs="Arial"/>
        </w:rPr>
        <w:t xml:space="preserve"> d’absorption en spectroscopie infrarouge (IR)</w:t>
      </w:r>
      <w:r w:rsidR="001B632D" w:rsidRPr="001B632D">
        <w:rPr>
          <w:rFonts w:ascii="Arial" w:hAnsi="Arial" w:cs="Arial"/>
        </w:rPr>
        <w:t> :</w:t>
      </w:r>
    </w:p>
    <w:tbl>
      <w:tblPr>
        <w:tblStyle w:val="Grilledutableau"/>
        <w:tblW w:w="0" w:type="auto"/>
        <w:tblInd w:w="5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1379"/>
        <w:gridCol w:w="1380"/>
        <w:gridCol w:w="1379"/>
        <w:gridCol w:w="1380"/>
      </w:tblGrid>
      <w:tr w:rsidR="001B632D" w:rsidRPr="001B632D" w14:paraId="12EDFA0F" w14:textId="77777777" w:rsidTr="001B632D">
        <w:tc>
          <w:tcPr>
            <w:tcW w:w="1843" w:type="dxa"/>
            <w:vAlign w:val="center"/>
          </w:tcPr>
          <w:p w14:paraId="436036E9" w14:textId="4AA4F943" w:rsidR="001B632D" w:rsidRPr="001B632D" w:rsidRDefault="001B632D" w:rsidP="001B6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32D">
              <w:rPr>
                <w:rFonts w:ascii="Arial" w:hAnsi="Arial" w:cs="Arial"/>
                <w:sz w:val="20"/>
                <w:szCs w:val="20"/>
              </w:rPr>
              <w:t>Liaison</w:t>
            </w:r>
          </w:p>
        </w:tc>
        <w:tc>
          <w:tcPr>
            <w:tcW w:w="2268" w:type="dxa"/>
            <w:vAlign w:val="center"/>
          </w:tcPr>
          <w:p w14:paraId="00A59197" w14:textId="77777777" w:rsidR="001B632D" w:rsidRPr="001B632D" w:rsidRDefault="001B632D" w:rsidP="001B6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32D">
              <w:rPr>
                <w:rFonts w:ascii="Arial" w:hAnsi="Arial" w:cs="Arial"/>
                <w:sz w:val="20"/>
                <w:szCs w:val="20"/>
              </w:rPr>
              <w:t>O – H</w:t>
            </w:r>
          </w:p>
          <w:p w14:paraId="5D276FE5" w14:textId="6ACEEDD9" w:rsidR="001B632D" w:rsidRPr="001B632D" w:rsidRDefault="001B632D" w:rsidP="001B6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32D"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1B632D">
              <w:rPr>
                <w:rFonts w:ascii="Arial" w:hAnsi="Arial" w:cs="Arial"/>
                <w:sz w:val="20"/>
                <w:szCs w:val="20"/>
              </w:rPr>
              <w:t>acide</w:t>
            </w:r>
            <w:proofErr w:type="gramEnd"/>
            <w:r w:rsidRPr="001B632D">
              <w:rPr>
                <w:rFonts w:ascii="Arial" w:hAnsi="Arial" w:cs="Arial"/>
                <w:sz w:val="20"/>
                <w:szCs w:val="20"/>
              </w:rPr>
              <w:t xml:space="preserve"> carboxylique)</w:t>
            </w:r>
          </w:p>
        </w:tc>
        <w:tc>
          <w:tcPr>
            <w:tcW w:w="1379" w:type="dxa"/>
            <w:vAlign w:val="center"/>
          </w:tcPr>
          <w:p w14:paraId="4CFC8992" w14:textId="7B6CDD55" w:rsidR="001B632D" w:rsidRPr="001B632D" w:rsidRDefault="001B632D" w:rsidP="001B6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32D">
              <w:rPr>
                <w:rFonts w:ascii="Arial" w:hAnsi="Arial" w:cs="Arial"/>
                <w:sz w:val="20"/>
                <w:szCs w:val="20"/>
              </w:rPr>
              <w:t>C</w:t>
            </w:r>
            <w:r w:rsidRPr="007A1976">
              <w:rPr>
                <w:rFonts w:ascii="Arial" w:hAnsi="Arial" w:cs="Arial"/>
                <w:sz w:val="20"/>
                <w:szCs w:val="20"/>
                <w:vertAlign w:val="subscript"/>
              </w:rPr>
              <w:t>tét</w:t>
            </w:r>
            <w:proofErr w:type="spellEnd"/>
            <w:r w:rsidRPr="001B632D">
              <w:rPr>
                <w:rFonts w:ascii="Arial" w:hAnsi="Arial" w:cs="Arial"/>
                <w:sz w:val="20"/>
                <w:szCs w:val="20"/>
              </w:rPr>
              <w:t xml:space="preserve"> – H</w:t>
            </w:r>
          </w:p>
        </w:tc>
        <w:tc>
          <w:tcPr>
            <w:tcW w:w="1380" w:type="dxa"/>
            <w:vAlign w:val="center"/>
          </w:tcPr>
          <w:p w14:paraId="0F3676AA" w14:textId="3FCD35C0" w:rsidR="001B632D" w:rsidRPr="001B632D" w:rsidRDefault="001B632D" w:rsidP="001B6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32D">
              <w:rPr>
                <w:rFonts w:ascii="Arial" w:hAnsi="Arial" w:cs="Arial"/>
                <w:sz w:val="20"/>
                <w:szCs w:val="20"/>
              </w:rPr>
              <w:t>C = O</w:t>
            </w:r>
          </w:p>
        </w:tc>
        <w:tc>
          <w:tcPr>
            <w:tcW w:w="1379" w:type="dxa"/>
            <w:vAlign w:val="center"/>
          </w:tcPr>
          <w:p w14:paraId="37731C51" w14:textId="07B2EA11" w:rsidR="001B632D" w:rsidRPr="001B632D" w:rsidRDefault="001B632D" w:rsidP="001B6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32D">
              <w:rPr>
                <w:rFonts w:ascii="Arial" w:hAnsi="Arial" w:cs="Arial"/>
                <w:sz w:val="20"/>
                <w:szCs w:val="20"/>
              </w:rPr>
              <w:t>C = C</w:t>
            </w:r>
          </w:p>
        </w:tc>
        <w:tc>
          <w:tcPr>
            <w:tcW w:w="1380" w:type="dxa"/>
            <w:vAlign w:val="center"/>
          </w:tcPr>
          <w:p w14:paraId="561230FB" w14:textId="1A740868" w:rsidR="001B632D" w:rsidRPr="001B632D" w:rsidRDefault="001B632D" w:rsidP="001B6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B632D">
              <w:rPr>
                <w:rFonts w:ascii="Arial" w:hAnsi="Arial" w:cs="Arial"/>
                <w:sz w:val="20"/>
                <w:szCs w:val="20"/>
              </w:rPr>
              <w:t>C</w:t>
            </w:r>
            <w:r w:rsidRPr="007A1976">
              <w:rPr>
                <w:rFonts w:ascii="Arial" w:hAnsi="Arial" w:cs="Arial"/>
                <w:sz w:val="20"/>
                <w:szCs w:val="20"/>
                <w:vertAlign w:val="subscript"/>
              </w:rPr>
              <w:t>tét</w:t>
            </w:r>
            <w:proofErr w:type="spellEnd"/>
            <w:r w:rsidRPr="001B632D">
              <w:rPr>
                <w:rFonts w:ascii="Arial" w:hAnsi="Arial" w:cs="Arial"/>
                <w:sz w:val="20"/>
                <w:szCs w:val="20"/>
              </w:rPr>
              <w:t xml:space="preserve"> – O</w:t>
            </w:r>
          </w:p>
        </w:tc>
      </w:tr>
      <w:tr w:rsidR="001B632D" w:rsidRPr="001B632D" w14:paraId="444C8D71" w14:textId="77777777" w:rsidTr="001B632D">
        <w:tc>
          <w:tcPr>
            <w:tcW w:w="1843" w:type="dxa"/>
            <w:vAlign w:val="center"/>
          </w:tcPr>
          <w:p w14:paraId="0AECE097" w14:textId="77777777" w:rsidR="001B632D" w:rsidRPr="001B632D" w:rsidRDefault="001B632D" w:rsidP="001B6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32D">
              <w:rPr>
                <w:rFonts w:ascii="Arial" w:hAnsi="Arial" w:cs="Arial"/>
                <w:sz w:val="20"/>
                <w:szCs w:val="20"/>
              </w:rPr>
              <w:t>Nombre d’onde</w:t>
            </w:r>
          </w:p>
          <w:p w14:paraId="4E9EC201" w14:textId="6EA9A6B6" w:rsidR="001B632D" w:rsidRPr="001B632D" w:rsidRDefault="001B632D" w:rsidP="001B6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B632D">
              <w:rPr>
                <w:rFonts w:ascii="Arial" w:hAnsi="Arial" w:cs="Arial"/>
                <w:sz w:val="20"/>
                <w:szCs w:val="20"/>
              </w:rPr>
              <w:t>σ</w:t>
            </w:r>
            <w:proofErr w:type="gramEnd"/>
            <w:r w:rsidRPr="001B632D">
              <w:rPr>
                <w:rFonts w:ascii="Arial" w:hAnsi="Arial" w:cs="Arial"/>
                <w:sz w:val="20"/>
                <w:szCs w:val="20"/>
              </w:rPr>
              <w:t xml:space="preserve"> (cm</w:t>
            </w:r>
            <w:r w:rsidRPr="001B632D">
              <w:rPr>
                <w:rFonts w:ascii="Arial" w:hAnsi="Arial" w:cs="Arial"/>
                <w:sz w:val="20"/>
                <w:szCs w:val="20"/>
                <w:vertAlign w:val="superscript"/>
              </w:rPr>
              <w:t>–1</w:t>
            </w:r>
            <w:r w:rsidRPr="001B632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vAlign w:val="center"/>
          </w:tcPr>
          <w:p w14:paraId="3B856ED0" w14:textId="42FD9B6B" w:rsidR="001B632D" w:rsidRPr="001B632D" w:rsidRDefault="001B632D" w:rsidP="001B6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32D">
              <w:rPr>
                <w:rFonts w:ascii="Arial" w:hAnsi="Arial" w:cs="Arial"/>
                <w:sz w:val="20"/>
                <w:szCs w:val="20"/>
              </w:rPr>
              <w:t>2500 – 3200</w:t>
            </w:r>
          </w:p>
        </w:tc>
        <w:tc>
          <w:tcPr>
            <w:tcW w:w="1379" w:type="dxa"/>
            <w:vAlign w:val="center"/>
          </w:tcPr>
          <w:p w14:paraId="08F90239" w14:textId="75DB0272" w:rsidR="001B632D" w:rsidRPr="001B632D" w:rsidRDefault="001B632D" w:rsidP="001B6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32D">
              <w:rPr>
                <w:rFonts w:ascii="Arial" w:hAnsi="Arial" w:cs="Arial"/>
                <w:sz w:val="20"/>
                <w:szCs w:val="20"/>
              </w:rPr>
              <w:t>2800 – 3000</w:t>
            </w:r>
          </w:p>
        </w:tc>
        <w:tc>
          <w:tcPr>
            <w:tcW w:w="1380" w:type="dxa"/>
            <w:vAlign w:val="center"/>
          </w:tcPr>
          <w:p w14:paraId="53D70452" w14:textId="452F69AE" w:rsidR="001B632D" w:rsidRPr="001B632D" w:rsidRDefault="001B632D" w:rsidP="001B6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32D">
              <w:rPr>
                <w:rFonts w:ascii="Arial" w:hAnsi="Arial" w:cs="Arial"/>
                <w:sz w:val="20"/>
                <w:szCs w:val="20"/>
              </w:rPr>
              <w:t>1650 – 1750</w:t>
            </w:r>
          </w:p>
        </w:tc>
        <w:tc>
          <w:tcPr>
            <w:tcW w:w="1379" w:type="dxa"/>
            <w:vAlign w:val="center"/>
          </w:tcPr>
          <w:p w14:paraId="7ACD9FCB" w14:textId="08BD3623" w:rsidR="001B632D" w:rsidRPr="001B632D" w:rsidRDefault="001B632D" w:rsidP="001B6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32D">
              <w:rPr>
                <w:rFonts w:ascii="Arial" w:hAnsi="Arial" w:cs="Arial"/>
                <w:sz w:val="20"/>
                <w:szCs w:val="20"/>
              </w:rPr>
              <w:t>1620 – 1690</w:t>
            </w:r>
          </w:p>
        </w:tc>
        <w:tc>
          <w:tcPr>
            <w:tcW w:w="1380" w:type="dxa"/>
            <w:vAlign w:val="center"/>
          </w:tcPr>
          <w:p w14:paraId="3D781F10" w14:textId="7D7DE400" w:rsidR="001B632D" w:rsidRPr="001B632D" w:rsidRDefault="001B632D" w:rsidP="001B63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632D">
              <w:rPr>
                <w:rFonts w:ascii="Arial" w:hAnsi="Arial" w:cs="Arial"/>
                <w:sz w:val="20"/>
                <w:szCs w:val="20"/>
              </w:rPr>
              <w:t>1050 – 1450</w:t>
            </w:r>
          </w:p>
        </w:tc>
      </w:tr>
    </w:tbl>
    <w:p w14:paraId="591929DC" w14:textId="54B54F03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</w:rPr>
      </w:pPr>
    </w:p>
    <w:p w14:paraId="68707646" w14:textId="7995BDF6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</w:rPr>
      </w:pPr>
    </w:p>
    <w:p w14:paraId="3D765590" w14:textId="00DB35EE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</w:rPr>
      </w:pPr>
    </w:p>
    <w:p w14:paraId="1CFF97EE" w14:textId="51E9A1B1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</w:rPr>
      </w:pPr>
    </w:p>
    <w:p w14:paraId="14743558" w14:textId="4C65EE90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</w:rPr>
      </w:pPr>
    </w:p>
    <w:p w14:paraId="492F2711" w14:textId="2FB54F8E" w:rsidR="00013D29" w:rsidRPr="001B632D" w:rsidRDefault="00013D29" w:rsidP="001B632D">
      <w:pPr>
        <w:pStyle w:val="Paragraphedeliste"/>
        <w:numPr>
          <w:ilvl w:val="0"/>
          <w:numId w:val="22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Arial" w:hAnsi="Arial" w:cs="Arial"/>
        </w:rPr>
      </w:pPr>
      <w:proofErr w:type="gramStart"/>
      <w:r w:rsidRPr="001B632D">
        <w:rPr>
          <w:rFonts w:ascii="Arial" w:hAnsi="Arial" w:cs="Arial"/>
        </w:rPr>
        <w:t>spectres</w:t>
      </w:r>
      <w:proofErr w:type="gramEnd"/>
      <w:r w:rsidRPr="001B632D">
        <w:rPr>
          <w:rFonts w:ascii="Arial" w:hAnsi="Arial" w:cs="Arial"/>
        </w:rPr>
        <w:t xml:space="preserve"> infrarouge</w:t>
      </w:r>
      <w:r w:rsidR="001B632D" w:rsidRPr="001B632D">
        <w:rPr>
          <w:rFonts w:ascii="Arial" w:hAnsi="Arial" w:cs="Arial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1B632D" w14:paraId="481FADE0" w14:textId="77777777" w:rsidTr="001B632D">
        <w:tc>
          <w:tcPr>
            <w:tcW w:w="5097" w:type="dxa"/>
            <w:vAlign w:val="center"/>
          </w:tcPr>
          <w:p w14:paraId="798B70DE" w14:textId="4585B493" w:rsidR="001B632D" w:rsidRDefault="001B632D" w:rsidP="001B632D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Monomère MMA</w:t>
            </w:r>
          </w:p>
        </w:tc>
        <w:tc>
          <w:tcPr>
            <w:tcW w:w="5097" w:type="dxa"/>
            <w:vAlign w:val="center"/>
          </w:tcPr>
          <w:p w14:paraId="7575ED5B" w14:textId="59280381" w:rsidR="001B632D" w:rsidRDefault="001B632D" w:rsidP="001B632D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Polymère PMMA</w:t>
            </w:r>
          </w:p>
        </w:tc>
      </w:tr>
      <w:tr w:rsidR="001B632D" w14:paraId="4E2383DF" w14:textId="77777777" w:rsidTr="001B632D">
        <w:tc>
          <w:tcPr>
            <w:tcW w:w="5097" w:type="dxa"/>
          </w:tcPr>
          <w:p w14:paraId="597A8E57" w14:textId="77777777" w:rsidR="001B632D" w:rsidRDefault="001B632D" w:rsidP="001B632D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  <w:noProof/>
              </w:rPr>
              <w:drawing>
                <wp:inline distT="0" distB="0" distL="0" distR="0" wp14:anchorId="7B05B9EA" wp14:editId="25BA4CBB">
                  <wp:extent cx="3024000" cy="1780356"/>
                  <wp:effectExtent l="0" t="0" r="508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0" cy="1780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5E40EC" w14:textId="59A5622D" w:rsidR="001B632D" w:rsidRDefault="001B632D" w:rsidP="001B632D">
            <w:pPr>
              <w:spacing w:before="60"/>
              <w:jc w:val="right"/>
              <w:rPr>
                <w:rFonts w:ascii="Arial" w:hAnsi="Arial" w:cs="Arial"/>
              </w:rPr>
            </w:pPr>
            <w:r w:rsidRPr="001B632D">
              <w:rPr>
                <w:rFonts w:ascii="Arial" w:hAnsi="Arial" w:cs="Arial"/>
                <w:i/>
                <w:iCs/>
                <w:sz w:val="18"/>
                <w:szCs w:val="18"/>
              </w:rPr>
              <w:t>Source : NIST</w:t>
            </w:r>
          </w:p>
        </w:tc>
        <w:tc>
          <w:tcPr>
            <w:tcW w:w="5097" w:type="dxa"/>
          </w:tcPr>
          <w:p w14:paraId="78A02395" w14:textId="5C9A2D96" w:rsidR="001B632D" w:rsidRDefault="001B632D" w:rsidP="001B632D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  <w:noProof/>
              </w:rPr>
              <w:drawing>
                <wp:inline distT="0" distB="0" distL="0" distR="0" wp14:anchorId="21D3C011" wp14:editId="537C0738">
                  <wp:extent cx="3024000" cy="1766574"/>
                  <wp:effectExtent l="0" t="0" r="5080" b="508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4000" cy="1766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ED4957" w14:textId="47D5D847" w:rsidR="001B632D" w:rsidRDefault="001B632D" w:rsidP="001B632D">
            <w:pPr>
              <w:spacing w:before="60"/>
              <w:jc w:val="right"/>
              <w:rPr>
                <w:rFonts w:ascii="Arial" w:hAnsi="Arial" w:cs="Arial"/>
              </w:rPr>
            </w:pPr>
            <w:r w:rsidRPr="001B632D">
              <w:rPr>
                <w:rFonts w:ascii="Arial" w:hAnsi="Arial" w:cs="Arial"/>
                <w:i/>
                <w:iCs/>
                <w:sz w:val="18"/>
                <w:szCs w:val="18"/>
              </w:rPr>
              <w:t>Source : https://nanopdf.com</w:t>
            </w:r>
          </w:p>
        </w:tc>
      </w:tr>
    </w:tbl>
    <w:p w14:paraId="3A84B7C1" w14:textId="06FCD946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</w:rPr>
      </w:pPr>
    </w:p>
    <w:p w14:paraId="36B85FAF" w14:textId="2F145658" w:rsidR="00013D29" w:rsidRPr="0055407B" w:rsidRDefault="00013D29" w:rsidP="001B632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B632D">
        <w:rPr>
          <w:rFonts w:ascii="Arial" w:hAnsi="Arial" w:cs="Arial"/>
          <w:b/>
          <w:bCs/>
        </w:rPr>
        <w:t>3.1</w:t>
      </w:r>
      <w:r w:rsidR="001B632D" w:rsidRPr="001B632D">
        <w:rPr>
          <w:rFonts w:ascii="Arial" w:hAnsi="Arial" w:cs="Arial"/>
          <w:b/>
          <w:bCs/>
        </w:rPr>
        <w:t>.</w:t>
      </w:r>
      <w:r w:rsidR="001B632D">
        <w:rPr>
          <w:rFonts w:ascii="Arial" w:hAnsi="Arial" w:cs="Arial"/>
        </w:rPr>
        <w:tab/>
      </w:r>
      <w:r w:rsidRPr="0055407B">
        <w:rPr>
          <w:rFonts w:ascii="Arial" w:hAnsi="Arial" w:cs="Arial"/>
        </w:rPr>
        <w:t xml:space="preserve"> Représenter le motif du polymère.</w:t>
      </w:r>
    </w:p>
    <w:p w14:paraId="0D403FB3" w14:textId="71C38C07" w:rsidR="00013D29" w:rsidRPr="0055407B" w:rsidRDefault="00013D29" w:rsidP="001B632D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B632D">
        <w:rPr>
          <w:rFonts w:ascii="Arial" w:hAnsi="Arial" w:cs="Arial"/>
          <w:b/>
          <w:bCs/>
        </w:rPr>
        <w:t>3.2.</w:t>
      </w:r>
      <w:r w:rsidR="001B632D">
        <w:rPr>
          <w:rFonts w:ascii="Arial" w:hAnsi="Arial" w:cs="Arial"/>
        </w:rPr>
        <w:tab/>
      </w:r>
      <w:r w:rsidRPr="0055407B">
        <w:rPr>
          <w:rFonts w:ascii="Arial" w:hAnsi="Arial" w:cs="Arial"/>
        </w:rPr>
        <w:t>Justifier que l’on puisse suivre la transformation par spectroscopie infrarouge.</w:t>
      </w:r>
    </w:p>
    <w:p w14:paraId="648AA235" w14:textId="77777777" w:rsidR="00013D29" w:rsidRPr="0055407B" w:rsidRDefault="00013D29" w:rsidP="00EB63DF">
      <w:pPr>
        <w:spacing w:after="0" w:line="240" w:lineRule="auto"/>
        <w:jc w:val="both"/>
        <w:rPr>
          <w:rFonts w:ascii="Arial" w:hAnsi="Arial" w:cs="Arial"/>
        </w:rPr>
      </w:pPr>
    </w:p>
    <w:p w14:paraId="31896C01" w14:textId="3A203C87" w:rsidR="00013D29" w:rsidRPr="0055407B" w:rsidRDefault="00013D29">
      <w:pPr>
        <w:rPr>
          <w:rFonts w:ascii="Arial" w:hAnsi="Arial" w:cs="Arial"/>
        </w:rPr>
      </w:pPr>
      <w:r w:rsidRPr="0055407B">
        <w:rPr>
          <w:rFonts w:ascii="Arial" w:hAnsi="Arial" w:cs="Arial"/>
        </w:rPr>
        <w:br w:type="page"/>
      </w:r>
    </w:p>
    <w:p w14:paraId="04AA7556" w14:textId="57A6C64B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</w:rPr>
      </w:pPr>
      <w:r w:rsidRPr="0055407B">
        <w:rPr>
          <w:rFonts w:ascii="Arial" w:hAnsi="Arial" w:cs="Arial"/>
        </w:rPr>
        <w:t>Parmi les procédés industriellement mis en œuvre, l’un permet des conditions douces respectueuses de</w:t>
      </w:r>
      <w:r w:rsidR="00AF375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l’environnement et des vitesses relativement élevées. L’étude cinétique de la figure 2 présente des résultats</w:t>
      </w:r>
      <w:r w:rsidR="00AF375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expérimentaux obtenus dans les conditions opératoires optimales pour contrôler la synthèse, c’est-à-dire pour</w:t>
      </w:r>
      <w:r w:rsidR="00AF375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obtenir des cha</w:t>
      </w:r>
      <w:r w:rsidR="00453EF6">
        <w:rPr>
          <w:rFonts w:ascii="Arial" w:hAnsi="Arial" w:cs="Arial"/>
        </w:rPr>
        <w:t>î</w:t>
      </w:r>
      <w:r w:rsidRPr="0055407B">
        <w:rPr>
          <w:rFonts w:ascii="Arial" w:hAnsi="Arial" w:cs="Arial"/>
        </w:rPr>
        <w:t>nes de polymères de grandes longueurs et de tailles homogènes. La vitesse volumique de</w:t>
      </w:r>
      <w:r w:rsidR="00AF375B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 xml:space="preserve">disparition du monomère MMA est notée </w:t>
      </w:r>
      <w:proofErr w:type="spellStart"/>
      <w:r w:rsidRPr="00AF375B">
        <w:rPr>
          <w:rFonts w:ascii="Arial" w:hAnsi="Arial" w:cs="Arial"/>
          <w:i/>
          <w:iCs/>
        </w:rPr>
        <w:t>v</w:t>
      </w:r>
      <w:r w:rsidRPr="00AF375B">
        <w:rPr>
          <w:rFonts w:ascii="Arial" w:hAnsi="Arial" w:cs="Arial"/>
          <w:i/>
          <w:iCs/>
          <w:vertAlign w:val="subscript"/>
        </w:rPr>
        <w:t>p</w:t>
      </w:r>
      <w:proofErr w:type="spellEnd"/>
      <w:r w:rsidRPr="0055407B">
        <w:rPr>
          <w:rFonts w:ascii="Arial" w:hAnsi="Arial" w:cs="Arial"/>
        </w:rPr>
        <w:t>.</w:t>
      </w:r>
    </w:p>
    <w:p w14:paraId="5A0A6476" w14:textId="77777777" w:rsidR="00AF375B" w:rsidRDefault="00AF375B" w:rsidP="00013D29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Grilledutableau"/>
        <w:tblW w:w="0" w:type="auto"/>
        <w:tblInd w:w="16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15"/>
        <w:gridCol w:w="2315"/>
        <w:gridCol w:w="2316"/>
      </w:tblGrid>
      <w:tr w:rsidR="00453EF6" w14:paraId="6A8ADB90" w14:textId="77777777" w:rsidTr="00453EF6">
        <w:trPr>
          <w:trHeight w:val="590"/>
        </w:trPr>
        <w:tc>
          <w:tcPr>
            <w:tcW w:w="2315" w:type="dxa"/>
            <w:vAlign w:val="center"/>
          </w:tcPr>
          <w:p w14:paraId="4398CDF4" w14:textId="6237BE1A" w:rsidR="00453EF6" w:rsidRDefault="00453EF6" w:rsidP="00453EF6">
            <w:pPr>
              <w:jc w:val="center"/>
              <w:rPr>
                <w:rFonts w:ascii="Arial" w:hAnsi="Arial" w:cs="Arial"/>
              </w:rPr>
            </w:pPr>
            <w:r w:rsidRPr="0055407B">
              <w:rPr>
                <w:rFonts w:ascii="Arial" w:hAnsi="Arial" w:cs="Arial"/>
              </w:rPr>
              <w:t>Temps (h)</w:t>
            </w:r>
          </w:p>
        </w:tc>
        <w:tc>
          <w:tcPr>
            <w:tcW w:w="2315" w:type="dxa"/>
            <w:vAlign w:val="center"/>
          </w:tcPr>
          <w:p w14:paraId="5821D5B1" w14:textId="4DECD65B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55407B">
              <w:rPr>
                <w:rFonts w:ascii="Arial" w:hAnsi="Arial" w:cs="Arial"/>
              </w:rPr>
              <w:t>MMA] (</w:t>
            </w:r>
            <w:proofErr w:type="spellStart"/>
            <w:r w:rsidRPr="0055407B">
              <w:rPr>
                <w:rFonts w:ascii="Arial" w:hAnsi="Arial" w:cs="Arial"/>
              </w:rPr>
              <w:t>mmol·L</w:t>
            </w:r>
            <w:proofErr w:type="spellEnd"/>
            <w:r w:rsidRPr="00453EF6">
              <w:rPr>
                <w:rFonts w:ascii="Arial" w:hAnsi="Arial" w:cs="Arial"/>
                <w:vertAlign w:val="superscript"/>
              </w:rPr>
              <w:t>–1</w:t>
            </w:r>
            <w:r w:rsidRPr="0055407B">
              <w:rPr>
                <w:rFonts w:ascii="Arial" w:hAnsi="Arial" w:cs="Arial"/>
              </w:rPr>
              <w:t>)</w:t>
            </w:r>
          </w:p>
        </w:tc>
        <w:tc>
          <w:tcPr>
            <w:tcW w:w="2316" w:type="dxa"/>
            <w:vAlign w:val="center"/>
          </w:tcPr>
          <w:p w14:paraId="250FCF27" w14:textId="1F8FC560" w:rsidR="00453EF6" w:rsidRDefault="00453EF6" w:rsidP="00453EF6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453EF6">
              <w:rPr>
                <w:rFonts w:ascii="Arial" w:hAnsi="Arial" w:cs="Arial"/>
                <w:i/>
                <w:iCs/>
              </w:rPr>
              <w:t>v</w:t>
            </w:r>
            <w:r w:rsidRPr="00453EF6">
              <w:rPr>
                <w:rFonts w:ascii="Arial" w:hAnsi="Arial" w:cs="Arial"/>
                <w:i/>
                <w:iCs/>
                <w:vertAlign w:val="subscript"/>
              </w:rPr>
              <w:t>p</w:t>
            </w:r>
            <w:proofErr w:type="spellEnd"/>
            <w:proofErr w:type="gramEnd"/>
            <w:r w:rsidRPr="0055407B">
              <w:rPr>
                <w:rFonts w:ascii="Arial" w:hAnsi="Arial" w:cs="Arial"/>
              </w:rPr>
              <w:t xml:space="preserve"> (</w:t>
            </w:r>
            <w:proofErr w:type="spellStart"/>
            <w:r w:rsidRPr="0055407B">
              <w:rPr>
                <w:rFonts w:ascii="Arial" w:hAnsi="Arial" w:cs="Arial"/>
              </w:rPr>
              <w:t>mmol·L</w:t>
            </w:r>
            <w:proofErr w:type="spellEnd"/>
            <w:r w:rsidRPr="00453EF6">
              <w:rPr>
                <w:rFonts w:ascii="Arial" w:hAnsi="Arial" w:cs="Arial"/>
                <w:vertAlign w:val="superscript"/>
              </w:rPr>
              <w:t>–1</w:t>
            </w:r>
            <w:r w:rsidRPr="0055407B">
              <w:rPr>
                <w:rFonts w:ascii="Arial" w:hAnsi="Arial" w:cs="Arial"/>
              </w:rPr>
              <w:t>·h</w:t>
            </w:r>
            <w:r w:rsidRPr="00453EF6">
              <w:rPr>
                <w:rFonts w:ascii="Arial" w:hAnsi="Arial" w:cs="Arial"/>
                <w:vertAlign w:val="superscript"/>
              </w:rPr>
              <w:t>-1</w:t>
            </w:r>
            <w:r>
              <w:rPr>
                <w:rFonts w:ascii="Arial" w:hAnsi="Arial" w:cs="Arial"/>
              </w:rPr>
              <w:t>)</w:t>
            </w:r>
          </w:p>
        </w:tc>
      </w:tr>
      <w:tr w:rsidR="00453EF6" w14:paraId="0BF5F2B6" w14:textId="77777777" w:rsidTr="00453EF6">
        <w:tc>
          <w:tcPr>
            <w:tcW w:w="2315" w:type="dxa"/>
            <w:vAlign w:val="center"/>
          </w:tcPr>
          <w:p w14:paraId="6C161FB1" w14:textId="14EE7049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315" w:type="dxa"/>
            <w:vAlign w:val="center"/>
          </w:tcPr>
          <w:p w14:paraId="27CAB739" w14:textId="52E327D3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518</w:t>
            </w:r>
          </w:p>
        </w:tc>
        <w:tc>
          <w:tcPr>
            <w:tcW w:w="2316" w:type="dxa"/>
            <w:vAlign w:val="center"/>
          </w:tcPr>
          <w:p w14:paraId="26E3CB2B" w14:textId="43898320" w:rsidR="00453EF6" w:rsidRDefault="00453EF6" w:rsidP="00453EF6">
            <w:pPr>
              <w:jc w:val="center"/>
              <w:rPr>
                <w:rFonts w:ascii="Arial" w:hAnsi="Arial" w:cs="Arial"/>
              </w:rPr>
            </w:pPr>
            <w:proofErr w:type="gramStart"/>
            <w:r w:rsidRPr="00AF375B">
              <w:rPr>
                <w:rFonts w:ascii="Arial" w:hAnsi="Arial" w:cs="Arial"/>
                <w:i/>
                <w:iCs/>
              </w:rPr>
              <w:t>v</w:t>
            </w:r>
            <w:r w:rsidRPr="00AF375B">
              <w:rPr>
                <w:rFonts w:ascii="Arial" w:hAnsi="Arial" w:cs="Arial"/>
                <w:i/>
                <w:iCs/>
                <w:vertAlign w:val="subscript"/>
              </w:rPr>
              <w:t>p</w:t>
            </w:r>
            <w:proofErr w:type="gramEnd"/>
            <w:r>
              <w:rPr>
                <w:rFonts w:ascii="Arial" w:hAnsi="Arial" w:cs="Arial"/>
                <w:i/>
                <w:iCs/>
                <w:vertAlign w:val="subscript"/>
              </w:rPr>
              <w:t>,0</w:t>
            </w:r>
          </w:p>
        </w:tc>
      </w:tr>
      <w:tr w:rsidR="00453EF6" w14:paraId="46FDA323" w14:textId="77777777" w:rsidTr="00453EF6">
        <w:tc>
          <w:tcPr>
            <w:tcW w:w="2315" w:type="dxa"/>
            <w:vAlign w:val="center"/>
          </w:tcPr>
          <w:p w14:paraId="756CEB88" w14:textId="1A566143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315" w:type="dxa"/>
            <w:vAlign w:val="center"/>
          </w:tcPr>
          <w:p w14:paraId="6E94C22E" w14:textId="14B70CE4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311</w:t>
            </w:r>
          </w:p>
        </w:tc>
        <w:tc>
          <w:tcPr>
            <w:tcW w:w="2316" w:type="dxa"/>
            <w:vAlign w:val="center"/>
          </w:tcPr>
          <w:p w14:paraId="5BEA4FA0" w14:textId="07779F77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188</w:t>
            </w:r>
          </w:p>
        </w:tc>
      </w:tr>
      <w:tr w:rsidR="00453EF6" w14:paraId="55393217" w14:textId="77777777" w:rsidTr="00453EF6">
        <w:tc>
          <w:tcPr>
            <w:tcW w:w="2315" w:type="dxa"/>
            <w:vAlign w:val="center"/>
          </w:tcPr>
          <w:p w14:paraId="0B6852C8" w14:textId="7EDDF86A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315" w:type="dxa"/>
            <w:vAlign w:val="center"/>
          </w:tcPr>
          <w:p w14:paraId="3C3C66B3" w14:textId="43047A51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</w:t>
            </w:r>
          </w:p>
        </w:tc>
        <w:tc>
          <w:tcPr>
            <w:tcW w:w="2316" w:type="dxa"/>
            <w:vAlign w:val="center"/>
          </w:tcPr>
          <w:p w14:paraId="743CA2A9" w14:textId="4C032D52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55,0</w:t>
            </w:r>
          </w:p>
        </w:tc>
      </w:tr>
      <w:tr w:rsidR="00453EF6" w14:paraId="1DF9E1F4" w14:textId="77777777" w:rsidTr="00453EF6">
        <w:tc>
          <w:tcPr>
            <w:tcW w:w="2315" w:type="dxa"/>
            <w:vAlign w:val="center"/>
          </w:tcPr>
          <w:p w14:paraId="0E439093" w14:textId="248FF9BD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315" w:type="dxa"/>
            <w:vAlign w:val="center"/>
          </w:tcPr>
          <w:p w14:paraId="510E0050" w14:textId="3FC55216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68,0</w:t>
            </w:r>
          </w:p>
        </w:tc>
        <w:tc>
          <w:tcPr>
            <w:tcW w:w="2316" w:type="dxa"/>
            <w:vAlign w:val="center"/>
          </w:tcPr>
          <w:p w14:paraId="212EDDA6" w14:textId="4A8BA300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25,0</w:t>
            </w:r>
          </w:p>
        </w:tc>
      </w:tr>
      <w:tr w:rsidR="00453EF6" w14:paraId="27801271" w14:textId="77777777" w:rsidTr="00453EF6">
        <w:tc>
          <w:tcPr>
            <w:tcW w:w="2315" w:type="dxa"/>
            <w:vAlign w:val="center"/>
          </w:tcPr>
          <w:p w14:paraId="165E0D68" w14:textId="426C8B9F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315" w:type="dxa"/>
            <w:vAlign w:val="center"/>
          </w:tcPr>
          <w:p w14:paraId="3135185D" w14:textId="78CBCD10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43,0</w:t>
            </w:r>
          </w:p>
        </w:tc>
        <w:tc>
          <w:tcPr>
            <w:tcW w:w="2316" w:type="dxa"/>
            <w:vAlign w:val="center"/>
          </w:tcPr>
          <w:p w14:paraId="5CF4697F" w14:textId="15803D54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20,1</w:t>
            </w:r>
          </w:p>
        </w:tc>
      </w:tr>
      <w:tr w:rsidR="00453EF6" w14:paraId="250F0E00" w14:textId="77777777" w:rsidTr="00453EF6">
        <w:tc>
          <w:tcPr>
            <w:tcW w:w="2315" w:type="dxa"/>
            <w:vAlign w:val="center"/>
          </w:tcPr>
          <w:p w14:paraId="775042B4" w14:textId="593522EF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315" w:type="dxa"/>
            <w:vAlign w:val="center"/>
          </w:tcPr>
          <w:p w14:paraId="5D1BE26F" w14:textId="502B4E41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22,9</w:t>
            </w:r>
          </w:p>
        </w:tc>
        <w:tc>
          <w:tcPr>
            <w:tcW w:w="2316" w:type="dxa"/>
            <w:vAlign w:val="center"/>
          </w:tcPr>
          <w:p w14:paraId="11CA9DA9" w14:textId="73BD80A0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8,50</w:t>
            </w:r>
          </w:p>
        </w:tc>
      </w:tr>
      <w:tr w:rsidR="00453EF6" w14:paraId="1EADF49C" w14:textId="77777777" w:rsidTr="00453EF6">
        <w:tc>
          <w:tcPr>
            <w:tcW w:w="2315" w:type="dxa"/>
            <w:vAlign w:val="center"/>
          </w:tcPr>
          <w:p w14:paraId="4D98D2EB" w14:textId="668A124C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315" w:type="dxa"/>
            <w:vAlign w:val="center"/>
          </w:tcPr>
          <w:p w14:paraId="7AE04EB2" w14:textId="52143746" w:rsidR="00453EF6" w:rsidRDefault="00453EF6" w:rsidP="00453E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14,4</w:t>
            </w:r>
          </w:p>
        </w:tc>
        <w:tc>
          <w:tcPr>
            <w:tcW w:w="2316" w:type="dxa"/>
            <w:shd w:val="clear" w:color="auto" w:fill="D9D9D9" w:themeFill="background1" w:themeFillShade="D9"/>
            <w:vAlign w:val="center"/>
          </w:tcPr>
          <w:p w14:paraId="0A37EDE4" w14:textId="77777777" w:rsidR="00453EF6" w:rsidRDefault="00453EF6" w:rsidP="00453EF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FF610D5" w14:textId="77777777" w:rsidR="00013D29" w:rsidRPr="0055407B" w:rsidRDefault="00013D29" w:rsidP="00453EF6">
      <w:pPr>
        <w:spacing w:after="0" w:line="240" w:lineRule="auto"/>
        <w:jc w:val="center"/>
        <w:rPr>
          <w:rFonts w:ascii="Arial" w:hAnsi="Arial" w:cs="Arial"/>
        </w:rPr>
      </w:pPr>
      <w:r w:rsidRPr="0055407B">
        <w:rPr>
          <w:rFonts w:ascii="Arial" w:hAnsi="Arial" w:cs="Arial"/>
        </w:rPr>
        <w:t>Figure 2. Résultats expérimentaux.</w:t>
      </w:r>
    </w:p>
    <w:p w14:paraId="1DF0A627" w14:textId="3EF20881" w:rsidR="00013D29" w:rsidRPr="00453EF6" w:rsidRDefault="00013D29" w:rsidP="00453EF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53EF6">
        <w:rPr>
          <w:rFonts w:ascii="Arial" w:hAnsi="Arial" w:cs="Arial"/>
          <w:sz w:val="20"/>
          <w:szCs w:val="20"/>
        </w:rPr>
        <w:t>Source</w:t>
      </w:r>
      <w:r w:rsidR="00453EF6" w:rsidRPr="00453EF6">
        <w:rPr>
          <w:rFonts w:ascii="Arial" w:hAnsi="Arial" w:cs="Arial"/>
          <w:sz w:val="20"/>
          <w:szCs w:val="20"/>
        </w:rPr>
        <w:t> :</w:t>
      </w:r>
      <w:r w:rsidRPr="00453EF6">
        <w:rPr>
          <w:rFonts w:ascii="Arial" w:hAnsi="Arial" w:cs="Arial"/>
          <w:sz w:val="20"/>
          <w:szCs w:val="20"/>
        </w:rPr>
        <w:t xml:space="preserve"> D’après </w:t>
      </w:r>
      <w:r w:rsidRPr="00453EF6">
        <w:rPr>
          <w:rFonts w:ascii="Arial" w:hAnsi="Arial" w:cs="Arial"/>
          <w:i/>
          <w:iCs/>
          <w:sz w:val="20"/>
          <w:szCs w:val="20"/>
        </w:rPr>
        <w:t>ACS Macro Letters</w:t>
      </w:r>
    </w:p>
    <w:p w14:paraId="35CA67E0" w14:textId="77777777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</w:rPr>
      </w:pPr>
    </w:p>
    <w:p w14:paraId="626506AB" w14:textId="2ACA1728" w:rsidR="00013D29" w:rsidRPr="0055407B" w:rsidRDefault="00A70AA4" w:rsidP="00013D2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401C84" wp14:editId="0359ADA2">
                <wp:simplePos x="0" y="0"/>
                <wp:positionH relativeFrom="column">
                  <wp:posOffset>2998470</wp:posOffset>
                </wp:positionH>
                <wp:positionV relativeFrom="paragraph">
                  <wp:posOffset>480060</wp:posOffset>
                </wp:positionV>
                <wp:extent cx="350520" cy="1181100"/>
                <wp:effectExtent l="0" t="0" r="0" b="0"/>
                <wp:wrapNone/>
                <wp:docPr id="195185143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C05B4" w14:textId="77777777" w:rsidR="00A70AA4" w:rsidRPr="00A70AA4" w:rsidRDefault="00A70AA4" w:rsidP="00A70AA4">
                            <w:pPr>
                              <w:rPr>
                                <w:rFonts w:ascii="Arial" w:hAnsi="Arial" w:cs="Arial"/>
                                <w:vertAlign w:val="superscript"/>
                              </w:rPr>
                            </w:pPr>
                            <w:proofErr w:type="spellStart"/>
                            <w:proofErr w:type="gramStart"/>
                            <w:r w:rsidRPr="00A70AA4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v</w:t>
                            </w:r>
                            <w:r w:rsidRPr="00A70AA4">
                              <w:rPr>
                                <w:rFonts w:ascii="Arial" w:hAnsi="Arial" w:cs="Arial"/>
                                <w:vertAlign w:val="subscript"/>
                              </w:rPr>
                              <w:t>P</w:t>
                            </w:r>
                            <w:proofErr w:type="spellEnd"/>
                            <w:proofErr w:type="gramEnd"/>
                            <w:r w:rsidRPr="00A70AA4">
                              <w:rPr>
                                <w:rFonts w:ascii="Arial" w:hAnsi="Arial" w:cs="Arial"/>
                              </w:rPr>
                              <w:t xml:space="preserve"> mmol·L</w:t>
                            </w:r>
                            <w:r w:rsidRPr="00A70AA4">
                              <w:rPr>
                                <w:rFonts w:ascii="Arial" w:hAnsi="Arial" w:cs="Arial"/>
                                <w:vertAlign w:val="superscript"/>
                              </w:rPr>
                              <w:t>-1</w:t>
                            </w:r>
                            <w:r w:rsidRPr="00A70AA4">
                              <w:rPr>
                                <w:rFonts w:ascii="Arial" w:hAnsi="Arial" w:cs="Arial"/>
                              </w:rPr>
                              <w:t>·h</w:t>
                            </w:r>
                            <w:r w:rsidRPr="00A70AA4">
                              <w:rPr>
                                <w:rFonts w:ascii="Arial" w:hAnsi="Arial" w:cs="Arial"/>
                                <w:vertAlign w:val="superscript"/>
                              </w:rPr>
                              <w:t>-1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01C8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36.1pt;margin-top:37.8pt;width:27.6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" stroked="f">
                <v:textbox style="layout-flow:vertical;mso-layout-flow-alt:bottom-to-top">
                  <w:txbxContent>
                    <w:p w14:paraId="726C05B4" w14:textId="77777777" w:rsidR="00A70AA4" w:rsidRPr="00A70AA4" w:rsidRDefault="00A70AA4" w:rsidP="00A70AA4">
                      <w:pPr>
                        <w:rPr>
                          <w:rFonts w:ascii="Arial" w:hAnsi="Arial" w:cs="Arial"/>
                          <w:vertAlign w:val="superscript"/>
                        </w:rPr>
                      </w:pPr>
                      <w:proofErr w:type="spellStart"/>
                      <w:proofErr w:type="gramStart"/>
                      <w:r w:rsidRPr="00A70AA4">
                        <w:rPr>
                          <w:rFonts w:ascii="Arial" w:hAnsi="Arial" w:cs="Arial"/>
                          <w:i/>
                          <w:iCs/>
                        </w:rPr>
                        <w:t>v</w:t>
                      </w:r>
                      <w:r w:rsidRPr="00A70AA4">
                        <w:rPr>
                          <w:rFonts w:ascii="Arial" w:hAnsi="Arial" w:cs="Arial"/>
                          <w:vertAlign w:val="subscript"/>
                        </w:rPr>
                        <w:t>P</w:t>
                      </w:r>
                      <w:proofErr w:type="spellEnd"/>
                      <w:proofErr w:type="gramEnd"/>
                      <w:r w:rsidRPr="00A70AA4">
                        <w:rPr>
                          <w:rFonts w:ascii="Arial" w:hAnsi="Arial" w:cs="Arial"/>
                        </w:rPr>
                        <w:t xml:space="preserve"> mmol·L</w:t>
                      </w:r>
                      <w:r w:rsidRPr="00A70AA4">
                        <w:rPr>
                          <w:rFonts w:ascii="Arial" w:hAnsi="Arial" w:cs="Arial"/>
                          <w:vertAlign w:val="superscript"/>
                        </w:rPr>
                        <w:t>-1</w:t>
                      </w:r>
                      <w:r w:rsidRPr="00A70AA4">
                        <w:rPr>
                          <w:rFonts w:ascii="Arial" w:hAnsi="Arial" w:cs="Arial"/>
                        </w:rPr>
                        <w:t>·h</w:t>
                      </w:r>
                      <w:r w:rsidRPr="00A70AA4">
                        <w:rPr>
                          <w:rFonts w:ascii="Arial" w:hAnsi="Arial" w:cs="Arial"/>
                          <w:vertAlign w:val="superscript"/>
                        </w:rPr>
                        <w:t>-1</w:t>
                      </w:r>
                    </w:p>
                  </w:txbxContent>
                </v:textbox>
              </v:shape>
            </w:pict>
          </mc:Fallback>
        </mc:AlternateContent>
      </w:r>
      <w:r w:rsidR="00013D29" w:rsidRPr="0055407B">
        <w:rPr>
          <w:rFonts w:ascii="Arial" w:hAnsi="Arial" w:cs="Arial"/>
          <w:noProof/>
        </w:rPr>
        <w:drawing>
          <wp:inline distT="0" distB="0" distL="0" distR="0" wp14:anchorId="2E17EAE6" wp14:editId="5B8EAFE5">
            <wp:extent cx="2987215" cy="2376000"/>
            <wp:effectExtent l="0" t="0" r="3810" b="571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215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3D29" w:rsidRPr="0055407B">
        <w:rPr>
          <w:rFonts w:ascii="Arial" w:hAnsi="Arial" w:cs="Arial"/>
          <w:noProof/>
        </w:rPr>
        <w:drawing>
          <wp:inline distT="0" distB="0" distL="0" distR="0" wp14:anchorId="43D7C7E7" wp14:editId="6FE5B1D7">
            <wp:extent cx="3465363" cy="2376000"/>
            <wp:effectExtent l="0" t="0" r="1905" b="5715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5363" cy="23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54D9F" w14:textId="2907C981" w:rsidR="00013D29" w:rsidRPr="0055407B" w:rsidRDefault="00013D29" w:rsidP="00013D29">
      <w:pPr>
        <w:spacing w:after="0" w:line="240" w:lineRule="auto"/>
        <w:jc w:val="both"/>
        <w:rPr>
          <w:rFonts w:ascii="Arial" w:hAnsi="Arial" w:cs="Arial"/>
        </w:rPr>
      </w:pPr>
    </w:p>
    <w:p w14:paraId="3422F9DD" w14:textId="04628EE1" w:rsidR="00013D29" w:rsidRPr="0055407B" w:rsidRDefault="00013D29" w:rsidP="00453EF6">
      <w:pPr>
        <w:tabs>
          <w:tab w:val="left" w:pos="5245"/>
        </w:tabs>
        <w:spacing w:after="0" w:line="240" w:lineRule="auto"/>
        <w:ind w:left="142"/>
        <w:jc w:val="both"/>
        <w:rPr>
          <w:rFonts w:ascii="Arial" w:hAnsi="Arial" w:cs="Arial"/>
        </w:rPr>
      </w:pPr>
      <w:r w:rsidRPr="0055407B">
        <w:rPr>
          <w:rFonts w:ascii="Arial" w:hAnsi="Arial" w:cs="Arial"/>
        </w:rPr>
        <w:t>Figure 3. Graphique représentant [MMA] = f(t)</w:t>
      </w:r>
      <w:r w:rsidR="00453EF6">
        <w:rPr>
          <w:rFonts w:ascii="Arial" w:hAnsi="Arial" w:cs="Arial"/>
        </w:rPr>
        <w:tab/>
      </w:r>
      <w:r w:rsidRPr="0055407B">
        <w:rPr>
          <w:rFonts w:ascii="Arial" w:hAnsi="Arial" w:cs="Arial"/>
        </w:rPr>
        <w:t xml:space="preserve">Figure 4. Graphique représentant </w:t>
      </w:r>
      <w:proofErr w:type="spellStart"/>
      <w:r w:rsidR="00453EF6" w:rsidRPr="00453EF6">
        <w:rPr>
          <w:rFonts w:ascii="Arial" w:hAnsi="Arial" w:cs="Arial"/>
          <w:i/>
          <w:iCs/>
        </w:rPr>
        <w:t>v</w:t>
      </w:r>
      <w:r w:rsidR="00453EF6" w:rsidRPr="00453EF6">
        <w:rPr>
          <w:rFonts w:ascii="Arial" w:hAnsi="Arial" w:cs="Arial"/>
          <w:i/>
          <w:iCs/>
          <w:vertAlign w:val="subscript"/>
        </w:rPr>
        <w:t>p</w:t>
      </w:r>
      <w:proofErr w:type="spellEnd"/>
      <w:r w:rsidRPr="0055407B">
        <w:rPr>
          <w:rFonts w:ascii="Arial" w:hAnsi="Arial" w:cs="Arial"/>
        </w:rPr>
        <w:t xml:space="preserve"> = f([MMA])</w:t>
      </w:r>
    </w:p>
    <w:p w14:paraId="3399AE59" w14:textId="158FBF22" w:rsidR="00453EF6" w:rsidRDefault="00453EF6" w:rsidP="00013D29">
      <w:pPr>
        <w:spacing w:after="0" w:line="240" w:lineRule="auto"/>
        <w:jc w:val="both"/>
        <w:rPr>
          <w:rFonts w:ascii="Arial" w:hAnsi="Arial" w:cs="Arial"/>
        </w:rPr>
      </w:pPr>
    </w:p>
    <w:p w14:paraId="3CD86901" w14:textId="1CC9FBA5" w:rsidR="00013D29" w:rsidRPr="0055407B" w:rsidRDefault="00013D29" w:rsidP="00453EF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53EF6">
        <w:rPr>
          <w:rFonts w:ascii="Arial" w:hAnsi="Arial" w:cs="Arial"/>
          <w:b/>
          <w:bCs/>
        </w:rPr>
        <w:t>3.3.</w:t>
      </w:r>
      <w:r w:rsidR="00453EF6">
        <w:rPr>
          <w:rFonts w:ascii="Arial" w:hAnsi="Arial" w:cs="Arial"/>
        </w:rPr>
        <w:tab/>
      </w:r>
      <w:r w:rsidRPr="0055407B">
        <w:rPr>
          <w:rFonts w:ascii="Arial" w:hAnsi="Arial" w:cs="Arial"/>
        </w:rPr>
        <w:t xml:space="preserve">Déterminer le temps de demi-réaction </w:t>
      </w:r>
      <w:r w:rsidRPr="00453EF6">
        <w:rPr>
          <w:rFonts w:ascii="Arial" w:hAnsi="Arial" w:cs="Arial"/>
          <w:i/>
          <w:iCs/>
        </w:rPr>
        <w:t>t</w:t>
      </w:r>
      <w:r w:rsidR="00453EF6" w:rsidRPr="00453EF6">
        <w:rPr>
          <w:rFonts w:ascii="Arial" w:hAnsi="Arial" w:cs="Arial"/>
          <w:vertAlign w:val="subscript"/>
        </w:rPr>
        <w:t>½</w:t>
      </w:r>
      <w:r w:rsidRPr="0055407B">
        <w:rPr>
          <w:rFonts w:ascii="Arial" w:hAnsi="Arial" w:cs="Arial"/>
        </w:rPr>
        <w:t xml:space="preserve"> de la polymérisation du MMA à l’aide de la figure 3. Commenter.</w:t>
      </w:r>
    </w:p>
    <w:p w14:paraId="3E121B03" w14:textId="1193A02B" w:rsidR="00013D29" w:rsidRPr="0055407B" w:rsidRDefault="00013D29" w:rsidP="00453EF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53EF6">
        <w:rPr>
          <w:rFonts w:ascii="Arial" w:hAnsi="Arial" w:cs="Arial"/>
          <w:b/>
          <w:bCs/>
        </w:rPr>
        <w:t>3.4.</w:t>
      </w:r>
      <w:r w:rsidR="00453EF6">
        <w:rPr>
          <w:rFonts w:ascii="Arial" w:hAnsi="Arial" w:cs="Arial"/>
        </w:rPr>
        <w:tab/>
      </w:r>
      <w:r w:rsidRPr="0055407B">
        <w:rPr>
          <w:rFonts w:ascii="Arial" w:hAnsi="Arial" w:cs="Arial"/>
        </w:rPr>
        <w:t xml:space="preserve">À l’aide de la figure 3, estimer en explicitant la méthode, la valeur de la vitesse de disparition </w:t>
      </w:r>
      <w:proofErr w:type="spellStart"/>
      <w:r w:rsidR="00453EF6" w:rsidRPr="00453EF6">
        <w:rPr>
          <w:rFonts w:ascii="Arial" w:hAnsi="Arial" w:cs="Arial"/>
          <w:i/>
          <w:iCs/>
        </w:rPr>
        <w:t>v</w:t>
      </w:r>
      <w:r w:rsidR="00453EF6" w:rsidRPr="00453EF6">
        <w:rPr>
          <w:rFonts w:ascii="Arial" w:hAnsi="Arial" w:cs="Arial"/>
          <w:i/>
          <w:iCs/>
          <w:vertAlign w:val="subscript"/>
        </w:rPr>
        <w:t>p</w:t>
      </w:r>
      <w:proofErr w:type="spellEnd"/>
      <w:r w:rsidRPr="0055407B">
        <w:rPr>
          <w:rFonts w:ascii="Arial" w:hAnsi="Arial" w:cs="Arial"/>
        </w:rPr>
        <w:t xml:space="preserve"> de MMA</w:t>
      </w:r>
      <w:r w:rsidR="00453EF6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à l’instant initial.</w:t>
      </w:r>
    </w:p>
    <w:p w14:paraId="01BED0DA" w14:textId="3A1808B9" w:rsidR="00013D29" w:rsidRPr="0055407B" w:rsidRDefault="00013D29" w:rsidP="00453EF6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453EF6">
        <w:rPr>
          <w:rFonts w:ascii="Arial" w:hAnsi="Arial" w:cs="Arial"/>
          <w:b/>
          <w:bCs/>
        </w:rPr>
        <w:t>3.5.</w:t>
      </w:r>
      <w:r w:rsidR="00453EF6">
        <w:rPr>
          <w:rFonts w:ascii="Arial" w:hAnsi="Arial" w:cs="Arial"/>
        </w:rPr>
        <w:tab/>
      </w:r>
      <w:r w:rsidRPr="0055407B">
        <w:rPr>
          <w:rFonts w:ascii="Arial" w:hAnsi="Arial" w:cs="Arial"/>
        </w:rPr>
        <w:t xml:space="preserve">En étudiant l’évolution de la vitesse </w:t>
      </w:r>
      <w:proofErr w:type="spellStart"/>
      <w:r w:rsidR="00453EF6" w:rsidRPr="00453EF6">
        <w:rPr>
          <w:rFonts w:ascii="Arial" w:hAnsi="Arial" w:cs="Arial"/>
          <w:i/>
          <w:iCs/>
        </w:rPr>
        <w:t>v</w:t>
      </w:r>
      <w:r w:rsidR="00453EF6" w:rsidRPr="00453EF6">
        <w:rPr>
          <w:rFonts w:ascii="Arial" w:hAnsi="Arial" w:cs="Arial"/>
          <w:i/>
          <w:iCs/>
          <w:vertAlign w:val="subscript"/>
        </w:rPr>
        <w:t>p</w:t>
      </w:r>
      <w:proofErr w:type="spellEnd"/>
      <w:r w:rsidRPr="0055407B">
        <w:rPr>
          <w:rFonts w:ascii="Arial" w:hAnsi="Arial" w:cs="Arial"/>
        </w:rPr>
        <w:t xml:space="preserve"> en fonction de la concentration en MMA sur la figure 4, déterminer</w:t>
      </w:r>
      <w:r w:rsidR="00453EF6">
        <w:rPr>
          <w:rFonts w:ascii="Arial" w:hAnsi="Arial" w:cs="Arial"/>
        </w:rPr>
        <w:t xml:space="preserve"> </w:t>
      </w:r>
      <w:r w:rsidRPr="0055407B">
        <w:rPr>
          <w:rFonts w:ascii="Arial" w:hAnsi="Arial" w:cs="Arial"/>
        </w:rPr>
        <w:t>si l’évolution temporelle de la concentration en MMA suit une loi de vitesse d’ordre 1.</w:t>
      </w:r>
    </w:p>
    <w:p w14:paraId="55859E21" w14:textId="5AE8F609" w:rsidR="00F55923" w:rsidRPr="0055407B" w:rsidRDefault="00F55923" w:rsidP="00EB63DF">
      <w:pPr>
        <w:spacing w:after="0" w:line="240" w:lineRule="auto"/>
        <w:jc w:val="both"/>
        <w:rPr>
          <w:rFonts w:ascii="Arial" w:hAnsi="Arial" w:cs="Arial"/>
        </w:rPr>
      </w:pPr>
    </w:p>
    <w:sectPr w:rsidR="00F55923" w:rsidRPr="0055407B" w:rsidSect="001E704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7F3"/>
    <w:multiLevelType w:val="hybridMultilevel"/>
    <w:tmpl w:val="98E2B094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4B6224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3B7D"/>
    <w:multiLevelType w:val="hybridMultilevel"/>
    <w:tmpl w:val="B86A67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57E08"/>
    <w:multiLevelType w:val="hybridMultilevel"/>
    <w:tmpl w:val="9DFEB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700C3"/>
    <w:multiLevelType w:val="hybridMultilevel"/>
    <w:tmpl w:val="AFD8861C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65C1D"/>
    <w:multiLevelType w:val="hybridMultilevel"/>
    <w:tmpl w:val="B9FCABB6"/>
    <w:lvl w:ilvl="0" w:tplc="AECA1E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85109"/>
    <w:multiLevelType w:val="hybridMultilevel"/>
    <w:tmpl w:val="0C4E71A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60D6A"/>
    <w:multiLevelType w:val="hybridMultilevel"/>
    <w:tmpl w:val="256E55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F6701"/>
    <w:multiLevelType w:val="hybridMultilevel"/>
    <w:tmpl w:val="ACB08B20"/>
    <w:lvl w:ilvl="0" w:tplc="3ED02F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60272"/>
    <w:multiLevelType w:val="hybridMultilevel"/>
    <w:tmpl w:val="9CEECEA2"/>
    <w:lvl w:ilvl="0" w:tplc="CDBADC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E47F1"/>
    <w:multiLevelType w:val="hybridMultilevel"/>
    <w:tmpl w:val="387A1F62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80D"/>
    <w:multiLevelType w:val="hybridMultilevel"/>
    <w:tmpl w:val="D4A2D12C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24B04"/>
    <w:multiLevelType w:val="hybridMultilevel"/>
    <w:tmpl w:val="C5AAB1D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51BA3"/>
    <w:multiLevelType w:val="hybridMultilevel"/>
    <w:tmpl w:val="886AF5E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9562C7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7F7659"/>
    <w:multiLevelType w:val="hybridMultilevel"/>
    <w:tmpl w:val="3B00E1CE"/>
    <w:lvl w:ilvl="0" w:tplc="FFFFFFFF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828B0"/>
    <w:multiLevelType w:val="hybridMultilevel"/>
    <w:tmpl w:val="DE3E97F4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913A6D"/>
    <w:multiLevelType w:val="hybridMultilevel"/>
    <w:tmpl w:val="491E905A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BEC524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E23670"/>
    <w:multiLevelType w:val="hybridMultilevel"/>
    <w:tmpl w:val="2C449DC6"/>
    <w:lvl w:ilvl="0" w:tplc="2BEC52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46493"/>
    <w:multiLevelType w:val="hybridMultilevel"/>
    <w:tmpl w:val="BD60A1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E3135"/>
    <w:multiLevelType w:val="multilevel"/>
    <w:tmpl w:val="60F88E5C"/>
    <w:lvl w:ilvl="0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5202F1C"/>
    <w:multiLevelType w:val="hybridMultilevel"/>
    <w:tmpl w:val="D090ABE4"/>
    <w:lvl w:ilvl="0" w:tplc="CCB6F998">
      <w:start w:val="2"/>
      <w:numFmt w:val="bullet"/>
      <w:lvlText w:val=""/>
      <w:lvlJc w:val="left"/>
      <w:pPr>
        <w:ind w:left="644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25262"/>
    <w:multiLevelType w:val="hybridMultilevel"/>
    <w:tmpl w:val="51E8BD92"/>
    <w:lvl w:ilvl="0" w:tplc="E362C9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015D8"/>
    <w:multiLevelType w:val="hybridMultilevel"/>
    <w:tmpl w:val="420670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796506">
    <w:abstractNumId w:val="18"/>
  </w:num>
  <w:num w:numId="2" w16cid:durableId="147598150">
    <w:abstractNumId w:val="19"/>
  </w:num>
  <w:num w:numId="3" w16cid:durableId="245726659">
    <w:abstractNumId w:val="0"/>
  </w:num>
  <w:num w:numId="4" w16cid:durableId="792023774">
    <w:abstractNumId w:val="4"/>
  </w:num>
  <w:num w:numId="5" w16cid:durableId="458302437">
    <w:abstractNumId w:val="14"/>
  </w:num>
  <w:num w:numId="6" w16cid:durableId="1704279978">
    <w:abstractNumId w:val="7"/>
  </w:num>
  <w:num w:numId="7" w16cid:durableId="285045250">
    <w:abstractNumId w:val="3"/>
  </w:num>
  <w:num w:numId="8" w16cid:durableId="178130494">
    <w:abstractNumId w:val="13"/>
  </w:num>
  <w:num w:numId="9" w16cid:durableId="2029132955">
    <w:abstractNumId w:val="1"/>
  </w:num>
  <w:num w:numId="10" w16cid:durableId="1571034420">
    <w:abstractNumId w:val="5"/>
  </w:num>
  <w:num w:numId="11" w16cid:durableId="443812577">
    <w:abstractNumId w:val="6"/>
  </w:num>
  <w:num w:numId="12" w16cid:durableId="1938249034">
    <w:abstractNumId w:val="12"/>
  </w:num>
  <w:num w:numId="13" w16cid:durableId="1709912887">
    <w:abstractNumId w:val="21"/>
  </w:num>
  <w:num w:numId="14" w16cid:durableId="1295521584">
    <w:abstractNumId w:val="15"/>
  </w:num>
  <w:num w:numId="15" w16cid:durableId="1688486730">
    <w:abstractNumId w:val="10"/>
  </w:num>
  <w:num w:numId="16" w16cid:durableId="134834676">
    <w:abstractNumId w:val="2"/>
  </w:num>
  <w:num w:numId="17" w16cid:durableId="791167269">
    <w:abstractNumId w:val="17"/>
  </w:num>
  <w:num w:numId="18" w16cid:durableId="1103495529">
    <w:abstractNumId w:val="16"/>
  </w:num>
  <w:num w:numId="19" w16cid:durableId="272054084">
    <w:abstractNumId w:val="8"/>
  </w:num>
  <w:num w:numId="20" w16cid:durableId="2091807529">
    <w:abstractNumId w:val="9"/>
  </w:num>
  <w:num w:numId="21" w16cid:durableId="2116973731">
    <w:abstractNumId w:val="20"/>
  </w:num>
  <w:num w:numId="22" w16cid:durableId="13475555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DF"/>
    <w:rsid w:val="0000458A"/>
    <w:rsid w:val="00013D29"/>
    <w:rsid w:val="00036B43"/>
    <w:rsid w:val="00040449"/>
    <w:rsid w:val="000A1FB8"/>
    <w:rsid w:val="00101190"/>
    <w:rsid w:val="00125825"/>
    <w:rsid w:val="00142394"/>
    <w:rsid w:val="001522D9"/>
    <w:rsid w:val="00157F03"/>
    <w:rsid w:val="00181DE1"/>
    <w:rsid w:val="00182857"/>
    <w:rsid w:val="001B632D"/>
    <w:rsid w:val="001E7045"/>
    <w:rsid w:val="002221F6"/>
    <w:rsid w:val="00233A95"/>
    <w:rsid w:val="00234D33"/>
    <w:rsid w:val="00255B5B"/>
    <w:rsid w:val="00371118"/>
    <w:rsid w:val="00375B14"/>
    <w:rsid w:val="00387A6D"/>
    <w:rsid w:val="0039481C"/>
    <w:rsid w:val="00453EF6"/>
    <w:rsid w:val="0055407B"/>
    <w:rsid w:val="00567249"/>
    <w:rsid w:val="005778AE"/>
    <w:rsid w:val="005847DE"/>
    <w:rsid w:val="005B7208"/>
    <w:rsid w:val="00603F7B"/>
    <w:rsid w:val="00624C98"/>
    <w:rsid w:val="00661511"/>
    <w:rsid w:val="006B25B0"/>
    <w:rsid w:val="00746E88"/>
    <w:rsid w:val="00772069"/>
    <w:rsid w:val="007A1976"/>
    <w:rsid w:val="007D170B"/>
    <w:rsid w:val="00972B74"/>
    <w:rsid w:val="009B0ABA"/>
    <w:rsid w:val="009E76A4"/>
    <w:rsid w:val="00A430AE"/>
    <w:rsid w:val="00A70AA4"/>
    <w:rsid w:val="00A86B99"/>
    <w:rsid w:val="00AC0230"/>
    <w:rsid w:val="00AC231E"/>
    <w:rsid w:val="00AF375B"/>
    <w:rsid w:val="00B158CD"/>
    <w:rsid w:val="00B72AEF"/>
    <w:rsid w:val="00BB70D3"/>
    <w:rsid w:val="00C045DE"/>
    <w:rsid w:val="00C25D0A"/>
    <w:rsid w:val="00C67832"/>
    <w:rsid w:val="00C73CD9"/>
    <w:rsid w:val="00C8727C"/>
    <w:rsid w:val="00CF35F6"/>
    <w:rsid w:val="00DA1A8E"/>
    <w:rsid w:val="00DA2239"/>
    <w:rsid w:val="00E32344"/>
    <w:rsid w:val="00EB63DF"/>
    <w:rsid w:val="00ED1604"/>
    <w:rsid w:val="00F30D8F"/>
    <w:rsid w:val="00F3418A"/>
    <w:rsid w:val="00F472C8"/>
    <w:rsid w:val="00F55923"/>
    <w:rsid w:val="00F7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1D28"/>
  <w15:chartTrackingRefBased/>
  <w15:docId w15:val="{2711736A-9098-4DA3-AEF7-94B284D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B63DF"/>
    <w:pPr>
      <w:ind w:left="720"/>
      <w:contextualSpacing/>
    </w:pPr>
  </w:style>
  <w:style w:type="table" w:styleId="Grilledutableau">
    <w:name w:val="Table Grid"/>
    <w:basedOn w:val="TableauNormal"/>
    <w:uiPriority w:val="39"/>
    <w:rsid w:val="00234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E704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704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F472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https://labolycee.org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B2039-FFFB-40C8-940C-F1A23510E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michelnoe.descout</dc:creator>
  <cp:keywords/>
  <dc:description/>
  <cp:lastModifiedBy>jocelyn CLEMENT</cp:lastModifiedBy>
  <cp:revision>2</cp:revision>
  <cp:lastPrinted>2024-01-21T18:25:00Z</cp:lastPrinted>
  <dcterms:created xsi:type="dcterms:W3CDTF">2026-02-02T09:35:00Z</dcterms:created>
  <dcterms:modified xsi:type="dcterms:W3CDTF">2026-02-02T09:35:00Z</dcterms:modified>
</cp:coreProperties>
</file>